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58BA" w:rsidRPr="009658BA" w:rsidRDefault="009658BA" w:rsidP="009658BA">
      <w:pPr>
        <w:jc w:val="center"/>
        <w:rPr>
          <w:rFonts w:eastAsia="Arial" w:cs="Times New Roman"/>
          <w:sz w:val="36"/>
          <w:szCs w:val="36"/>
        </w:rPr>
      </w:pPr>
      <w:r w:rsidRPr="009658BA">
        <w:rPr>
          <w:rFonts w:cs="Times New Roman"/>
          <w:b/>
          <w:sz w:val="36"/>
          <w:szCs w:val="36"/>
          <w:highlight w:val="yellow"/>
        </w:rPr>
        <w:t xml:space="preserve">Australian Centre on Quality of Life </w:t>
      </w:r>
      <w:r w:rsidRPr="009658BA">
        <w:rPr>
          <w:rFonts w:cs="Times New Roman"/>
          <w:b/>
          <w:sz w:val="36"/>
          <w:szCs w:val="36"/>
          <w:highlight w:val="yellow"/>
        </w:rPr>
        <w:t>Bulletin</w:t>
      </w:r>
      <w:r w:rsidRPr="009658BA">
        <w:rPr>
          <w:rFonts w:cs="Times New Roman"/>
          <w:b/>
          <w:sz w:val="36"/>
          <w:szCs w:val="36"/>
          <w:highlight w:val="yellow"/>
        </w:rPr>
        <w:t xml:space="preserve"> Archive</w:t>
      </w:r>
      <w:r w:rsidRPr="009658BA">
        <w:rPr>
          <w:rFonts w:cs="Times New Roman"/>
          <w:b/>
          <w:sz w:val="36"/>
          <w:szCs w:val="36"/>
          <w:highlight w:val="yellow"/>
        </w:rPr>
        <w:t xml:space="preserve"> </w:t>
      </w:r>
    </w:p>
    <w:p w:rsidR="009658BA" w:rsidRDefault="009658BA" w:rsidP="009658BA">
      <w:pPr>
        <w:rPr>
          <w:rFonts w:eastAsia="Arial" w:cs="Times New Roman"/>
          <w:sz w:val="16"/>
          <w:szCs w:val="16"/>
        </w:rPr>
      </w:pPr>
    </w:p>
    <w:p w:rsidR="009658BA" w:rsidRPr="00000B0D" w:rsidRDefault="009658BA" w:rsidP="009658BA">
      <w:pPr>
        <w:jc w:val="center"/>
        <w:rPr>
          <w:rFonts w:cs="Times New Roman"/>
          <w:b/>
          <w:sz w:val="28"/>
          <w:szCs w:val="28"/>
          <w:highlight w:val="yellow"/>
        </w:rPr>
      </w:pPr>
      <w:proofErr w:type="spellStart"/>
      <w:r w:rsidRPr="00000B0D">
        <w:rPr>
          <w:rFonts w:cs="Times New Roman"/>
          <w:b/>
          <w:sz w:val="28"/>
          <w:szCs w:val="28"/>
          <w:highlight w:val="yellow"/>
        </w:rPr>
        <w:t>ACQol</w:t>
      </w:r>
      <w:proofErr w:type="spellEnd"/>
      <w:r w:rsidRPr="00000B0D">
        <w:rPr>
          <w:rFonts w:cs="Times New Roman"/>
          <w:b/>
          <w:sz w:val="28"/>
          <w:szCs w:val="28"/>
          <w:highlight w:val="yellow"/>
        </w:rPr>
        <w:t xml:space="preserve"> Bulletin Vol 3/</w:t>
      </w:r>
      <w:r>
        <w:rPr>
          <w:rFonts w:cs="Times New Roman"/>
          <w:b/>
          <w:sz w:val="28"/>
          <w:szCs w:val="28"/>
          <w:highlight w:val="yellow"/>
        </w:rPr>
        <w:t>14</w:t>
      </w:r>
      <w:r w:rsidRPr="00000B0D">
        <w:rPr>
          <w:rFonts w:cs="Times New Roman"/>
          <w:b/>
          <w:sz w:val="28"/>
          <w:szCs w:val="28"/>
          <w:highlight w:val="yellow"/>
        </w:rPr>
        <w:t>: 0</w:t>
      </w:r>
      <w:r>
        <w:rPr>
          <w:rFonts w:cs="Times New Roman"/>
          <w:b/>
          <w:sz w:val="28"/>
          <w:szCs w:val="28"/>
          <w:highlight w:val="yellow"/>
        </w:rPr>
        <w:t>404</w:t>
      </w:r>
      <w:r w:rsidRPr="00000B0D">
        <w:rPr>
          <w:rFonts w:cs="Times New Roman"/>
          <w:b/>
          <w:sz w:val="28"/>
          <w:szCs w:val="28"/>
          <w:highlight w:val="yellow"/>
        </w:rPr>
        <w:t xml:space="preserve">19 </w:t>
      </w:r>
      <w:r w:rsidRPr="002B6AFF">
        <w:rPr>
          <w:rFonts w:cs="Times New Roman"/>
          <w:i/>
          <w:sz w:val="28"/>
          <w:szCs w:val="28"/>
          <w:highlight w:val="yellow"/>
        </w:rPr>
        <w:t>to</w:t>
      </w:r>
      <w:r w:rsidRPr="00000B0D">
        <w:rPr>
          <w:rFonts w:cs="Times New Roman"/>
          <w:b/>
          <w:sz w:val="28"/>
          <w:szCs w:val="28"/>
          <w:highlight w:val="yellow"/>
        </w:rPr>
        <w:t xml:space="preserve"> Vol 3/</w:t>
      </w:r>
      <w:r>
        <w:rPr>
          <w:rFonts w:cs="Times New Roman"/>
          <w:b/>
          <w:sz w:val="28"/>
          <w:szCs w:val="28"/>
          <w:highlight w:val="yellow"/>
        </w:rPr>
        <w:t>26</w:t>
      </w:r>
      <w:r w:rsidRPr="00000B0D">
        <w:rPr>
          <w:rFonts w:cs="Times New Roman"/>
          <w:b/>
          <w:sz w:val="28"/>
          <w:szCs w:val="28"/>
          <w:highlight w:val="yellow"/>
        </w:rPr>
        <w:t>: 2</w:t>
      </w:r>
      <w:r>
        <w:rPr>
          <w:rFonts w:cs="Times New Roman"/>
          <w:b/>
          <w:sz w:val="28"/>
          <w:szCs w:val="28"/>
          <w:highlight w:val="yellow"/>
        </w:rPr>
        <w:t>706</w:t>
      </w:r>
      <w:r w:rsidRPr="00000B0D">
        <w:rPr>
          <w:rFonts w:cs="Times New Roman"/>
          <w:b/>
          <w:sz w:val="28"/>
          <w:szCs w:val="28"/>
          <w:highlight w:val="yellow"/>
        </w:rPr>
        <w:t>19</w:t>
      </w:r>
    </w:p>
    <w:p w:rsidR="00FD3060" w:rsidRPr="00FD3060" w:rsidRDefault="00FD3060" w:rsidP="00FD3060">
      <w:pPr>
        <w:pBdr>
          <w:bottom w:val="single" w:sz="6" w:space="1" w:color="auto"/>
        </w:pBdr>
        <w:rPr>
          <w:rFonts w:ascii="Calibri Light" w:eastAsia="Calibri" w:hAnsi="Calibri Light" w:cs="Calibri Light"/>
          <w:b/>
          <w:sz w:val="28"/>
          <w:szCs w:val="28"/>
        </w:rPr>
      </w:pPr>
    </w:p>
    <w:p w:rsidR="00CA4A49" w:rsidRDefault="00CA4A49" w:rsidP="003430D0">
      <w:pPr>
        <w:rPr>
          <w:rFonts w:eastAsia="Arial" w:cs="Times New Roman"/>
          <w:b/>
          <w:sz w:val="28"/>
          <w:szCs w:val="28"/>
        </w:rPr>
      </w:pPr>
    </w:p>
    <w:p w:rsidR="009658BA" w:rsidRDefault="003430D0" w:rsidP="003430D0">
      <w:pPr>
        <w:rPr>
          <w:rFonts w:eastAsia="Arial" w:cs="Times New Roman"/>
          <w:b/>
          <w:sz w:val="28"/>
          <w:szCs w:val="28"/>
        </w:rPr>
      </w:pPr>
      <w:proofErr w:type="spellStart"/>
      <w:r w:rsidRPr="009658BA">
        <w:rPr>
          <w:rFonts w:eastAsia="Arial" w:cs="Times New Roman"/>
          <w:b/>
          <w:sz w:val="28"/>
          <w:szCs w:val="28"/>
        </w:rPr>
        <w:t>ACQol</w:t>
      </w:r>
      <w:proofErr w:type="spellEnd"/>
      <w:r w:rsidRPr="009658BA">
        <w:rPr>
          <w:rFonts w:eastAsia="Arial" w:cs="Times New Roman"/>
          <w:b/>
          <w:sz w:val="28"/>
          <w:szCs w:val="28"/>
        </w:rPr>
        <w:t xml:space="preserve"> Bulletin Vol 3/</w:t>
      </w:r>
      <w:r w:rsidR="00CA4A49" w:rsidRPr="009658BA">
        <w:rPr>
          <w:rFonts w:eastAsia="Arial" w:cs="Times New Roman"/>
          <w:b/>
          <w:sz w:val="28"/>
          <w:szCs w:val="28"/>
        </w:rPr>
        <w:t>26</w:t>
      </w:r>
      <w:r w:rsidRPr="009658BA">
        <w:rPr>
          <w:rFonts w:eastAsia="Arial" w:cs="Times New Roman"/>
          <w:b/>
          <w:sz w:val="28"/>
          <w:szCs w:val="28"/>
        </w:rPr>
        <w:t xml:space="preserve">: </w:t>
      </w:r>
      <w:r w:rsidR="00CA4A49" w:rsidRPr="009658BA">
        <w:rPr>
          <w:rFonts w:eastAsia="Arial" w:cs="Times New Roman"/>
          <w:b/>
          <w:sz w:val="28"/>
          <w:szCs w:val="28"/>
        </w:rPr>
        <w:t>270619</w:t>
      </w:r>
      <w:r w:rsidRPr="009658BA">
        <w:rPr>
          <w:rFonts w:eastAsia="Arial" w:cs="Times New Roman"/>
          <w:b/>
          <w:sz w:val="28"/>
          <w:szCs w:val="28"/>
        </w:rPr>
        <w:t xml:space="preserve">  </w:t>
      </w:r>
      <w:bookmarkStart w:id="0" w:name="_GoBack"/>
      <w:bookmarkEnd w:id="0"/>
    </w:p>
    <w:p w:rsidR="003430D0" w:rsidRPr="00BB5D46" w:rsidRDefault="003430D0" w:rsidP="003430D0">
      <w:pPr>
        <w:rPr>
          <w:rFonts w:eastAsia="Arial" w:cs="Times New Roman"/>
          <w:b/>
          <w:sz w:val="28"/>
          <w:szCs w:val="28"/>
        </w:rPr>
      </w:pPr>
      <w:r w:rsidRPr="00BB5D46">
        <w:rPr>
          <w:rFonts w:eastAsia="Arial" w:cs="Times New Roman"/>
          <w:b/>
          <w:sz w:val="28"/>
          <w:szCs w:val="28"/>
        </w:rPr>
        <w:t>Bulletin of the Australian Centre on Quality of Life</w:t>
      </w:r>
    </w:p>
    <w:p w:rsidR="003430D0" w:rsidRPr="00BB5D46" w:rsidRDefault="009658BA" w:rsidP="003430D0">
      <w:pPr>
        <w:rPr>
          <w:rFonts w:eastAsia="Arial" w:cs="Times New Roman"/>
        </w:rPr>
      </w:pPr>
      <w:hyperlink r:id="rId6" w:history="1">
        <w:r w:rsidR="003430D0" w:rsidRPr="00BB5D46">
          <w:rPr>
            <w:rFonts w:eastAsia="Arial" w:cs="Times New Roman"/>
            <w:color w:val="0563C1"/>
            <w:u w:val="single"/>
          </w:rPr>
          <w:t>http://www.acqol.com.au/</w:t>
        </w:r>
      </w:hyperlink>
    </w:p>
    <w:p w:rsidR="003430D0" w:rsidRPr="00AE19B8" w:rsidRDefault="003430D0" w:rsidP="003430D0">
      <w:pPr>
        <w:rPr>
          <w:rFonts w:eastAsia="Arial" w:cs="Times New Roman"/>
        </w:rPr>
      </w:pPr>
      <w:r w:rsidRPr="00BB5D46">
        <w:rPr>
          <w:rFonts w:eastAsia="Arial" w:cs="Times New Roman"/>
        </w:rPr>
        <w:t xml:space="preserve">Editor: Robert A. Cummins </w:t>
      </w:r>
      <w:r w:rsidRPr="00BB5D46">
        <w:rPr>
          <w:rFonts w:eastAsia="Arial" w:cs="Times New Roman"/>
          <w:sz w:val="22"/>
          <w:szCs w:val="22"/>
        </w:rPr>
        <w:t>[</w:t>
      </w:r>
      <w:r w:rsidRPr="00BB5D46">
        <w:rPr>
          <w:rFonts w:eastAsia="Arial" w:cs="Times New Roman"/>
          <w:i/>
          <w:sz w:val="22"/>
          <w:szCs w:val="22"/>
        </w:rPr>
        <w:t>robert.cummins@deakin.edu.au</w:t>
      </w:r>
      <w:r w:rsidRPr="00BB5D46">
        <w:rPr>
          <w:rFonts w:eastAsia="Arial" w:cs="Times New Roman"/>
          <w:sz w:val="22"/>
          <w:szCs w:val="22"/>
        </w:rPr>
        <w:t>]</w:t>
      </w:r>
    </w:p>
    <w:p w:rsidR="003430D0" w:rsidRPr="00BB5D46" w:rsidRDefault="003430D0" w:rsidP="003430D0">
      <w:pPr>
        <w:rPr>
          <w:rFonts w:eastAsia="Arial" w:cs="Times New Roman"/>
          <w:b/>
        </w:rPr>
      </w:pPr>
      <w:r w:rsidRPr="00BB5D46">
        <w:rPr>
          <w:rFonts w:eastAsia="Arial" w:cs="Times New Roman"/>
          <w:b/>
        </w:rPr>
        <w:t xml:space="preserve">Back-issues of the Bulletin are available at </w:t>
      </w:r>
      <w:hyperlink r:id="rId7" w:anchor="bulletins" w:history="1">
        <w:r w:rsidRPr="00BB5D46">
          <w:rPr>
            <w:rFonts w:eastAsia="Arial" w:cs="Times New Roman"/>
            <w:color w:val="0563C1"/>
            <w:u w:val="single"/>
          </w:rPr>
          <w:t>http://www.acqol.com.au/projects#bulletins</w:t>
        </w:r>
      </w:hyperlink>
    </w:p>
    <w:p w:rsidR="003430D0" w:rsidRPr="00BB5D46" w:rsidRDefault="003430D0" w:rsidP="003430D0">
      <w:pPr>
        <w:rPr>
          <w:rFonts w:eastAsia="Arial" w:cs="Times New Roman"/>
          <w:color w:val="0563C1"/>
          <w:u w:val="single"/>
        </w:rPr>
      </w:pPr>
    </w:p>
    <w:p w:rsidR="003430D0" w:rsidRPr="00BB5D46" w:rsidRDefault="003430D0" w:rsidP="003430D0">
      <w:pPr>
        <w:rPr>
          <w:rFonts w:eastAsia="Arial" w:cs="Times New Roman"/>
        </w:rPr>
      </w:pPr>
      <w:r w:rsidRPr="00BB5D46">
        <w:rPr>
          <w:rFonts w:eastAsia="Arial" w:cs="Times New Roman"/>
          <w:b/>
        </w:rPr>
        <w:t xml:space="preserve">Note 1: </w:t>
      </w:r>
      <w:r w:rsidRPr="00BB5D46">
        <w:rPr>
          <w:rFonts w:eastAsia="Arial" w:cs="Times New Roman"/>
        </w:rPr>
        <w:t xml:space="preserve">The </w:t>
      </w:r>
      <w:proofErr w:type="spellStart"/>
      <w:r w:rsidRPr="00BB5D46">
        <w:rPr>
          <w:rFonts w:eastAsia="Arial" w:cs="Times New Roman"/>
        </w:rPr>
        <w:t>ACQol</w:t>
      </w:r>
      <w:proofErr w:type="spellEnd"/>
      <w:r w:rsidRPr="00BB5D46">
        <w:rPr>
          <w:rFonts w:eastAsia="Arial" w:cs="Times New Roman"/>
        </w:rPr>
        <w:t xml:space="preserve"> site is under development and some content is missing.</w:t>
      </w:r>
    </w:p>
    <w:p w:rsidR="003430D0" w:rsidRDefault="003430D0" w:rsidP="003430D0">
      <w:pPr>
        <w:rPr>
          <w:rFonts w:eastAsia="Arial" w:cs="Times New Roman"/>
        </w:rPr>
      </w:pPr>
      <w:r w:rsidRPr="00BB5D46">
        <w:rPr>
          <w:rFonts w:eastAsia="Arial" w:cs="Times New Roman"/>
          <w:b/>
        </w:rPr>
        <w:t>Note 2</w:t>
      </w:r>
      <w:r w:rsidRPr="00BB5D46">
        <w:rPr>
          <w:rFonts w:eastAsia="Arial" w:cs="Times New Roman"/>
        </w:rPr>
        <w:t xml:space="preserve">: Please address any intended group correspondence to the editor only. </w:t>
      </w:r>
    </w:p>
    <w:p w:rsidR="003430D0" w:rsidRDefault="003430D0" w:rsidP="003430D0">
      <w:pPr>
        <w:rPr>
          <w:rFonts w:eastAsia="Arial" w:cs="Times New Roman"/>
        </w:rPr>
      </w:pPr>
    </w:p>
    <w:p w:rsidR="003430D0" w:rsidRPr="00BB5D46" w:rsidRDefault="003430D0" w:rsidP="003430D0">
      <w:pPr>
        <w:jc w:val="center"/>
        <w:rPr>
          <w:rFonts w:eastAsia="Arial" w:cs="Times New Roman"/>
          <w:b/>
          <w:sz w:val="32"/>
          <w:szCs w:val="32"/>
        </w:rPr>
      </w:pPr>
      <w:r w:rsidRPr="00BB5D46">
        <w:rPr>
          <w:rFonts w:eastAsia="Arial" w:cs="Times New Roman"/>
          <w:b/>
          <w:sz w:val="32"/>
          <w:szCs w:val="32"/>
        </w:rPr>
        <w:t>Paper for private study</w:t>
      </w:r>
    </w:p>
    <w:p w:rsidR="003430D0" w:rsidRDefault="003430D0" w:rsidP="003430D0">
      <w:pPr>
        <w:jc w:val="center"/>
        <w:rPr>
          <w:rFonts w:eastAsia="Arial" w:cs="Times New Roman"/>
        </w:rPr>
      </w:pPr>
      <w:r w:rsidRPr="00BB5D46">
        <w:rPr>
          <w:rFonts w:eastAsia="Arial" w:cs="Times New Roman"/>
          <w:i/>
        </w:rPr>
        <w:t xml:space="preserve">The attached paper, on the topic of life quality, is sent to you for your personal private study and discussion within </w:t>
      </w:r>
      <w:proofErr w:type="spellStart"/>
      <w:r w:rsidRPr="00BB5D46">
        <w:rPr>
          <w:rFonts w:eastAsia="Arial" w:cs="Times New Roman"/>
          <w:i/>
        </w:rPr>
        <w:t>ACQol</w:t>
      </w:r>
      <w:proofErr w:type="spellEnd"/>
      <w:r w:rsidRPr="00BB5D46">
        <w:rPr>
          <w:rFonts w:eastAsia="Arial" w:cs="Times New Roman"/>
          <w:i/>
        </w:rPr>
        <w:t>. You are prohibited from further distributing this paper to any other person</w:t>
      </w:r>
      <w:r w:rsidRPr="00BB5D46">
        <w:rPr>
          <w:rFonts w:eastAsia="Arial" w:cs="Times New Roman"/>
        </w:rPr>
        <w:t>.</w:t>
      </w:r>
    </w:p>
    <w:p w:rsidR="003430D0" w:rsidRDefault="003430D0" w:rsidP="003430D0">
      <w:pPr>
        <w:jc w:val="center"/>
        <w:rPr>
          <w:rFonts w:eastAsia="Arial" w:cs="Times New Roman"/>
        </w:rPr>
      </w:pPr>
    </w:p>
    <w:p w:rsidR="008E02DE" w:rsidRPr="00474BE1" w:rsidRDefault="003430D0" w:rsidP="008E02DE">
      <w:pPr>
        <w:rPr>
          <w:rFonts w:eastAsia="Arial" w:cs="Times New Roman"/>
        </w:rPr>
      </w:pPr>
      <w:r w:rsidRPr="00BB5D46">
        <w:rPr>
          <w:rFonts w:eastAsia="Arial" w:cs="Times New Roman"/>
          <w:b/>
        </w:rPr>
        <w:t>Background:</w:t>
      </w:r>
      <w:r w:rsidRPr="00BB5D46">
        <w:rPr>
          <w:rFonts w:eastAsia="Arial" w:cs="Times New Roman"/>
        </w:rPr>
        <w:t xml:space="preserve"> </w:t>
      </w:r>
      <w:r w:rsidR="008E02DE" w:rsidRPr="00474BE1">
        <w:rPr>
          <w:rFonts w:eastAsia="Arial" w:cs="Times New Roman"/>
        </w:rPr>
        <w:t xml:space="preserve">Devised by </w:t>
      </w:r>
      <w:r w:rsidR="008E02DE" w:rsidRPr="00474BE1">
        <w:rPr>
          <w:rFonts w:eastAsia="Arial" w:cs="Times New Roman"/>
        </w:rPr>
        <w:fldChar w:fldCharType="begin"/>
      </w:r>
      <w:r w:rsidR="008E02DE" w:rsidRPr="00474BE1">
        <w:rPr>
          <w:rFonts w:eastAsia="Arial" w:cs="Times New Roman"/>
        </w:rPr>
        <w:instrText xml:space="preserve"> ADDIN EN.CITE &lt;EndNote&gt;&lt;Cite&gt;&lt;Author&gt;Wilson&lt;/Author&gt;&lt;Year&gt; 1984&lt;/Year&gt;&lt;RecNum&gt;1698&lt;/RecNum&gt;&lt;DisplayText&gt;(Wilson, 1984)&lt;/DisplayText&gt;&lt;record&gt;&lt;rec-number&gt;1698&lt;/rec-number&gt;&lt;foreign-keys&gt;&lt;key app="EN" db-id="z2xarpe9cfrvp4ezdxk5ddx9dsrzr05f22sa" timestamp="1424836302"&gt;1698&lt;/key&gt;&lt;/foreign-keys&gt;&lt;ref-type name="Book"&gt;6&lt;/ref-type&gt;&lt;contributors&gt;&lt;authors&gt;&lt;author&gt;Wilson, E. O.&lt;/author&gt;&lt;/authors&gt;&lt;/contributors&gt;&lt;titles&gt;&lt;title&gt;Biophilia&lt;/title&gt;&lt;/titles&gt;&lt;dates&gt;&lt;year&gt; 1984&lt;/year&gt;&lt;/dates&gt;&lt;pub-location&gt;Cambridge, Mass.&lt;/pub-location&gt;&lt;publisher&gt;Harvard University Press&lt;/publisher&gt;&lt;urls&gt;&lt;/urls&gt;&lt;/record&gt;&lt;/Cite&gt;&lt;/EndNote&gt;</w:instrText>
      </w:r>
      <w:r w:rsidR="008E02DE" w:rsidRPr="00474BE1">
        <w:rPr>
          <w:rFonts w:eastAsia="Arial" w:cs="Times New Roman"/>
        </w:rPr>
        <w:fldChar w:fldCharType="separate"/>
      </w:r>
      <w:r w:rsidR="008E02DE" w:rsidRPr="00474BE1">
        <w:rPr>
          <w:rFonts w:eastAsia="Arial" w:cs="Times New Roman"/>
          <w:noProof/>
        </w:rPr>
        <w:t>(Wilson, 1984)</w:t>
      </w:r>
      <w:r w:rsidR="008E02DE" w:rsidRPr="00474BE1">
        <w:rPr>
          <w:rFonts w:eastAsia="Arial" w:cs="Times New Roman"/>
        </w:rPr>
        <w:fldChar w:fldCharType="end"/>
      </w:r>
      <w:r w:rsidR="008E02DE" w:rsidRPr="00474BE1">
        <w:rPr>
          <w:rFonts w:eastAsia="Arial" w:cs="Times New Roman"/>
        </w:rPr>
        <w:t xml:space="preserve">, the </w:t>
      </w:r>
      <w:proofErr w:type="spellStart"/>
      <w:r w:rsidR="008E02DE" w:rsidRPr="00474BE1">
        <w:rPr>
          <w:rFonts w:eastAsia="Arial" w:cs="Times New Roman"/>
        </w:rPr>
        <w:t>Biophilia</w:t>
      </w:r>
      <w:proofErr w:type="spellEnd"/>
      <w:r w:rsidR="008E02DE" w:rsidRPr="00474BE1">
        <w:rPr>
          <w:rFonts w:eastAsia="Arial" w:cs="Times New Roman"/>
        </w:rPr>
        <w:t xml:space="preserve"> Hypothesis proposes that humans have an innate</w:t>
      </w:r>
      <w:r w:rsidR="008E02DE">
        <w:rPr>
          <w:rFonts w:eastAsia="Arial" w:cs="Times New Roman"/>
        </w:rPr>
        <w:t xml:space="preserve"> </w:t>
      </w:r>
      <w:r w:rsidR="008E02DE" w:rsidRPr="00474BE1">
        <w:rPr>
          <w:rFonts w:eastAsia="Arial" w:cs="Times New Roman"/>
        </w:rPr>
        <w:t xml:space="preserve">tendency to affiliate with nature, most particularly the natural environment. This tendency is regarded as a product of our evolution, </w:t>
      </w:r>
      <w:r w:rsidR="008E02DE">
        <w:rPr>
          <w:rFonts w:eastAsia="Arial" w:cs="Times New Roman"/>
        </w:rPr>
        <w:t>especially</w:t>
      </w:r>
      <w:r w:rsidR="008E02DE" w:rsidRPr="00474BE1">
        <w:rPr>
          <w:rFonts w:eastAsia="Arial" w:cs="Times New Roman"/>
        </w:rPr>
        <w:t xml:space="preserve"> the long period spent as hunter-gatherer societies. During this period, it is proposed, our brains became attuned to processing and evaluating information from the natural environment, and this shaped our cognitive and emotional functions </w:t>
      </w:r>
      <w:r w:rsidR="008E02DE" w:rsidRPr="00474BE1">
        <w:rPr>
          <w:rFonts w:eastAsia="Arial" w:cs="Times New Roman"/>
        </w:rPr>
        <w:fldChar w:fldCharType="begin"/>
      </w:r>
      <w:r w:rsidR="008E02DE" w:rsidRPr="00474BE1">
        <w:rPr>
          <w:rFonts w:eastAsia="Arial" w:cs="Times New Roman"/>
        </w:rPr>
        <w:instrText xml:space="preserve"> ADDIN EN.CITE &lt;EndNote&gt;&lt;Cite&gt;&lt;Author&gt;Gullone&lt;/Author&gt;&lt;Year&gt;2000&lt;/Year&gt;&lt;RecNum&gt;1699&lt;/RecNum&gt;&lt;DisplayText&gt;(Gullone, 2000)&lt;/DisplayText&gt;&lt;record&gt;&lt;rec-number&gt;1699&lt;/rec-number&gt;&lt;foreign-keys&gt;&lt;key app="EN" db-id="z2xarpe9cfrvp4ezdxk5ddx9dsrzr05f22sa" timestamp="1424837454"&gt;1699&lt;/key&gt;&lt;/foreign-keys&gt;&lt;ref-type name="Journal Article"&gt;17&lt;/ref-type&gt;&lt;contributors&gt;&lt;authors&gt;&lt;author&gt;Gullone, E.&lt;/author&gt;&lt;/authors&gt;&lt;/contributors&gt;&lt;titles&gt;&lt;title&gt;The biophilia hypothesis and life in the twenty first century: Increasing mental health or increasing pathology?&lt;/title&gt;&lt;secondary-title&gt; Journal of Happiness Studies&lt;/secondary-title&gt;&lt;/titles&gt;&lt;pages&gt;293-321&lt;/pages&gt;&lt;volume&gt;1&lt;/volume&gt;&lt;dates&gt;&lt;year&gt;2000&lt;/year&gt;&lt;/dates&gt;&lt;urls&gt;&lt;/urls&gt;&lt;/record&gt;&lt;/Cite&gt;&lt;/EndNote&gt;</w:instrText>
      </w:r>
      <w:r w:rsidR="008E02DE" w:rsidRPr="00474BE1">
        <w:rPr>
          <w:rFonts w:eastAsia="Arial" w:cs="Times New Roman"/>
        </w:rPr>
        <w:fldChar w:fldCharType="separate"/>
      </w:r>
      <w:r w:rsidR="008E02DE" w:rsidRPr="00474BE1">
        <w:rPr>
          <w:rFonts w:eastAsia="Arial" w:cs="Times New Roman"/>
          <w:noProof/>
        </w:rPr>
        <w:t>(Gullone, 2000)</w:t>
      </w:r>
      <w:r w:rsidR="008E02DE" w:rsidRPr="00474BE1">
        <w:rPr>
          <w:rFonts w:eastAsia="Arial" w:cs="Times New Roman"/>
        </w:rPr>
        <w:fldChar w:fldCharType="end"/>
      </w:r>
      <w:r w:rsidR="008E02DE" w:rsidRPr="00474BE1">
        <w:rPr>
          <w:rFonts w:eastAsia="Arial" w:cs="Times New Roman"/>
        </w:rPr>
        <w:t>.</w:t>
      </w:r>
    </w:p>
    <w:p w:rsidR="008E02DE" w:rsidRPr="00474BE1" w:rsidRDefault="008E02DE" w:rsidP="008E02DE">
      <w:pPr>
        <w:rPr>
          <w:rFonts w:eastAsia="Arial" w:cs="Times New Roman"/>
        </w:rPr>
      </w:pPr>
    </w:p>
    <w:p w:rsidR="008E02DE" w:rsidRPr="00474BE1" w:rsidRDefault="008E02DE" w:rsidP="008E02DE">
      <w:pPr>
        <w:rPr>
          <w:rFonts w:eastAsia="Arial" w:cs="Times New Roman"/>
        </w:rPr>
      </w:pPr>
      <w:r w:rsidRPr="00474BE1">
        <w:rPr>
          <w:rFonts w:eastAsia="Arial" w:cs="Times New Roman"/>
        </w:rPr>
        <w:t xml:space="preserve">The hypothesis suggests that this period of evolution conferred more than the brain functions necessary for simple survival, extending into processes concerned with aesthetic, intellectual and spiritual meaning and satisfaction </w:t>
      </w:r>
      <w:r w:rsidRPr="00474BE1">
        <w:rPr>
          <w:rFonts w:eastAsia="Arial" w:cs="Times New Roman"/>
        </w:rPr>
        <w:fldChar w:fldCharType="begin"/>
      </w:r>
      <w:r w:rsidRPr="00474BE1">
        <w:rPr>
          <w:rFonts w:eastAsia="Arial" w:cs="Times New Roman"/>
        </w:rPr>
        <w:instrText xml:space="preserve"> ADDIN EN.CITE &lt;EndNote&gt;&lt;Cite&gt;&lt;Author&gt;Kellert&lt;/Author&gt;&lt;Year&gt;1997&lt;/Year&gt;&lt;RecNum&gt;1700&lt;/RecNum&gt;&lt;DisplayText&gt;(Kellert, 1997; Vargas, 2017)&lt;/DisplayText&gt;&lt;record&gt;&lt;rec-number&gt;1700&lt;/rec-number&gt;&lt;foreign-keys&gt;&lt;key app="EN" db-id="z2xarpe9cfrvp4ezdxk5ddx9dsrzr05f22sa" timestamp="1424837945"&gt;1700&lt;/key&gt;&lt;/foreign-keys&gt;&lt;ref-type name="Book"&gt;6&lt;/ref-type&gt;&lt;contributors&gt;&lt;authors&gt;&lt;author&gt;Kellert, S. R.&lt;/author&gt;&lt;/authors&gt;&lt;/contributors&gt;&lt;titles&gt;&lt;title&gt;From Kinship to Mastery&lt;/title&gt;&lt;/titles&gt;&lt;dates&gt;&lt;year&gt;1997&lt;/year&gt;&lt;/dates&gt;&lt;pub-location&gt;Washington D.C&lt;/pub-location&gt;&lt;publisher&gt;Island Press&lt;/publisher&gt;&lt;urls&gt;&lt;/urls&gt;&lt;/record&gt;&lt;/Cite&gt;&lt;Cite&gt;&lt;Author&gt;Vargas&lt;/Author&gt;&lt;Year&gt;2017&lt;/Year&gt;&lt;RecNum&gt;3008&lt;/RecNum&gt;&lt;record&gt;&lt;rec-number&gt;3008&lt;/rec-number&gt;&lt;foreign-keys&gt;&lt;key app="EN" db-id="z2xarpe9cfrvp4ezdxk5ddx9dsrzr05f22sa" timestamp="1492848596"&gt;3008&lt;/key&gt;&lt;/foreign-keys&gt;&lt;ref-type name="Book Section"&gt;5&lt;/ref-type&gt;&lt;contributors&gt;&lt;authors&gt;&lt;author&gt;Vargas, A M.&lt;/author&gt;&lt;/authors&gt;&lt;secondary-authors&gt;&lt;author&gt;Martinez, L.&lt;/author&gt;&lt;/secondary-authors&gt;&lt;/contributors&gt;&lt;titles&gt;&lt;title&gt;Urban green areas to improve human wellbeing&lt;/title&gt;&lt;secondary-title&gt;Bulletin of the Public Policy Observatory in Cali; Policy Brief #17: Life satisfaction: Measurement and its implications for public policy formulation&lt;/secondary-title&gt;&lt;/titles&gt;&lt;pages&gt;52-53&lt;/pages&gt;&lt;dates&gt;&lt;year&gt;2017&lt;/year&gt;&lt;/dates&gt;&lt;pub-location&gt;Colombia&lt;/pub-location&gt;&lt;publisher&gt;Universidad Icesi in Cali&lt;/publisher&gt;&lt;urls&gt;&lt;/urls&gt;&lt;/record&gt;&lt;/Cite&gt;&lt;/EndNote&gt;</w:instrText>
      </w:r>
      <w:r w:rsidRPr="00474BE1">
        <w:rPr>
          <w:rFonts w:eastAsia="Arial" w:cs="Times New Roman"/>
        </w:rPr>
        <w:fldChar w:fldCharType="separate"/>
      </w:r>
      <w:r w:rsidRPr="00474BE1">
        <w:rPr>
          <w:rFonts w:eastAsia="Arial" w:cs="Times New Roman"/>
          <w:noProof/>
        </w:rPr>
        <w:t>(Kellert, 1997; Vargas, 2017)</w:t>
      </w:r>
      <w:r w:rsidRPr="00474BE1">
        <w:rPr>
          <w:rFonts w:eastAsia="Arial" w:cs="Times New Roman"/>
        </w:rPr>
        <w:fldChar w:fldCharType="end"/>
      </w:r>
      <w:r w:rsidRPr="00474BE1">
        <w:rPr>
          <w:rFonts w:eastAsia="Arial" w:cs="Times New Roman"/>
        </w:rPr>
        <w:t>. Thus, it follows, that the move of humans into the ‘unnatural’ environment of cities will bring deleterious effects for human functioning.</w:t>
      </w:r>
    </w:p>
    <w:p w:rsidR="008E02DE" w:rsidRDefault="008E02DE" w:rsidP="008E02DE">
      <w:pPr>
        <w:rPr>
          <w:rFonts w:eastAsia="Times New Roman" w:cs="Times New Roman"/>
          <w:b/>
          <w:bCs/>
          <w:sz w:val="26"/>
          <w:szCs w:val="26"/>
        </w:rPr>
      </w:pPr>
    </w:p>
    <w:p w:rsidR="008E02DE" w:rsidRDefault="008E02DE" w:rsidP="008E02DE">
      <w:pPr>
        <w:rPr>
          <w:rFonts w:eastAsia="Arial" w:cs="Times New Roman"/>
        </w:rPr>
      </w:pPr>
      <w:r>
        <w:rPr>
          <w:rFonts w:eastAsia="Arial" w:cs="Times New Roman"/>
        </w:rPr>
        <w:t>However, t</w:t>
      </w:r>
      <w:r w:rsidRPr="00474BE1">
        <w:rPr>
          <w:rFonts w:eastAsia="Arial" w:cs="Times New Roman"/>
        </w:rPr>
        <w:t xml:space="preserve">he empirical evidence for the </w:t>
      </w:r>
      <w:proofErr w:type="spellStart"/>
      <w:r w:rsidRPr="00474BE1">
        <w:rPr>
          <w:rFonts w:eastAsia="Arial" w:cs="Times New Roman"/>
        </w:rPr>
        <w:t>biop</w:t>
      </w:r>
      <w:r>
        <w:rPr>
          <w:rFonts w:eastAsia="Arial" w:cs="Times New Roman"/>
        </w:rPr>
        <w:t>hilia</w:t>
      </w:r>
      <w:proofErr w:type="spellEnd"/>
      <w:r>
        <w:rPr>
          <w:rFonts w:eastAsia="Arial" w:cs="Times New Roman"/>
        </w:rPr>
        <w:t xml:space="preserve"> hypothesis is slight. The literature mainly comprises</w:t>
      </w:r>
      <w:r w:rsidRPr="00474BE1">
        <w:rPr>
          <w:rFonts w:eastAsia="Arial" w:cs="Times New Roman"/>
        </w:rPr>
        <w:t xml:space="preserve"> poorly designed studies</w:t>
      </w:r>
      <w:r>
        <w:rPr>
          <w:rFonts w:eastAsia="Arial" w:cs="Times New Roman"/>
        </w:rPr>
        <w:t>,</w:t>
      </w:r>
      <w:r w:rsidRPr="00474BE1">
        <w:rPr>
          <w:rFonts w:eastAsia="Arial" w:cs="Times New Roman"/>
        </w:rPr>
        <w:t xml:space="preserve"> conducted by researchers who are committed to the cause, and so find what they are looking for. </w:t>
      </w:r>
      <w:r>
        <w:rPr>
          <w:rFonts w:eastAsia="Arial" w:cs="Times New Roman"/>
        </w:rPr>
        <w:t>This deficit is exemplified by the attached paper (</w:t>
      </w:r>
      <w:proofErr w:type="spellStart"/>
      <w:r w:rsidRPr="00474BE1">
        <w:rPr>
          <w:rFonts w:eastAsia="Arial" w:cs="Times New Roman"/>
        </w:rPr>
        <w:t>Trostrup</w:t>
      </w:r>
      <w:proofErr w:type="spellEnd"/>
      <w:r w:rsidRPr="00474BE1">
        <w:rPr>
          <w:rFonts w:eastAsia="Arial" w:cs="Times New Roman"/>
        </w:rPr>
        <w:t xml:space="preserve">, </w:t>
      </w:r>
      <w:r>
        <w:rPr>
          <w:rFonts w:eastAsia="Arial" w:cs="Times New Roman"/>
        </w:rPr>
        <w:t>et al, 2019) who report a systematic review of this literature, discovering 1,909 relevant publications, of which only 5 meet their, fairly standard, methodological requirements for</w:t>
      </w:r>
      <w:r w:rsidR="004022C0">
        <w:rPr>
          <w:rFonts w:eastAsia="Arial" w:cs="Times New Roman"/>
        </w:rPr>
        <w:t xml:space="preserve"> validly designed</w:t>
      </w:r>
      <w:r>
        <w:rPr>
          <w:rFonts w:eastAsia="Arial" w:cs="Times New Roman"/>
        </w:rPr>
        <w:t xml:space="preserve"> intervention studies. But even these five contain fatal flaws.</w:t>
      </w:r>
    </w:p>
    <w:p w:rsidR="008E02DE" w:rsidRDefault="008E02DE" w:rsidP="008E02DE">
      <w:pPr>
        <w:rPr>
          <w:rFonts w:eastAsia="Arial" w:cs="Times New Roman"/>
        </w:rPr>
      </w:pPr>
    </w:p>
    <w:p w:rsidR="008E02DE" w:rsidRDefault="008E02DE" w:rsidP="008E02DE">
      <w:pPr>
        <w:rPr>
          <w:rFonts w:eastAsia="Arial" w:cs="Times New Roman"/>
        </w:rPr>
      </w:pPr>
      <w:r>
        <w:rPr>
          <w:rFonts w:eastAsia="Arial" w:cs="Times New Roman"/>
        </w:rPr>
        <w:t xml:space="preserve">While systematic reviews can be useful devices, the one by </w:t>
      </w:r>
      <w:proofErr w:type="spellStart"/>
      <w:r>
        <w:rPr>
          <w:rFonts w:eastAsia="Arial" w:cs="Times New Roman"/>
        </w:rPr>
        <w:t>Trostrup</w:t>
      </w:r>
      <w:proofErr w:type="spellEnd"/>
      <w:r>
        <w:rPr>
          <w:rFonts w:eastAsia="Arial" w:cs="Times New Roman"/>
        </w:rPr>
        <w:t xml:space="preserve"> exemplifies that, even when the review methodology is well executed, the</w:t>
      </w:r>
      <w:r w:rsidR="00A75D7B">
        <w:rPr>
          <w:rFonts w:eastAsia="Arial" w:cs="Times New Roman"/>
        </w:rPr>
        <w:t xml:space="preserve"> authors’</w:t>
      </w:r>
      <w:r>
        <w:rPr>
          <w:rFonts w:eastAsia="Arial" w:cs="Times New Roman"/>
        </w:rPr>
        <w:t xml:space="preserve"> conclusion</w:t>
      </w:r>
      <w:r w:rsidR="002B3542">
        <w:rPr>
          <w:rFonts w:eastAsia="Arial" w:cs="Times New Roman"/>
        </w:rPr>
        <w:t>s</w:t>
      </w:r>
      <w:r>
        <w:rPr>
          <w:rFonts w:eastAsia="Arial" w:cs="Times New Roman"/>
        </w:rPr>
        <w:t xml:space="preserve"> can be wrong. In </w:t>
      </w:r>
      <w:r w:rsidR="002B3542">
        <w:rPr>
          <w:rFonts w:eastAsia="Arial" w:cs="Times New Roman"/>
        </w:rPr>
        <w:t>the current review,</w:t>
      </w:r>
      <w:r>
        <w:rPr>
          <w:rFonts w:eastAsia="Arial" w:cs="Times New Roman"/>
        </w:rPr>
        <w:t xml:space="preserve"> </w:t>
      </w:r>
      <w:r w:rsidR="00A75D7B">
        <w:rPr>
          <w:rFonts w:eastAsia="Arial" w:cs="Times New Roman"/>
        </w:rPr>
        <w:t xml:space="preserve">their error </w:t>
      </w:r>
      <w:r>
        <w:rPr>
          <w:rFonts w:eastAsia="Arial" w:cs="Times New Roman"/>
        </w:rPr>
        <w:t>is due to the</w:t>
      </w:r>
      <w:r w:rsidR="00A75D7B">
        <w:rPr>
          <w:rFonts w:eastAsia="Arial" w:cs="Times New Roman"/>
        </w:rPr>
        <w:t xml:space="preserve"> acceptance</w:t>
      </w:r>
      <w:r w:rsidR="002B3542">
        <w:rPr>
          <w:rFonts w:eastAsia="Arial" w:cs="Times New Roman"/>
        </w:rPr>
        <w:t xml:space="preserve"> </w:t>
      </w:r>
      <w:r w:rsidR="00A75D7B">
        <w:rPr>
          <w:rFonts w:eastAsia="Arial" w:cs="Times New Roman"/>
        </w:rPr>
        <w:t>of</w:t>
      </w:r>
      <w:r>
        <w:rPr>
          <w:rFonts w:eastAsia="Arial" w:cs="Times New Roman"/>
        </w:rPr>
        <w:t xml:space="preserve"> inappropriate control group</w:t>
      </w:r>
      <w:r w:rsidR="00A75D7B">
        <w:rPr>
          <w:rFonts w:eastAsia="Arial" w:cs="Times New Roman"/>
        </w:rPr>
        <w:t>s</w:t>
      </w:r>
      <w:r>
        <w:rPr>
          <w:rFonts w:eastAsia="Arial" w:cs="Times New Roman"/>
        </w:rPr>
        <w:t>. All properly constructed intervention studies re</w:t>
      </w:r>
      <w:r w:rsidR="00A75D7B">
        <w:rPr>
          <w:rFonts w:eastAsia="Arial" w:cs="Times New Roman"/>
        </w:rPr>
        <w:t>quire both an experimental and a control group.</w:t>
      </w:r>
      <w:r>
        <w:rPr>
          <w:rFonts w:eastAsia="Arial" w:cs="Times New Roman"/>
        </w:rPr>
        <w:t xml:space="preserve"> </w:t>
      </w:r>
      <w:r w:rsidR="00A75D7B">
        <w:rPr>
          <w:rFonts w:eastAsia="Arial" w:cs="Times New Roman"/>
        </w:rPr>
        <w:t>Then,</w:t>
      </w:r>
      <w:r>
        <w:rPr>
          <w:rFonts w:eastAsia="Arial" w:cs="Times New Roman"/>
        </w:rPr>
        <w:t xml:space="preserve"> the effectiveness of the intervention (</w:t>
      </w:r>
      <w:r w:rsidR="00A75D7B">
        <w:rPr>
          <w:rFonts w:eastAsia="Arial" w:cs="Times New Roman"/>
        </w:rPr>
        <w:t>an experimental</w:t>
      </w:r>
      <w:r>
        <w:rPr>
          <w:rFonts w:eastAsia="Arial" w:cs="Times New Roman"/>
        </w:rPr>
        <w:t xml:space="preserve"> ‘exposure to nature’) can be estimated against a ‘control condition’ (an intervention that does not contain ‘exposure to nature’). However, great care must be taken to ensure that both forms of intervention are </w:t>
      </w:r>
      <w:r>
        <w:rPr>
          <w:rFonts w:eastAsia="Arial" w:cs="Times New Roman"/>
        </w:rPr>
        <w:lastRenderedPageBreak/>
        <w:t xml:space="preserve">equivalent </w:t>
      </w:r>
      <w:r w:rsidR="002B3542">
        <w:rPr>
          <w:rFonts w:eastAsia="Arial" w:cs="Times New Roman"/>
        </w:rPr>
        <w:t xml:space="preserve">in terms of </w:t>
      </w:r>
      <w:r>
        <w:rPr>
          <w:rFonts w:eastAsia="Arial" w:cs="Times New Roman"/>
        </w:rPr>
        <w:t>other conditions known to exert an effect on the measures of outcome.</w:t>
      </w:r>
      <w:r w:rsidR="004022C0">
        <w:rPr>
          <w:rFonts w:eastAsia="Arial" w:cs="Times New Roman"/>
        </w:rPr>
        <w:t xml:space="preserve"> And this where </w:t>
      </w:r>
      <w:r w:rsidR="002B3542">
        <w:rPr>
          <w:rFonts w:eastAsia="Arial" w:cs="Times New Roman"/>
        </w:rPr>
        <w:t xml:space="preserve">the </w:t>
      </w:r>
      <w:proofErr w:type="spellStart"/>
      <w:r w:rsidR="002B3542">
        <w:rPr>
          <w:rFonts w:eastAsia="Arial" w:cs="Times New Roman"/>
        </w:rPr>
        <w:t>Trostrup</w:t>
      </w:r>
      <w:proofErr w:type="spellEnd"/>
      <w:r w:rsidR="002B3542">
        <w:rPr>
          <w:rFonts w:eastAsia="Arial" w:cs="Times New Roman"/>
        </w:rPr>
        <w:t xml:space="preserve"> review</w:t>
      </w:r>
      <w:r w:rsidR="004022C0">
        <w:rPr>
          <w:rFonts w:eastAsia="Arial" w:cs="Times New Roman"/>
        </w:rPr>
        <w:t xml:space="preserve"> come</w:t>
      </w:r>
      <w:r w:rsidR="002B3542">
        <w:rPr>
          <w:rFonts w:eastAsia="Arial" w:cs="Times New Roman"/>
        </w:rPr>
        <w:t>s</w:t>
      </w:r>
      <w:r w:rsidR="004022C0">
        <w:rPr>
          <w:rFonts w:eastAsia="Arial" w:cs="Times New Roman"/>
        </w:rPr>
        <w:t xml:space="preserve"> unstuck.</w:t>
      </w:r>
    </w:p>
    <w:p w:rsidR="008E02DE" w:rsidRDefault="008E02DE" w:rsidP="008E02DE">
      <w:pPr>
        <w:rPr>
          <w:rFonts w:eastAsia="Arial" w:cs="Times New Roman"/>
        </w:rPr>
      </w:pPr>
    </w:p>
    <w:p w:rsidR="008E02DE" w:rsidRDefault="008E02DE" w:rsidP="008E02DE">
      <w:pPr>
        <w:rPr>
          <w:rFonts w:eastAsia="Arial" w:cs="Times New Roman"/>
        </w:rPr>
      </w:pPr>
      <w:r>
        <w:rPr>
          <w:rFonts w:eastAsia="Arial" w:cs="Times New Roman"/>
        </w:rPr>
        <w:t xml:space="preserve">In </w:t>
      </w:r>
      <w:r w:rsidR="002B3542">
        <w:rPr>
          <w:rFonts w:eastAsia="Arial" w:cs="Times New Roman"/>
        </w:rPr>
        <w:t xml:space="preserve">the </w:t>
      </w:r>
      <w:r w:rsidR="004022C0">
        <w:rPr>
          <w:rFonts w:eastAsia="Arial" w:cs="Times New Roman"/>
        </w:rPr>
        <w:t>review</w:t>
      </w:r>
      <w:r w:rsidR="002B3542">
        <w:rPr>
          <w:rFonts w:eastAsia="Arial" w:cs="Times New Roman"/>
        </w:rPr>
        <w:t>ed papers</w:t>
      </w:r>
      <w:r>
        <w:rPr>
          <w:rFonts w:eastAsia="Arial" w:cs="Times New Roman"/>
        </w:rPr>
        <w:t xml:space="preserve">, the </w:t>
      </w:r>
      <w:r w:rsidR="002B3542">
        <w:rPr>
          <w:rFonts w:eastAsia="Arial" w:cs="Times New Roman"/>
        </w:rPr>
        <w:t xml:space="preserve">intervention </w:t>
      </w:r>
      <w:r>
        <w:rPr>
          <w:rFonts w:eastAsia="Arial" w:cs="Times New Roman"/>
        </w:rPr>
        <w:t>outcomes are</w:t>
      </w:r>
      <w:r w:rsidR="002B3542">
        <w:rPr>
          <w:rFonts w:eastAsia="Arial" w:cs="Times New Roman"/>
        </w:rPr>
        <w:t xml:space="preserve"> various</w:t>
      </w:r>
      <w:r>
        <w:rPr>
          <w:rFonts w:eastAsia="Arial" w:cs="Times New Roman"/>
        </w:rPr>
        <w:t xml:space="preserve"> self-report measures</w:t>
      </w:r>
      <w:r w:rsidR="002B3542">
        <w:rPr>
          <w:rFonts w:eastAsia="Arial" w:cs="Times New Roman"/>
        </w:rPr>
        <w:t xml:space="preserve"> of wellbeing</w:t>
      </w:r>
      <w:r>
        <w:rPr>
          <w:rFonts w:eastAsia="Arial" w:cs="Times New Roman"/>
        </w:rPr>
        <w:t xml:space="preserve">. Moreover, such measures are known to be especially sensitive to the presence of meaningful interpersonal relationships and a sense of achieving something interesting (Cummins, 2018). Thus, in order to estimate the effectiveness of </w:t>
      </w:r>
      <w:r w:rsidR="007D7F01">
        <w:rPr>
          <w:rFonts w:eastAsia="Arial" w:cs="Times New Roman"/>
        </w:rPr>
        <w:t>‘nature exposure’ in benefiting self-report measures, the exposure and the control groups must experience equivalent exposure to relationship formation and a sense of achieving.</w:t>
      </w:r>
      <w:r w:rsidR="004022C0">
        <w:rPr>
          <w:rFonts w:eastAsia="Arial" w:cs="Times New Roman"/>
        </w:rPr>
        <w:t xml:space="preserve"> </w:t>
      </w:r>
      <w:r w:rsidR="00E6794A">
        <w:rPr>
          <w:rFonts w:eastAsia="Arial" w:cs="Times New Roman"/>
        </w:rPr>
        <w:t>They</w:t>
      </w:r>
      <w:r w:rsidR="004022C0">
        <w:rPr>
          <w:rFonts w:eastAsia="Arial" w:cs="Times New Roman"/>
        </w:rPr>
        <w:t xml:space="preserve"> do not.</w:t>
      </w:r>
    </w:p>
    <w:p w:rsidR="003430D0" w:rsidRPr="00BB5D46" w:rsidRDefault="003430D0" w:rsidP="00D12D4C">
      <w:pPr>
        <w:rPr>
          <w:rFonts w:eastAsia="Arial" w:cs="Times New Roman"/>
          <w:b/>
        </w:rPr>
      </w:pPr>
    </w:p>
    <w:p w:rsidR="00D12D4C" w:rsidRDefault="00D12D4C" w:rsidP="00CA4A49">
      <w:pPr>
        <w:rPr>
          <w:rFonts w:eastAsia="Arial" w:cs="Times New Roman"/>
          <w:b/>
        </w:rPr>
      </w:pPr>
    </w:p>
    <w:p w:rsidR="003430D0" w:rsidRPr="00BB5D46" w:rsidRDefault="003430D0" w:rsidP="00CA4A49">
      <w:pPr>
        <w:rPr>
          <w:rFonts w:eastAsia="Arial" w:cs="Times New Roman"/>
          <w:sz w:val="22"/>
          <w:szCs w:val="22"/>
        </w:rPr>
      </w:pPr>
      <w:r w:rsidRPr="00BB5D46">
        <w:rPr>
          <w:rFonts w:eastAsia="Arial" w:cs="Times New Roman"/>
          <w:b/>
        </w:rPr>
        <w:t xml:space="preserve">Reference: </w:t>
      </w:r>
      <w:proofErr w:type="spellStart"/>
      <w:r w:rsidR="00CA4A49">
        <w:rPr>
          <w:rFonts w:ascii="Segoe UI" w:hAnsi="Segoe UI" w:cs="Segoe UI"/>
          <w:sz w:val="18"/>
          <w:szCs w:val="18"/>
        </w:rPr>
        <w:t>Trostrup</w:t>
      </w:r>
      <w:proofErr w:type="spellEnd"/>
      <w:r w:rsidR="00CA4A49">
        <w:rPr>
          <w:rFonts w:ascii="Segoe UI" w:hAnsi="Segoe UI" w:cs="Segoe UI"/>
          <w:sz w:val="18"/>
          <w:szCs w:val="18"/>
        </w:rPr>
        <w:t xml:space="preserve">, C. H., Christiansen, A. B., </w:t>
      </w:r>
      <w:proofErr w:type="spellStart"/>
      <w:r w:rsidR="00CA4A49">
        <w:rPr>
          <w:rFonts w:ascii="Segoe UI" w:hAnsi="Segoe UI" w:cs="Segoe UI"/>
          <w:sz w:val="18"/>
          <w:szCs w:val="18"/>
        </w:rPr>
        <w:t>Stølen</w:t>
      </w:r>
      <w:proofErr w:type="spellEnd"/>
      <w:r w:rsidR="00CA4A49">
        <w:rPr>
          <w:rFonts w:ascii="Segoe UI" w:hAnsi="Segoe UI" w:cs="Segoe UI"/>
          <w:sz w:val="18"/>
          <w:szCs w:val="18"/>
        </w:rPr>
        <w:t xml:space="preserve">, K. S., Nielsen, P. K., &amp; </w:t>
      </w:r>
      <w:proofErr w:type="spellStart"/>
      <w:r w:rsidR="00CA4A49">
        <w:rPr>
          <w:rFonts w:ascii="Segoe UI" w:hAnsi="Segoe UI" w:cs="Segoe UI"/>
          <w:sz w:val="18"/>
          <w:szCs w:val="18"/>
        </w:rPr>
        <w:t>Stelter</w:t>
      </w:r>
      <w:proofErr w:type="spellEnd"/>
      <w:r w:rsidR="00CA4A49">
        <w:rPr>
          <w:rFonts w:ascii="Segoe UI" w:hAnsi="Segoe UI" w:cs="Segoe UI"/>
          <w:sz w:val="18"/>
          <w:szCs w:val="18"/>
        </w:rPr>
        <w:t xml:space="preserve">, R. (2019). The effect of nature exposure on the mental health of patients: a systematic review. </w:t>
      </w:r>
      <w:r w:rsidR="00CA4A49">
        <w:rPr>
          <w:rFonts w:ascii="Segoe UI" w:hAnsi="Segoe UI" w:cs="Segoe UI"/>
          <w:i/>
          <w:iCs/>
          <w:sz w:val="18"/>
          <w:szCs w:val="18"/>
        </w:rPr>
        <w:t>Quality of Life Research, 28</w:t>
      </w:r>
      <w:r w:rsidR="00CA4A49">
        <w:rPr>
          <w:rFonts w:ascii="Segoe UI" w:hAnsi="Segoe UI" w:cs="Segoe UI"/>
          <w:sz w:val="18"/>
          <w:szCs w:val="18"/>
        </w:rPr>
        <w:t>, 1695–1703.</w:t>
      </w:r>
    </w:p>
    <w:p w:rsidR="00D12D4C" w:rsidRDefault="00D12D4C" w:rsidP="003430D0">
      <w:pPr>
        <w:rPr>
          <w:rFonts w:eastAsia="Arial" w:cs="Times New Roman"/>
          <w:b/>
        </w:rPr>
      </w:pPr>
    </w:p>
    <w:p w:rsidR="00E6794A" w:rsidRPr="00BB5D46" w:rsidRDefault="003430D0" w:rsidP="00D12D4C">
      <w:pPr>
        <w:rPr>
          <w:rFonts w:eastAsia="Arial" w:cs="Times New Roman"/>
        </w:rPr>
      </w:pPr>
      <w:r w:rsidRPr="00BB5D46">
        <w:rPr>
          <w:rFonts w:eastAsia="Arial" w:cs="Times New Roman"/>
          <w:b/>
        </w:rPr>
        <w:t>Author’s summary:</w:t>
      </w:r>
      <w:r w:rsidRPr="00BB5D46">
        <w:rPr>
          <w:rFonts w:eastAsia="Arial" w:cs="Times New Roman"/>
        </w:rPr>
        <w:t xml:space="preserve"> </w:t>
      </w:r>
      <w:r w:rsidR="00D12D4C" w:rsidRPr="00D12D4C">
        <w:rPr>
          <w:rFonts w:eastAsia="Arial" w:cs="Times New Roman"/>
        </w:rPr>
        <w:t>Conclusion</w:t>
      </w:r>
      <w:r w:rsidR="00D12D4C">
        <w:rPr>
          <w:rFonts w:eastAsia="Arial" w:cs="Times New Roman"/>
        </w:rPr>
        <w:t xml:space="preserve"> -</w:t>
      </w:r>
      <w:r w:rsidR="00D12D4C" w:rsidRPr="00D12D4C">
        <w:rPr>
          <w:rFonts w:eastAsia="Arial" w:cs="Times New Roman"/>
        </w:rPr>
        <w:t xml:space="preserve"> A significant effect of nature on mental well-being of patients with somatic d</w:t>
      </w:r>
      <w:r w:rsidR="00D12D4C">
        <w:rPr>
          <w:rFonts w:eastAsia="Arial" w:cs="Times New Roman"/>
        </w:rPr>
        <w:t xml:space="preserve">isease was found. </w:t>
      </w:r>
    </w:p>
    <w:p w:rsidR="00D12D4C" w:rsidRDefault="00D12D4C" w:rsidP="003430D0">
      <w:pPr>
        <w:rPr>
          <w:rFonts w:eastAsia="Arial" w:cs="Times New Roman"/>
          <w:b/>
        </w:rPr>
      </w:pPr>
    </w:p>
    <w:p w:rsidR="003430D0" w:rsidRPr="00BB5D46" w:rsidRDefault="003430D0" w:rsidP="003430D0">
      <w:pPr>
        <w:rPr>
          <w:rFonts w:eastAsia="Times New Roman" w:cs="Times New Roman"/>
          <w:sz w:val="22"/>
          <w:szCs w:val="22"/>
          <w:lang w:val="en-US"/>
        </w:rPr>
      </w:pPr>
      <w:r w:rsidRPr="00BB5D46">
        <w:rPr>
          <w:rFonts w:eastAsia="Arial" w:cs="Times New Roman"/>
          <w:b/>
        </w:rPr>
        <w:t xml:space="preserve">Comment on </w:t>
      </w:r>
      <w:proofErr w:type="spellStart"/>
      <w:r w:rsidR="00345B57">
        <w:rPr>
          <w:rFonts w:eastAsia="Times New Roman" w:cs="Times New Roman"/>
          <w:b/>
          <w:lang w:val="en-US"/>
        </w:rPr>
        <w:t>Trostrup</w:t>
      </w:r>
      <w:proofErr w:type="spellEnd"/>
      <w:r w:rsidR="00345B57">
        <w:rPr>
          <w:rFonts w:eastAsia="Times New Roman" w:cs="Times New Roman"/>
          <w:b/>
          <w:lang w:val="en-US"/>
        </w:rPr>
        <w:t xml:space="preserve"> et al. </w:t>
      </w:r>
      <w:r w:rsidRPr="00BB5D46">
        <w:rPr>
          <w:rFonts w:eastAsia="Times New Roman" w:cs="Times New Roman"/>
          <w:b/>
          <w:lang w:val="en-US"/>
        </w:rPr>
        <w:t>(20</w:t>
      </w:r>
      <w:r w:rsidR="00345B57">
        <w:rPr>
          <w:rFonts w:eastAsia="Times New Roman" w:cs="Times New Roman"/>
          <w:b/>
          <w:lang w:val="en-US"/>
        </w:rPr>
        <w:t>10</w:t>
      </w:r>
      <w:r w:rsidRPr="00BB5D46">
        <w:rPr>
          <w:rFonts w:eastAsia="Times New Roman" w:cs="Times New Roman"/>
          <w:b/>
          <w:lang w:val="en-US"/>
        </w:rPr>
        <w:t>)</w:t>
      </w:r>
    </w:p>
    <w:p w:rsidR="00D12D4C" w:rsidRDefault="00345B57" w:rsidP="003430D0">
      <w:pPr>
        <w:rPr>
          <w:rFonts w:eastAsia="Arial" w:cs="Times New Roman"/>
        </w:rPr>
      </w:pPr>
      <w:r>
        <w:rPr>
          <w:rFonts w:eastAsia="Arial" w:cs="Times New Roman"/>
        </w:rPr>
        <w:t xml:space="preserve">Of the five studies examined, four can be discounted because the exposure and the control groups had differential access to relationship formation and achieving something interesting. </w:t>
      </w:r>
    </w:p>
    <w:p w:rsidR="002C621C" w:rsidRDefault="002C621C" w:rsidP="00F2728A">
      <w:pPr>
        <w:rPr>
          <w:rFonts w:eastAsia="Arial" w:cs="Times New Roman"/>
        </w:rPr>
      </w:pPr>
    </w:p>
    <w:p w:rsidR="00D55329" w:rsidRDefault="00AC2BFE" w:rsidP="00F2728A">
      <w:pPr>
        <w:rPr>
          <w:rFonts w:eastAsia="Arial" w:cs="Times New Roman"/>
        </w:rPr>
      </w:pPr>
      <w:r>
        <w:rPr>
          <w:rFonts w:eastAsia="Arial" w:cs="Times New Roman"/>
        </w:rPr>
        <w:fldChar w:fldCharType="begin"/>
      </w:r>
      <w:r w:rsidR="006A7D62">
        <w:rPr>
          <w:rFonts w:eastAsia="Arial" w:cs="Times New Roman"/>
        </w:rPr>
        <w:instrText xml:space="preserve"> ADDIN EN.CITE &lt;EndNote&gt;&lt;Cite AuthorYear="1"&gt;&lt;Author&gt;Cimprich&lt;/Author&gt;&lt;Year&gt;2003&lt;/Year&gt;&lt;RecNum&gt;3871&lt;/RecNum&gt;&lt;DisplayText&gt;Cimprich and Ronis (2003)&lt;/DisplayText&gt;&lt;record&gt;&lt;rec-number&gt;3871&lt;/rec-number&gt;&lt;foreign-keys&gt;&lt;key app="EN" db-id="z2xarpe9cfrvp4ezdxk5ddx9dsrzr05f22sa" timestamp="1561198745"&gt;3871&lt;/key&gt;&lt;/foreign-keys&gt;&lt;ref-type name="Journal Article"&gt;17&lt;/ref-type&gt;&lt;contributors&gt;&lt;authors&gt;&lt;author&gt;Cimprich, B.&lt;/author&gt;&lt;author&gt;Ronis, David L&lt;/author&gt;&lt;/authors&gt;&lt;/contributors&gt;&lt;titles&gt;&lt;title&gt;An environmental intervention to restore attention in women with newly diagnosed breast cancer&lt;/title&gt;&lt;secondary-title&gt;Cancer Nursing&lt;/secondary-title&gt;&lt;/titles&gt;&lt;periodical&gt;&lt;full-title&gt;Cancer nursing&lt;/full-title&gt;&lt;/periodical&gt;&lt;pages&gt;284-292&lt;/pages&gt;&lt;volume&gt;26&lt;/volume&gt;&lt;number&gt;4&lt;/number&gt;&lt;dates&gt;&lt;year&gt;2003&lt;/year&gt;&lt;/dates&gt;&lt;isbn&gt;0162-220X&lt;/isbn&gt;&lt;urls&gt;&lt;/urls&gt;&lt;/record&gt;&lt;/Cite&gt;&lt;/EndNote&gt;</w:instrText>
      </w:r>
      <w:r>
        <w:rPr>
          <w:rFonts w:eastAsia="Arial" w:cs="Times New Roman"/>
        </w:rPr>
        <w:fldChar w:fldCharType="separate"/>
      </w:r>
      <w:r w:rsidR="006A7D62">
        <w:rPr>
          <w:rFonts w:eastAsia="Arial" w:cs="Times New Roman"/>
          <w:noProof/>
        </w:rPr>
        <w:t>Cimprich and Ronis (2003)</w:t>
      </w:r>
      <w:r>
        <w:rPr>
          <w:rFonts w:eastAsia="Arial" w:cs="Times New Roman"/>
        </w:rPr>
        <w:fldChar w:fldCharType="end"/>
      </w:r>
      <w:r w:rsidR="004022C0">
        <w:rPr>
          <w:rFonts w:eastAsia="Arial" w:cs="Times New Roman"/>
        </w:rPr>
        <w:t>.</w:t>
      </w:r>
      <w:r w:rsidR="00F2728A" w:rsidRPr="00F2728A">
        <w:rPr>
          <w:rFonts w:ascii="YkwwccSTIX-Regular" w:hAnsi="YkwwccSTIX-Regular" w:cs="YkwwccSTIX-Regular"/>
          <w:sz w:val="20"/>
          <w:szCs w:val="20"/>
        </w:rPr>
        <w:t xml:space="preserve"> </w:t>
      </w:r>
      <w:r w:rsidR="006A7D62" w:rsidRPr="006A7D62">
        <w:rPr>
          <w:rFonts w:cs="Times New Roman"/>
        </w:rPr>
        <w:t xml:space="preserve">Intervention: </w:t>
      </w:r>
      <w:r w:rsidR="00F2728A" w:rsidRPr="006A7D62">
        <w:rPr>
          <w:rFonts w:eastAsia="Arial" w:cs="Times New Roman"/>
        </w:rPr>
        <w:t>120 min</w:t>
      </w:r>
      <w:r w:rsidR="00B761B4">
        <w:rPr>
          <w:rFonts w:eastAsia="Arial" w:cs="Times New Roman"/>
        </w:rPr>
        <w:t xml:space="preserve"> per week</w:t>
      </w:r>
      <w:r w:rsidR="00F2728A" w:rsidRPr="006A7D62">
        <w:rPr>
          <w:rFonts w:eastAsia="Arial" w:cs="Times New Roman"/>
        </w:rPr>
        <w:t xml:space="preserve"> of self-chosen outdoor restorative</w:t>
      </w:r>
      <w:r w:rsidR="006A7D62">
        <w:rPr>
          <w:rFonts w:eastAsia="Arial" w:cs="Times New Roman"/>
        </w:rPr>
        <w:t xml:space="preserve"> </w:t>
      </w:r>
      <w:r w:rsidR="00F2728A" w:rsidRPr="00F2728A">
        <w:rPr>
          <w:rFonts w:eastAsia="Arial" w:cs="Times New Roman"/>
        </w:rPr>
        <w:t>activity for 5 weeks</w:t>
      </w:r>
      <w:r w:rsidR="006A7D62">
        <w:rPr>
          <w:rFonts w:eastAsia="Arial" w:cs="Times New Roman"/>
        </w:rPr>
        <w:t>. Control: standard hospital treatment.</w:t>
      </w:r>
    </w:p>
    <w:p w:rsidR="00F2728A" w:rsidRDefault="00F2728A" w:rsidP="003430D0">
      <w:pPr>
        <w:rPr>
          <w:rFonts w:eastAsia="Arial" w:cs="Times New Roman"/>
        </w:rPr>
      </w:pPr>
    </w:p>
    <w:p w:rsidR="00FD2AC1" w:rsidRPr="00FD2AC1" w:rsidRDefault="00AC2BFE" w:rsidP="00FD2AC1">
      <w:pPr>
        <w:rPr>
          <w:rFonts w:eastAsia="Arial" w:cs="Times New Roman"/>
        </w:rPr>
      </w:pPr>
      <w:r>
        <w:rPr>
          <w:rFonts w:eastAsia="Arial" w:cs="Times New Roman"/>
        </w:rPr>
        <w:fldChar w:fldCharType="begin"/>
      </w:r>
      <w:r w:rsidR="00FD2AC1">
        <w:rPr>
          <w:rFonts w:eastAsia="Arial" w:cs="Times New Roman"/>
        </w:rPr>
        <w:instrText xml:space="preserve"> ADDIN EN.CITE &lt;EndNote&gt;&lt;Cite AuthorYear="1"&gt;&lt;Author&gt;Watzek&lt;/Author&gt;&lt;Year&gt;2016&lt;/Year&gt;&lt;RecNum&gt;3872&lt;/RecNum&gt;&lt;DisplayText&gt;Watzek et al. (2016)&lt;/DisplayText&gt;&lt;record&gt;&lt;rec-number&gt;3872&lt;/rec-number&gt;&lt;foreign-keys&gt;&lt;key app="EN" db-id="z2xarpe9cfrvp4ezdxk5ddx9dsrzr05f22sa" timestamp="1561199001"&gt;3872&lt;/key&gt;&lt;/foreign-keys&gt;&lt;ref-type name="Journal Article"&gt;17&lt;/ref-type&gt;&lt;contributors&gt;&lt;authors&gt;&lt;author&gt;Watzek, Dorte&lt;/author&gt;&lt;author&gt;Mischler, Eugen&lt;/author&gt;&lt;author&gt;Sonam, Dorji&lt;/author&gt;&lt;author&gt;Gubler-Blum, Barbara&lt;/author&gt;&lt;author&gt;Abbatiello, Claudia&lt;/author&gt;&lt;author&gt;Radlinger, Lorenz&lt;/author&gt;&lt;author&gt;Verra, Martin L&lt;/author&gt;&lt;/authors&gt;&lt;/contributors&gt;&lt;titles&gt;&lt;title&gt;Effectiveness and economic evaluation of therapeutic nordic walking in patients with psychosomatic disorders: A pragmatic randomized controlled trial&lt;/title&gt;&lt;secondary-title&gt;Psychology Research&lt;/secondary-title&gt;&lt;/titles&gt;&lt;periodical&gt;&lt;full-title&gt;Psychology Research&lt;/full-title&gt;&lt;/periodical&gt;&lt;pages&gt;665-675&lt;/pages&gt;&lt;volume&gt;6&lt;/volume&gt;&lt;number&gt;11&lt;/number&gt;&lt;dates&gt;&lt;year&gt;2016&lt;/year&gt;&lt;/dates&gt;&lt;urls&gt;&lt;/urls&gt;&lt;/record&gt;&lt;/Cite&gt;&lt;/EndNote&gt;</w:instrText>
      </w:r>
      <w:r>
        <w:rPr>
          <w:rFonts w:eastAsia="Arial" w:cs="Times New Roman"/>
        </w:rPr>
        <w:fldChar w:fldCharType="separate"/>
      </w:r>
      <w:r w:rsidR="00FD2AC1">
        <w:rPr>
          <w:rFonts w:eastAsia="Arial" w:cs="Times New Roman"/>
          <w:noProof/>
        </w:rPr>
        <w:t>Watzek et al. (2016)</w:t>
      </w:r>
      <w:r>
        <w:rPr>
          <w:rFonts w:eastAsia="Arial" w:cs="Times New Roman"/>
        </w:rPr>
        <w:fldChar w:fldCharType="end"/>
      </w:r>
      <w:r w:rsidR="004022C0">
        <w:rPr>
          <w:rFonts w:eastAsia="Arial" w:cs="Times New Roman"/>
        </w:rPr>
        <w:t>.</w:t>
      </w:r>
      <w:r w:rsidR="00FD2AC1" w:rsidRPr="00FD2AC1">
        <w:t xml:space="preserve"> </w:t>
      </w:r>
      <w:r w:rsidR="006A7D62">
        <w:rPr>
          <w:rFonts w:eastAsia="Arial" w:cs="Times New Roman"/>
        </w:rPr>
        <w:t xml:space="preserve">Intervention: </w:t>
      </w:r>
      <w:r w:rsidR="00FD2AC1">
        <w:rPr>
          <w:rFonts w:eastAsia="Arial" w:cs="Times New Roman"/>
        </w:rPr>
        <w:t>therapeutic Nordic walking in nature. Control: standard hospital treatment.</w:t>
      </w:r>
    </w:p>
    <w:p w:rsidR="00FD2AC1" w:rsidRDefault="00FD2AC1" w:rsidP="003430D0">
      <w:pPr>
        <w:rPr>
          <w:rFonts w:eastAsia="Arial" w:cs="Times New Roman"/>
        </w:rPr>
      </w:pPr>
    </w:p>
    <w:p w:rsidR="00256F9C" w:rsidRDefault="00AC2BFE" w:rsidP="00FD2AC1">
      <w:pPr>
        <w:rPr>
          <w:rFonts w:eastAsia="Arial" w:cs="Times New Roman"/>
        </w:rPr>
      </w:pPr>
      <w:r>
        <w:rPr>
          <w:rFonts w:eastAsia="Arial" w:cs="Times New Roman"/>
        </w:rPr>
        <w:fldChar w:fldCharType="begin"/>
      </w:r>
      <w:r w:rsidR="006A7D62">
        <w:rPr>
          <w:rFonts w:eastAsia="Arial" w:cs="Times New Roman"/>
        </w:rPr>
        <w:instrText xml:space="preserve"> ADDIN EN.CITE &lt;EndNote&gt;&lt;Cite AuthorYear="1"&gt;&lt;Author&gt;Hitzig&lt;/Author&gt;&lt;Year&gt;2012&lt;/Year&gt;&lt;RecNum&gt;3873&lt;/RecNum&gt;&lt;DisplayText&gt;Hitzig, Alton, Leong, and Gatt (2012)&lt;/DisplayText&gt;&lt;record&gt;&lt;rec-number&gt;3873&lt;/rec-number&gt;&lt;foreign-keys&gt;&lt;key app="EN" db-id="z2xarpe9cfrvp4ezdxk5ddx9dsrzr05f22sa" timestamp="1561264874"&gt;3873&lt;/key&gt;&lt;/foreign-keys&gt;&lt;ref-type name="Journal Article"&gt;17&lt;/ref-type&gt;&lt;contributors&gt;&lt;authors&gt;&lt;author&gt;Hitzig, S. L.&lt;/author&gt;&lt;author&gt;Alton, Charlene&lt;/author&gt;&lt;author&gt;Leong, Nicole&lt;/author&gt;&lt;author&gt;Gatt, Katherine&lt;/author&gt;&lt;/authors&gt;&lt;/contributors&gt;&lt;titles&gt;&lt;title&gt;The evolution and evaluation of a therapeutic recreation cottage program for persons with spinal cord injury&lt;/title&gt;&lt;secondary-title&gt;Therapeutic Recreation Journal&lt;/secondary-title&gt;&lt;/titles&gt;&lt;periodical&gt;&lt;full-title&gt;Therapeutic Recreation Journal&lt;/full-title&gt;&lt;/periodical&gt;&lt;pages&gt;218-233&lt;/pages&gt;&lt;volume&gt;46&lt;/volume&gt;&lt;number&gt;3&lt;/number&gt;&lt;dates&gt;&lt;year&gt;2012&lt;/year&gt;&lt;/dates&gt;&lt;isbn&gt;0040-5914&lt;/isbn&gt;&lt;urls&gt;&lt;/urls&gt;&lt;/record&gt;&lt;/Cite&gt;&lt;/EndNote&gt;</w:instrText>
      </w:r>
      <w:r>
        <w:rPr>
          <w:rFonts w:eastAsia="Arial" w:cs="Times New Roman"/>
        </w:rPr>
        <w:fldChar w:fldCharType="separate"/>
      </w:r>
      <w:r w:rsidR="006A7D62">
        <w:rPr>
          <w:rFonts w:eastAsia="Arial" w:cs="Times New Roman"/>
          <w:noProof/>
        </w:rPr>
        <w:t>Hitzig, Alton, Leong, and Gatt (2012)</w:t>
      </w:r>
      <w:r>
        <w:rPr>
          <w:rFonts w:eastAsia="Arial" w:cs="Times New Roman"/>
        </w:rPr>
        <w:fldChar w:fldCharType="end"/>
      </w:r>
      <w:r w:rsidR="00FD2AC1" w:rsidRPr="00FD2AC1">
        <w:rPr>
          <w:rFonts w:ascii="YkwwccSTIX-Regular" w:hAnsi="YkwwccSTIX-Regular" w:cs="YkwwccSTIX-Regular"/>
          <w:sz w:val="20"/>
          <w:szCs w:val="20"/>
        </w:rPr>
        <w:t xml:space="preserve"> </w:t>
      </w:r>
      <w:r w:rsidR="006A7D62">
        <w:rPr>
          <w:rFonts w:eastAsia="Arial" w:cs="Times New Roman"/>
        </w:rPr>
        <w:t xml:space="preserve">Intervention: a therapeutic cottage program </w:t>
      </w:r>
      <w:r w:rsidR="00FD2AC1" w:rsidRPr="00FD2AC1">
        <w:rPr>
          <w:rFonts w:eastAsia="Arial" w:cs="Times New Roman"/>
        </w:rPr>
        <w:t>lasting 4 days engaged in a variety</w:t>
      </w:r>
      <w:r w:rsidR="006A7D62">
        <w:rPr>
          <w:rFonts w:eastAsia="Arial" w:cs="Times New Roman"/>
        </w:rPr>
        <w:t xml:space="preserve"> </w:t>
      </w:r>
      <w:r w:rsidR="00FD2AC1" w:rsidRPr="00FD2AC1">
        <w:rPr>
          <w:rFonts w:eastAsia="Arial" w:cs="Times New Roman"/>
        </w:rPr>
        <w:t xml:space="preserve">of outdoor activities on land and in water. </w:t>
      </w:r>
      <w:r w:rsidR="006A7D62">
        <w:rPr>
          <w:rFonts w:eastAsia="Arial" w:cs="Times New Roman"/>
        </w:rPr>
        <w:t xml:space="preserve">Control: </w:t>
      </w:r>
      <w:r w:rsidR="00FD2AC1" w:rsidRPr="00FD2AC1">
        <w:rPr>
          <w:rFonts w:eastAsia="Arial" w:cs="Times New Roman"/>
        </w:rPr>
        <w:t>did not participate in</w:t>
      </w:r>
      <w:r w:rsidR="006A7D62">
        <w:rPr>
          <w:rFonts w:eastAsia="Arial" w:cs="Times New Roman"/>
        </w:rPr>
        <w:t xml:space="preserve"> </w:t>
      </w:r>
      <w:r w:rsidR="00FD2AC1" w:rsidRPr="00FD2AC1">
        <w:rPr>
          <w:rFonts w:eastAsia="Arial" w:cs="Times New Roman"/>
        </w:rPr>
        <w:t xml:space="preserve">the program. </w:t>
      </w:r>
    </w:p>
    <w:p w:rsidR="00FD2AC1" w:rsidRDefault="00FD2AC1" w:rsidP="003430D0">
      <w:pPr>
        <w:rPr>
          <w:rFonts w:eastAsia="Arial" w:cs="Times New Roman"/>
        </w:rPr>
      </w:pPr>
    </w:p>
    <w:p w:rsidR="00D55329" w:rsidRDefault="00AC2BFE" w:rsidP="00FD2AC1">
      <w:pPr>
        <w:rPr>
          <w:rFonts w:eastAsia="Arial" w:cs="Times New Roman"/>
        </w:rPr>
      </w:pPr>
      <w:r>
        <w:rPr>
          <w:rFonts w:eastAsia="Arial" w:cs="Times New Roman"/>
        </w:rPr>
        <w:fldChar w:fldCharType="begin"/>
      </w:r>
      <w:r w:rsidR="006A7D62">
        <w:rPr>
          <w:rFonts w:eastAsia="Arial" w:cs="Times New Roman"/>
        </w:rPr>
        <w:instrText xml:space="preserve"> ADDIN EN.CITE &lt;EndNote&gt;&lt;Cite AuthorYear="1"&gt;&lt;Author&gt;Rosenberg&lt;/Author&gt;&lt;Year&gt;2014&lt;/Year&gt;&lt;RecNum&gt;3874&lt;/RecNum&gt;&lt;DisplayText&gt;Rosenberg, Lange, Zebrack, Moulton, and Kosslyn (2014)&lt;/DisplayText&gt;&lt;record&gt;&lt;rec-number&gt;3874&lt;/rec-number&gt;&lt;foreign-keys&gt;&lt;key app="EN" db-id="z2xarpe9cfrvp4ezdxk5ddx9dsrzr05f22sa" timestamp="1561264998"&gt;3874&lt;/key&gt;&lt;/foreign-keys&gt;&lt;ref-type name="Journal Article"&gt;17&lt;/ref-type&gt;&lt;contributors&gt;&lt;authors&gt;&lt;author&gt;Rosenberg, R. S.&lt;/author&gt;&lt;author&gt;Lange, Whitney&lt;/author&gt;&lt;author&gt;Zebrack, Brad&lt;/author&gt;&lt;author&gt;Moulton, Samuel&lt;/author&gt;&lt;author&gt;Kosslyn, Stephen M&lt;/author&gt;&lt;/authors&gt;&lt;/contributors&gt;&lt;titles&gt;&lt;title&gt;An outdoor adventure program for young adults with cancer: positive effects on body image and psychosocial functioning&lt;/title&gt;&lt;secondary-title&gt;Journal of Psychosocial Oncology&lt;/secondary-title&gt;&lt;/titles&gt;&lt;periodical&gt;&lt;full-title&gt;Journal of Psychosocial Oncology&lt;/full-title&gt;&lt;/periodical&gt;&lt;pages&gt;622-636&lt;/pages&gt;&lt;volume&gt;32&lt;/volume&gt;&lt;number&gt;5&lt;/number&gt;&lt;dates&gt;&lt;year&gt;2014&lt;/year&gt;&lt;/dates&gt;&lt;isbn&gt;0734-7332&lt;/isbn&gt;&lt;urls&gt;&lt;/urls&gt;&lt;/record&gt;&lt;/Cite&gt;&lt;/EndNote&gt;</w:instrText>
      </w:r>
      <w:r>
        <w:rPr>
          <w:rFonts w:eastAsia="Arial" w:cs="Times New Roman"/>
        </w:rPr>
        <w:fldChar w:fldCharType="separate"/>
      </w:r>
      <w:r w:rsidR="006A7D62">
        <w:rPr>
          <w:rFonts w:eastAsia="Arial" w:cs="Times New Roman"/>
          <w:noProof/>
        </w:rPr>
        <w:t>Rosenberg, Lange, Zebrack, Moulton, and Kosslyn (2014)</w:t>
      </w:r>
      <w:r>
        <w:rPr>
          <w:rFonts w:eastAsia="Arial" w:cs="Times New Roman"/>
        </w:rPr>
        <w:fldChar w:fldCharType="end"/>
      </w:r>
      <w:r w:rsidR="00FD2AC1" w:rsidRPr="00FD2AC1">
        <w:t xml:space="preserve"> </w:t>
      </w:r>
      <w:r w:rsidR="006A7D62">
        <w:t xml:space="preserve">Intervention: </w:t>
      </w:r>
      <w:r w:rsidR="006A7D62" w:rsidRPr="00FD2AC1">
        <w:rPr>
          <w:rFonts w:eastAsia="Arial" w:cs="Times New Roman"/>
        </w:rPr>
        <w:t>a 6-day outdoor adventure program</w:t>
      </w:r>
      <w:r w:rsidR="006A7D62">
        <w:rPr>
          <w:rFonts w:eastAsia="Arial" w:cs="Times New Roman"/>
        </w:rPr>
        <w:t xml:space="preserve">. Control: </w:t>
      </w:r>
      <w:r w:rsidR="00FD2AC1">
        <w:rPr>
          <w:rFonts w:eastAsia="Arial" w:cs="Times New Roman"/>
        </w:rPr>
        <w:t xml:space="preserve">wait-list </w:t>
      </w:r>
      <w:r w:rsidR="006A7D62">
        <w:rPr>
          <w:rFonts w:eastAsia="Arial" w:cs="Times New Roman"/>
        </w:rPr>
        <w:t>control.</w:t>
      </w:r>
    </w:p>
    <w:p w:rsidR="00FD2AC1" w:rsidRDefault="00FD2AC1" w:rsidP="00D55329">
      <w:pPr>
        <w:rPr>
          <w:rFonts w:eastAsia="Arial" w:cs="Times New Roman"/>
        </w:rPr>
      </w:pPr>
    </w:p>
    <w:p w:rsidR="00D55329" w:rsidRPr="00D55329" w:rsidRDefault="00D55329" w:rsidP="00D55329">
      <w:pPr>
        <w:rPr>
          <w:rFonts w:eastAsia="Arial" w:cs="Times New Roman"/>
        </w:rPr>
      </w:pPr>
      <w:r>
        <w:rPr>
          <w:rFonts w:eastAsia="Arial" w:cs="Times New Roman"/>
        </w:rPr>
        <w:t>This leaves only the study by</w:t>
      </w:r>
      <w:r w:rsidR="000C0251">
        <w:rPr>
          <w:rFonts w:eastAsia="Arial" w:cs="Times New Roman"/>
        </w:rPr>
        <w:t xml:space="preserve"> </w:t>
      </w:r>
      <w:r w:rsidRPr="00D55329">
        <w:rPr>
          <w:rFonts w:eastAsia="Arial" w:cs="Times New Roman"/>
        </w:rPr>
        <w:fldChar w:fldCharType="begin"/>
      </w:r>
      <w:r>
        <w:rPr>
          <w:rFonts w:eastAsia="Arial" w:cs="Times New Roman"/>
        </w:rPr>
        <w:instrText xml:space="preserve"> ADDIN EN.CITE &lt;EndNote&gt;&lt;Cite AuthorYear="1"&gt;&lt;Author&gt;Raanaas&lt;/Author&gt;&lt;Year&gt;2012&lt;/Year&gt;&lt;RecNum&gt;3869&lt;/RecNum&gt;&lt;DisplayText&gt;Raanaas, Patil, and Hartig (2012)&lt;/DisplayText&gt;&lt;record&gt;&lt;rec-number&gt;3869&lt;/rec-number&gt;&lt;foreign-keys&gt;&lt;key app="EN" db-id="z2xarpe9cfrvp4ezdxk5ddx9dsrzr05f22sa" timestamp="1561096378"&gt;3869&lt;/key&gt;&lt;/foreign-keys&gt;&lt;ref-type name="Journal Article"&gt;17&lt;/ref-type&gt;&lt;contributors&gt;&lt;authors&gt;&lt;author&gt;Raanaas, R. K.&lt;/author&gt;&lt;author&gt;Patil, Grete Grindal&lt;/author&gt;&lt;author&gt;Hartig, Terry&lt;/author&gt;&lt;/authors&gt;&lt;/contributors&gt;&lt;titles&gt;&lt;title&gt;Health benefits of a view of nature through the window: a quasi-experimental study of patients in a residential rehabilitation center&lt;/title&gt;&lt;secondary-title&gt;Clinical rehabilitation&lt;/secondary-title&gt;&lt;/titles&gt;&lt;periodical&gt;&lt;full-title&gt;Clinical Rehabilitation&lt;/full-title&gt;&lt;/periodical&gt;&lt;pages&gt;21-32&lt;/pages&gt;&lt;volume&gt;26&lt;/volume&gt;&lt;number&gt;1&lt;/number&gt;&lt;dates&gt;&lt;year&gt;2012&lt;/year&gt;&lt;/dates&gt;&lt;isbn&gt;0269-2155&lt;/isbn&gt;&lt;urls&gt;&lt;/urls&gt;&lt;/record&gt;&lt;/Cite&gt;&lt;/EndNote&gt;</w:instrText>
      </w:r>
      <w:r w:rsidRPr="00D55329">
        <w:rPr>
          <w:rFonts w:eastAsia="Arial" w:cs="Times New Roman"/>
        </w:rPr>
        <w:fldChar w:fldCharType="separate"/>
      </w:r>
      <w:r>
        <w:rPr>
          <w:rFonts w:eastAsia="Arial" w:cs="Times New Roman"/>
          <w:noProof/>
        </w:rPr>
        <w:t>Raanaas, Patil, and Hartig (2012)</w:t>
      </w:r>
      <w:r w:rsidRPr="00D55329">
        <w:rPr>
          <w:rFonts w:eastAsia="Arial" w:cs="Times New Roman"/>
        </w:rPr>
        <w:fldChar w:fldCharType="end"/>
      </w:r>
      <w:r w:rsidRPr="00D55329">
        <w:rPr>
          <w:rFonts w:eastAsia="Arial" w:cs="Times New Roman"/>
        </w:rPr>
        <w:t xml:space="preserve"> </w:t>
      </w:r>
      <w:r>
        <w:rPr>
          <w:rFonts w:eastAsia="Arial" w:cs="Times New Roman"/>
        </w:rPr>
        <w:t xml:space="preserve">as having a </w:t>
      </w:r>
      <w:r w:rsidR="006A7D62">
        <w:rPr>
          <w:rFonts w:eastAsia="Arial" w:cs="Times New Roman"/>
        </w:rPr>
        <w:t xml:space="preserve">valid </w:t>
      </w:r>
      <w:r>
        <w:rPr>
          <w:rFonts w:eastAsia="Arial" w:cs="Times New Roman"/>
        </w:rPr>
        <w:t>experimental</w:t>
      </w:r>
      <w:r w:rsidR="00B761B4">
        <w:rPr>
          <w:rFonts w:eastAsia="Arial" w:cs="Times New Roman"/>
        </w:rPr>
        <w:t>-intervention</w:t>
      </w:r>
      <w:r>
        <w:rPr>
          <w:rFonts w:eastAsia="Arial" w:cs="Times New Roman"/>
        </w:rPr>
        <w:t xml:space="preserve"> design. </w:t>
      </w:r>
    </w:p>
    <w:p w:rsidR="00D55329" w:rsidRPr="00D55329" w:rsidRDefault="00D55329" w:rsidP="00D55329">
      <w:pPr>
        <w:rPr>
          <w:rFonts w:eastAsia="Arial" w:cs="Times New Roman"/>
        </w:rPr>
      </w:pPr>
    </w:p>
    <w:p w:rsidR="00B761B4" w:rsidRDefault="00D55329" w:rsidP="00D55329">
      <w:pPr>
        <w:rPr>
          <w:rFonts w:eastAsia="Arial" w:cs="Times New Roman"/>
        </w:rPr>
      </w:pPr>
      <w:r w:rsidRPr="00D55329">
        <w:rPr>
          <w:rFonts w:eastAsia="Arial" w:cs="Times New Roman"/>
        </w:rPr>
        <w:t xml:space="preserve">Their study involved a rehabilitation centre (mean age 62y) </w:t>
      </w:r>
      <w:r w:rsidR="000C0251">
        <w:rPr>
          <w:rFonts w:eastAsia="Arial" w:cs="Times New Roman"/>
        </w:rPr>
        <w:t>with private rooms. The</w:t>
      </w:r>
      <w:r w:rsidRPr="00D55329">
        <w:rPr>
          <w:rFonts w:eastAsia="Arial" w:cs="Times New Roman"/>
        </w:rPr>
        <w:t xml:space="preserve"> main comparison was between people with ‘panoramic views’ from their window, and those without such a view. Respondents completed a questionnaire before and after the 4-week </w:t>
      </w:r>
      <w:r w:rsidR="00B761B4">
        <w:rPr>
          <w:rFonts w:eastAsia="Arial" w:cs="Times New Roman"/>
        </w:rPr>
        <w:t xml:space="preserve">rehabilitation </w:t>
      </w:r>
      <w:r w:rsidRPr="00D55329">
        <w:rPr>
          <w:rFonts w:eastAsia="Arial" w:cs="Times New Roman"/>
        </w:rPr>
        <w:t xml:space="preserve">program. They measured </w:t>
      </w:r>
      <w:r w:rsidR="000C0251">
        <w:rPr>
          <w:rFonts w:eastAsia="Arial" w:cs="Times New Roman"/>
        </w:rPr>
        <w:t>Global Life Satisfaction (</w:t>
      </w:r>
      <w:r w:rsidRPr="00D55329">
        <w:rPr>
          <w:rFonts w:eastAsia="Arial" w:cs="Times New Roman"/>
        </w:rPr>
        <w:t>GLS</w:t>
      </w:r>
      <w:r w:rsidR="000C0251">
        <w:rPr>
          <w:rFonts w:eastAsia="Arial" w:cs="Times New Roman"/>
        </w:rPr>
        <w:t>),</w:t>
      </w:r>
      <w:r w:rsidRPr="00D55329">
        <w:rPr>
          <w:rFonts w:eastAsia="Arial" w:cs="Times New Roman"/>
        </w:rPr>
        <w:t xml:space="preserve"> affect, </w:t>
      </w:r>
      <w:r w:rsidR="000C0251">
        <w:rPr>
          <w:rFonts w:eastAsia="Arial" w:cs="Times New Roman"/>
        </w:rPr>
        <w:t>and</w:t>
      </w:r>
      <w:r w:rsidRPr="00D55329">
        <w:rPr>
          <w:rFonts w:eastAsia="Arial" w:cs="Times New Roman"/>
        </w:rPr>
        <w:t xml:space="preserve"> self-reported health (SF-12</w:t>
      </w:r>
      <w:r w:rsidR="002E781F">
        <w:rPr>
          <w:rFonts w:eastAsia="Arial" w:cs="Times New Roman"/>
        </w:rPr>
        <w:t>: Short-form of the SF-36 –</w:t>
      </w:r>
      <w:proofErr w:type="spellStart"/>
      <w:r w:rsidR="002E781F">
        <w:rPr>
          <w:rFonts w:eastAsia="Arial" w:cs="Times New Roman"/>
        </w:rPr>
        <w:t>McHorney</w:t>
      </w:r>
      <w:proofErr w:type="spellEnd"/>
      <w:r w:rsidR="002E781F">
        <w:rPr>
          <w:rFonts w:eastAsia="Arial" w:cs="Times New Roman"/>
        </w:rPr>
        <w:t xml:space="preserve"> et al., 1993</w:t>
      </w:r>
      <w:r w:rsidR="006A35BF">
        <w:rPr>
          <w:rFonts w:eastAsia="Arial" w:cs="Times New Roman"/>
        </w:rPr>
        <w:t>) as</w:t>
      </w:r>
      <w:r w:rsidRPr="00D55329">
        <w:rPr>
          <w:rFonts w:eastAsia="Arial" w:cs="Times New Roman"/>
        </w:rPr>
        <w:t xml:space="preserve"> ‘physical’ and ‘mental’. </w:t>
      </w:r>
    </w:p>
    <w:p w:rsidR="00D55329" w:rsidRPr="00D55329" w:rsidRDefault="00D55329" w:rsidP="00D55329">
      <w:pPr>
        <w:rPr>
          <w:rFonts w:eastAsia="Arial" w:cs="Times New Roman"/>
        </w:rPr>
      </w:pPr>
    </w:p>
    <w:p w:rsidR="00D55329" w:rsidRPr="00D55329" w:rsidRDefault="00D55329" w:rsidP="00D55329">
      <w:pPr>
        <w:rPr>
          <w:rFonts w:eastAsia="Arial" w:cs="Times New Roman"/>
        </w:rPr>
      </w:pPr>
      <w:r w:rsidRPr="00D55329">
        <w:rPr>
          <w:rFonts w:eastAsia="Arial" w:cs="Times New Roman"/>
        </w:rPr>
        <w:t xml:space="preserve">A major statistic employed by the authors is ‘partial eta squared’. This provides the degree of association between the provision of panoramic views </w:t>
      </w:r>
      <w:r w:rsidR="002E781F">
        <w:rPr>
          <w:rFonts w:eastAsia="Arial" w:cs="Times New Roman"/>
        </w:rPr>
        <w:t>and the</w:t>
      </w:r>
      <w:r w:rsidR="000C0251">
        <w:rPr>
          <w:rFonts w:eastAsia="Arial" w:cs="Times New Roman"/>
        </w:rPr>
        <w:t xml:space="preserve"> measures of outcome</w:t>
      </w:r>
      <w:r w:rsidRPr="00D55329">
        <w:rPr>
          <w:rFonts w:eastAsia="Arial" w:cs="Times New Roman"/>
        </w:rPr>
        <w:t xml:space="preserve">. The size of this association is the Effect Size, classified as small (.01) or moderate (.06) </w:t>
      </w:r>
      <w:r w:rsidRPr="00D55329">
        <w:rPr>
          <w:rFonts w:eastAsia="Arial" w:cs="Times New Roman"/>
        </w:rPr>
        <w:fldChar w:fldCharType="begin"/>
      </w:r>
      <w:r w:rsidRPr="00D55329">
        <w:rPr>
          <w:rFonts w:eastAsia="Arial" w:cs="Times New Roman"/>
        </w:rPr>
        <w:instrText xml:space="preserve"> ADDIN EN.CITE &lt;EndNote&gt;&lt;Cite&gt;&lt;Author&gt;Pallant&lt;/Author&gt;&lt;Year&gt;2010&lt;/Year&gt;&lt;RecNum&gt;1358&lt;/RecNum&gt;&lt;DisplayText&gt;(Pallant, 2010)&lt;/DisplayText&gt;&lt;record&gt;&lt;rec-number&gt;1358&lt;/rec-number&gt;&lt;foreign-keys&gt;&lt;key app="EN" db-id="z2xarpe9cfrvp4ezdxk5ddx9dsrzr05f22sa" timestamp="1410227214"&gt;1358&lt;/key&gt;&lt;/foreign-keys&gt;&lt;ref-type name="Book"&gt;6&lt;/ref-type&gt;&lt;contributors&gt;&lt;authors&gt;&lt;author&gt;Pallant, J.&lt;/author&gt;&lt;/authors&gt;&lt;/contributors&gt;&lt;titles&gt;&lt;title&gt;SPSS survival manual: A step by step guide to data analysis using SPSS&lt;/title&gt;&lt;/titles&gt;&lt;dates&gt;&lt;year&gt;2010&lt;/year&gt;&lt;/dates&gt;&lt;publisher&gt;McGraw-Hill International&lt;/publisher&gt;&lt;isbn&gt;0335242391&lt;/isbn&gt;&lt;urls&gt;&lt;/urls&gt;&lt;/record&gt;&lt;/Cite&gt;&lt;/EndNote&gt;</w:instrText>
      </w:r>
      <w:r w:rsidRPr="00D55329">
        <w:rPr>
          <w:rFonts w:eastAsia="Arial" w:cs="Times New Roman"/>
        </w:rPr>
        <w:fldChar w:fldCharType="separate"/>
      </w:r>
      <w:r w:rsidRPr="00D55329">
        <w:rPr>
          <w:rFonts w:eastAsia="Arial" w:cs="Times New Roman"/>
        </w:rPr>
        <w:t>(Pallant, 2010)</w:t>
      </w:r>
      <w:r w:rsidRPr="00D55329">
        <w:rPr>
          <w:rFonts w:eastAsia="Arial" w:cs="Times New Roman"/>
        </w:rPr>
        <w:fldChar w:fldCharType="end"/>
      </w:r>
      <w:r w:rsidRPr="00D55329">
        <w:rPr>
          <w:rFonts w:eastAsia="Arial" w:cs="Times New Roman"/>
        </w:rPr>
        <w:t>. Small effect sizes are statistically significant but trivial in meaningful application. All of the authors’ reported effect sizes for mental or physical health are small. The effect size</w:t>
      </w:r>
      <w:r w:rsidR="000C0251">
        <w:rPr>
          <w:rFonts w:eastAsia="Arial" w:cs="Times New Roman"/>
        </w:rPr>
        <w:t>s</w:t>
      </w:r>
      <w:r w:rsidRPr="00D55329">
        <w:rPr>
          <w:rFonts w:eastAsia="Arial" w:cs="Times New Roman"/>
        </w:rPr>
        <w:t xml:space="preserve"> for GLS</w:t>
      </w:r>
      <w:r w:rsidR="000C0251">
        <w:rPr>
          <w:rFonts w:eastAsia="Arial" w:cs="Times New Roman"/>
        </w:rPr>
        <w:t xml:space="preserve"> and affect</w:t>
      </w:r>
      <w:r w:rsidRPr="00D55329">
        <w:rPr>
          <w:rFonts w:eastAsia="Arial" w:cs="Times New Roman"/>
        </w:rPr>
        <w:t xml:space="preserve"> </w:t>
      </w:r>
      <w:r w:rsidR="000C0251">
        <w:rPr>
          <w:rFonts w:eastAsia="Arial" w:cs="Times New Roman"/>
        </w:rPr>
        <w:t>are</w:t>
      </w:r>
      <w:r w:rsidR="002E781F">
        <w:rPr>
          <w:rFonts w:eastAsia="Arial" w:cs="Times New Roman"/>
        </w:rPr>
        <w:t xml:space="preserve"> also small and</w:t>
      </w:r>
      <w:r w:rsidRPr="00D55329">
        <w:rPr>
          <w:rFonts w:eastAsia="Arial" w:cs="Times New Roman"/>
        </w:rPr>
        <w:t xml:space="preserve"> not significant.</w:t>
      </w:r>
    </w:p>
    <w:p w:rsidR="00D55329" w:rsidRPr="00D55329" w:rsidRDefault="00D55329" w:rsidP="00D55329">
      <w:pPr>
        <w:rPr>
          <w:rFonts w:eastAsia="Arial" w:cs="Times New Roman"/>
        </w:rPr>
      </w:pPr>
    </w:p>
    <w:p w:rsidR="00D55329" w:rsidRPr="00D55329" w:rsidRDefault="00D55329" w:rsidP="00D55329">
      <w:pPr>
        <w:rPr>
          <w:rFonts w:eastAsia="Arial" w:cs="Times New Roman"/>
        </w:rPr>
      </w:pPr>
      <w:r w:rsidRPr="00D55329">
        <w:rPr>
          <w:rFonts w:eastAsia="Arial" w:cs="Times New Roman"/>
        </w:rPr>
        <w:t>2. All of the simple</w:t>
      </w:r>
      <w:r w:rsidR="002E781F">
        <w:rPr>
          <w:rFonts w:eastAsia="Arial" w:cs="Times New Roman"/>
        </w:rPr>
        <w:t xml:space="preserve"> (main-effect)</w:t>
      </w:r>
      <w:r w:rsidRPr="00D55329">
        <w:rPr>
          <w:rFonts w:eastAsia="Arial" w:cs="Times New Roman"/>
        </w:rPr>
        <w:t xml:space="preserve"> outcome comparisons between panoramic and no-view conditions were non-significant. All significant outcome comparisons (see 1. above) were interactions.</w:t>
      </w:r>
    </w:p>
    <w:p w:rsidR="00D55329" w:rsidRPr="00D55329" w:rsidRDefault="00D55329" w:rsidP="00D55329">
      <w:pPr>
        <w:rPr>
          <w:rFonts w:eastAsia="Arial" w:cs="Times New Roman"/>
        </w:rPr>
      </w:pPr>
    </w:p>
    <w:p w:rsidR="00D55329" w:rsidRPr="00D55329" w:rsidRDefault="00D55329" w:rsidP="00D55329">
      <w:pPr>
        <w:rPr>
          <w:rFonts w:eastAsia="Arial" w:cs="Times New Roman"/>
        </w:rPr>
      </w:pPr>
      <w:r w:rsidRPr="00D55329">
        <w:rPr>
          <w:rFonts w:eastAsia="Arial" w:cs="Times New Roman"/>
        </w:rPr>
        <w:t xml:space="preserve">3. The number of comparisons was substantial. If the authors had used a </w:t>
      </w:r>
      <w:proofErr w:type="spellStart"/>
      <w:r w:rsidRPr="00D55329">
        <w:rPr>
          <w:rFonts w:eastAsia="Arial" w:cs="Times New Roman"/>
        </w:rPr>
        <w:t>Bonferroni</w:t>
      </w:r>
      <w:proofErr w:type="spellEnd"/>
      <w:r w:rsidRPr="00D55329">
        <w:rPr>
          <w:rFonts w:eastAsia="Arial" w:cs="Times New Roman"/>
        </w:rPr>
        <w:t xml:space="preserve"> correction, to correct for Type-1 error, </w:t>
      </w:r>
      <w:r w:rsidR="000C0251">
        <w:rPr>
          <w:rFonts w:eastAsia="Arial" w:cs="Times New Roman"/>
        </w:rPr>
        <w:t xml:space="preserve">almost all </w:t>
      </w:r>
      <w:r w:rsidRPr="00D55329">
        <w:rPr>
          <w:rFonts w:eastAsia="Arial" w:cs="Times New Roman"/>
        </w:rPr>
        <w:t>of their results would have become non-significant.</w:t>
      </w:r>
    </w:p>
    <w:p w:rsidR="00D55329" w:rsidRPr="00D55329" w:rsidRDefault="00D55329" w:rsidP="00D55329">
      <w:pPr>
        <w:rPr>
          <w:rFonts w:eastAsia="Arial" w:cs="Times New Roman"/>
        </w:rPr>
      </w:pPr>
    </w:p>
    <w:p w:rsidR="00D55329" w:rsidRPr="00D55329" w:rsidRDefault="00D55329" w:rsidP="00D55329">
      <w:pPr>
        <w:rPr>
          <w:rFonts w:eastAsia="Arial" w:cs="Times New Roman"/>
        </w:rPr>
      </w:pPr>
      <w:r w:rsidRPr="00D55329">
        <w:rPr>
          <w:rFonts w:eastAsia="Arial" w:cs="Times New Roman"/>
        </w:rPr>
        <w:t xml:space="preserve">The authors </w:t>
      </w:r>
      <w:r w:rsidR="002E781F">
        <w:rPr>
          <w:rFonts w:eastAsia="Arial" w:cs="Times New Roman"/>
        </w:rPr>
        <w:t>also provide</w:t>
      </w:r>
      <w:r w:rsidRPr="00D55329">
        <w:rPr>
          <w:rFonts w:eastAsia="Arial" w:cs="Times New Roman"/>
        </w:rPr>
        <w:t xml:space="preserve"> a Clinical Message: “An unobstructed window view to nature from a private patient room </w:t>
      </w:r>
      <w:r w:rsidRPr="002E781F">
        <w:rPr>
          <w:rFonts w:eastAsia="Arial" w:cs="Times New Roman"/>
          <w:i/>
        </w:rPr>
        <w:t>promotes improvement in self-reported health during a residential rehabilitation programme</w:t>
      </w:r>
      <w:r w:rsidRPr="00D55329">
        <w:rPr>
          <w:rFonts w:eastAsia="Arial" w:cs="Times New Roman"/>
        </w:rPr>
        <w:t xml:space="preserve">; however, the strength of the effect appears to vary as a function of gender and diagnosis”. </w:t>
      </w:r>
      <w:r>
        <w:rPr>
          <w:rFonts w:eastAsia="Arial" w:cs="Times New Roman"/>
        </w:rPr>
        <w:t xml:space="preserve">This seriously over-states their results. </w:t>
      </w:r>
      <w:r w:rsidRPr="00D55329">
        <w:rPr>
          <w:rFonts w:eastAsia="Arial" w:cs="Times New Roman"/>
        </w:rPr>
        <w:t xml:space="preserve">A more realistic message might be: </w:t>
      </w:r>
    </w:p>
    <w:p w:rsidR="00D55329" w:rsidRPr="00D55329" w:rsidRDefault="00D55329" w:rsidP="00D55329">
      <w:pPr>
        <w:rPr>
          <w:rFonts w:eastAsia="Arial" w:cs="Times New Roman"/>
        </w:rPr>
      </w:pPr>
    </w:p>
    <w:p w:rsidR="00D55329" w:rsidRPr="00D55329" w:rsidRDefault="00D55329" w:rsidP="00D55329">
      <w:pPr>
        <w:rPr>
          <w:rFonts w:eastAsia="Arial" w:cs="Times New Roman"/>
        </w:rPr>
      </w:pPr>
      <w:r w:rsidRPr="00D55329">
        <w:rPr>
          <w:rFonts w:eastAsia="Arial" w:cs="Times New Roman"/>
        </w:rPr>
        <w:t xml:space="preserve">“An unobstructed window view to nature from a private patient room </w:t>
      </w:r>
      <w:r w:rsidRPr="002E781F">
        <w:rPr>
          <w:rFonts w:eastAsia="Arial" w:cs="Times New Roman"/>
          <w:i/>
        </w:rPr>
        <w:t>failed to meaningfully promote improvement in a number of self-reported measures during a residential rehabilitation programme.”</w:t>
      </w:r>
    </w:p>
    <w:p w:rsidR="007D7F01" w:rsidRDefault="007D7F01" w:rsidP="003430D0">
      <w:pPr>
        <w:rPr>
          <w:rFonts w:eastAsia="Arial" w:cs="Times New Roman"/>
          <w:b/>
        </w:rPr>
      </w:pPr>
    </w:p>
    <w:p w:rsidR="003430D0" w:rsidRPr="00CD5885" w:rsidRDefault="003430D0" w:rsidP="003430D0">
      <w:pPr>
        <w:rPr>
          <w:rFonts w:eastAsia="Arial" w:cs="Times New Roman"/>
        </w:rPr>
      </w:pPr>
      <w:r w:rsidRPr="00911AB3">
        <w:rPr>
          <w:rFonts w:eastAsia="Arial" w:cs="Times New Roman"/>
          <w:b/>
        </w:rPr>
        <w:t>References:</w:t>
      </w:r>
      <w:r>
        <w:rPr>
          <w:rFonts w:eastAsia="Arial" w:cs="Times New Roman"/>
        </w:rPr>
        <w:t xml:space="preserve"> </w:t>
      </w:r>
      <w:r>
        <w:rPr>
          <w:rFonts w:eastAsia="Arial" w:cs="Times New Roman"/>
          <w:i/>
          <w:sz w:val="22"/>
          <w:szCs w:val="22"/>
        </w:rPr>
        <w:t>see end of Bulletin</w:t>
      </w:r>
    </w:p>
    <w:p w:rsidR="003430D0" w:rsidRPr="00BB5D46" w:rsidRDefault="003430D0" w:rsidP="003430D0">
      <w:pPr>
        <w:rPr>
          <w:rFonts w:eastAsia="Arial" w:cs="Times New Roman"/>
        </w:rPr>
      </w:pPr>
    </w:p>
    <w:p w:rsidR="003430D0" w:rsidRPr="00BB5D46" w:rsidRDefault="003430D0" w:rsidP="003430D0">
      <w:pPr>
        <w:jc w:val="center"/>
        <w:rPr>
          <w:rFonts w:eastAsia="Arial" w:cs="Times New Roman"/>
          <w:i/>
        </w:rPr>
      </w:pPr>
    </w:p>
    <w:p w:rsidR="003430D0" w:rsidRPr="00BB5D46" w:rsidRDefault="003430D0" w:rsidP="003430D0">
      <w:pPr>
        <w:jc w:val="center"/>
        <w:rPr>
          <w:rFonts w:eastAsia="Arial" w:cs="Times New Roman"/>
          <w:i/>
        </w:rPr>
      </w:pPr>
      <w:r w:rsidRPr="00BB5D46">
        <w:rPr>
          <w:rFonts w:eastAsia="Arial" w:cs="Times New Roman"/>
          <w:i/>
        </w:rPr>
        <w:t xml:space="preserve">Further discussion of </w:t>
      </w:r>
      <w:r w:rsidR="002E781F">
        <w:rPr>
          <w:rFonts w:eastAsia="Arial" w:cs="Times New Roman"/>
          <w:i/>
        </w:rPr>
        <w:t>this paper</w:t>
      </w:r>
      <w:r w:rsidRPr="00BB5D46">
        <w:rPr>
          <w:rFonts w:eastAsia="Arial" w:cs="Times New Roman"/>
          <w:i/>
        </w:rPr>
        <w:t xml:space="preserve"> for circulation to members, is invited. Send to: </w:t>
      </w:r>
      <w:hyperlink r:id="rId8" w:history="1">
        <w:r w:rsidRPr="00BB5D46">
          <w:rPr>
            <w:rFonts w:eastAsia="Arial" w:cs="Times New Roman"/>
            <w:i/>
            <w:color w:val="0563C1"/>
            <w:u w:val="single"/>
          </w:rPr>
          <w:t>robert.cummins@deakin.edu.au</w:t>
        </w:r>
      </w:hyperlink>
    </w:p>
    <w:p w:rsidR="003430D0" w:rsidRPr="00BB5D46" w:rsidRDefault="003430D0" w:rsidP="003430D0">
      <w:pPr>
        <w:jc w:val="center"/>
        <w:rPr>
          <w:rFonts w:eastAsia="Arial" w:cs="Times New Roman"/>
          <w:i/>
        </w:rPr>
      </w:pPr>
      <w:r w:rsidRPr="00BB5D46">
        <w:rPr>
          <w:rFonts w:eastAsia="Arial" w:cs="Times New Roman"/>
          <w:i/>
        </w:rPr>
        <w:t xml:space="preserve">Substantive comments received by midnight on </w:t>
      </w:r>
      <w:r w:rsidRPr="002E781F">
        <w:rPr>
          <w:rFonts w:eastAsia="Arial" w:cs="Times New Roman"/>
          <w:i/>
        </w:rPr>
        <w:t xml:space="preserve">Monday </w:t>
      </w:r>
      <w:r w:rsidR="002E781F" w:rsidRPr="002E781F">
        <w:rPr>
          <w:rFonts w:eastAsia="Arial" w:cs="Times New Roman"/>
          <w:i/>
        </w:rPr>
        <w:t>1</w:t>
      </w:r>
      <w:r w:rsidR="002E781F" w:rsidRPr="002E781F">
        <w:rPr>
          <w:rFonts w:eastAsia="Arial" w:cs="Times New Roman"/>
          <w:i/>
          <w:vertAlign w:val="superscript"/>
        </w:rPr>
        <w:t>st</w:t>
      </w:r>
      <w:r w:rsidR="002E781F" w:rsidRPr="002E781F">
        <w:rPr>
          <w:rFonts w:eastAsia="Arial" w:cs="Times New Roman"/>
          <w:i/>
        </w:rPr>
        <w:t xml:space="preserve"> July</w:t>
      </w:r>
      <w:r w:rsidRPr="002E781F">
        <w:rPr>
          <w:rFonts w:eastAsia="Arial" w:cs="Times New Roman"/>
          <w:i/>
        </w:rPr>
        <w:t xml:space="preserve"> Oz</w:t>
      </w:r>
      <w:r w:rsidRPr="00BB5D46">
        <w:rPr>
          <w:rFonts w:eastAsia="Arial" w:cs="Times New Roman"/>
          <w:i/>
        </w:rPr>
        <w:t xml:space="preserve"> time will be published in the following Bulletin. Such comments may offer a novel extension to the view that has been put, an alternative and informed view, or offer a critique.</w:t>
      </w:r>
    </w:p>
    <w:p w:rsidR="003430D0" w:rsidRPr="00BB5D46" w:rsidRDefault="003430D0" w:rsidP="003430D0">
      <w:pPr>
        <w:jc w:val="center"/>
        <w:rPr>
          <w:rFonts w:eastAsia="Arial" w:cs="Times New Roman"/>
          <w:i/>
        </w:rPr>
      </w:pPr>
    </w:p>
    <w:p w:rsidR="003430D0" w:rsidRPr="00BB5D46" w:rsidRDefault="003430D0" w:rsidP="003430D0">
      <w:pPr>
        <w:rPr>
          <w:rFonts w:eastAsia="Arial" w:cs="Times New Roman"/>
          <w:i/>
        </w:rPr>
      </w:pPr>
      <w:proofErr w:type="spellStart"/>
      <w:r w:rsidRPr="00BB5D46">
        <w:rPr>
          <w:rFonts w:eastAsia="Arial" w:cs="Times New Roman"/>
          <w:i/>
        </w:rPr>
        <w:t>ACQol</w:t>
      </w:r>
      <w:proofErr w:type="spellEnd"/>
      <w:r w:rsidRPr="00BB5D46">
        <w:rPr>
          <w:rFonts w:eastAsia="Arial" w:cs="Times New Roman"/>
          <w:i/>
        </w:rPr>
        <w:t xml:space="preserve"> members are invited to send papers on the topic of life quality, for distribution and discussion by members under these same conditions.</w:t>
      </w:r>
    </w:p>
    <w:p w:rsidR="003430D0" w:rsidRPr="00BB5D46" w:rsidRDefault="003430D0" w:rsidP="002E781F">
      <w:pPr>
        <w:rPr>
          <w:rFonts w:eastAsia="Arial" w:cs="Times New Roman"/>
          <w:bCs/>
          <w:color w:val="000000"/>
        </w:rPr>
      </w:pPr>
    </w:p>
    <w:p w:rsidR="003430D0" w:rsidRDefault="003430D0" w:rsidP="003430D0">
      <w:pPr>
        <w:jc w:val="center"/>
        <w:rPr>
          <w:rFonts w:eastAsia="Arial" w:cs="Times New Roman"/>
          <w:b/>
          <w:color w:val="000000"/>
          <w:sz w:val="32"/>
          <w:szCs w:val="32"/>
          <w:lang w:val="en-US"/>
        </w:rPr>
      </w:pPr>
      <w:r w:rsidRPr="00BB5D46">
        <w:rPr>
          <w:rFonts w:eastAsia="Arial" w:cs="Times New Roman"/>
          <w:b/>
          <w:color w:val="000000"/>
          <w:sz w:val="32"/>
          <w:szCs w:val="32"/>
          <w:lang w:val="en-US"/>
        </w:rPr>
        <w:t>Brief report</w:t>
      </w:r>
    </w:p>
    <w:p w:rsidR="00F128AC" w:rsidRDefault="003430D0" w:rsidP="00F128AC">
      <w:pPr>
        <w:jc w:val="center"/>
        <w:rPr>
          <w:rFonts w:eastAsia="Calibri" w:cs="Times New Roman"/>
          <w:i/>
          <w:szCs w:val="22"/>
        </w:rPr>
      </w:pPr>
      <w:r w:rsidRPr="007F0718">
        <w:rPr>
          <w:rFonts w:eastAsia="Calibri" w:cs="Times New Roman"/>
          <w:i/>
          <w:szCs w:val="22"/>
        </w:rPr>
        <w:t>Sourced from the Analysis &amp; Policy Observatory</w:t>
      </w:r>
    </w:p>
    <w:p w:rsidR="00F128AC" w:rsidRPr="00F128AC" w:rsidRDefault="00F128AC" w:rsidP="00F128AC">
      <w:pPr>
        <w:jc w:val="center"/>
        <w:rPr>
          <w:rFonts w:eastAsia="Calibri" w:cs="Times New Roman"/>
          <w:i/>
          <w:szCs w:val="22"/>
        </w:rPr>
      </w:pPr>
    </w:p>
    <w:p w:rsidR="008229CD" w:rsidRDefault="008229CD" w:rsidP="003430D0">
      <w:pPr>
        <w:rPr>
          <w:rFonts w:eastAsia="Arial" w:cs="Times New Roman"/>
          <w:color w:val="000000"/>
          <w:sz w:val="20"/>
          <w:szCs w:val="20"/>
        </w:rPr>
      </w:pPr>
      <w:r w:rsidRPr="008229CD">
        <w:rPr>
          <w:rFonts w:eastAsia="Arial" w:cs="Times New Roman"/>
          <w:color w:val="000000"/>
          <w:sz w:val="20"/>
          <w:szCs w:val="20"/>
        </w:rPr>
        <w:t xml:space="preserve">Australian National Outlook. (2019). Canberra: CSIRO </w:t>
      </w:r>
      <w:hyperlink r:id="rId9" w:history="1">
        <w:r w:rsidRPr="00C33ECF">
          <w:rPr>
            <w:rStyle w:val="Hyperlink"/>
            <w:rFonts w:eastAsia="Arial" w:cs="Times New Roman"/>
            <w:sz w:val="20"/>
            <w:szCs w:val="20"/>
          </w:rPr>
          <w:t>https://apo.org.au/node/242151?utm_source=APO+Subscribers&amp;utm_campaign=8b7b9ded56-</w:t>
        </w:r>
      </w:hyperlink>
    </w:p>
    <w:p w:rsidR="007D7375" w:rsidRPr="007D7375" w:rsidRDefault="007D7375" w:rsidP="007D7375">
      <w:pPr>
        <w:rPr>
          <w:rFonts w:cs="Times New Roman"/>
        </w:rPr>
      </w:pPr>
      <w:r>
        <w:rPr>
          <w:rFonts w:cs="Times New Roman"/>
        </w:rPr>
        <w:t xml:space="preserve">This report </w:t>
      </w:r>
      <w:r w:rsidRPr="007D7375">
        <w:rPr>
          <w:rFonts w:cs="Times New Roman"/>
        </w:rPr>
        <w:t>is the culmination of two years of sophisticated integrated modelling by CSIRO and the expertise of many of Australia’s business, academic and non-profit leaders, to examine what kind of country Australia could be in 2060.</w:t>
      </w:r>
    </w:p>
    <w:p w:rsidR="007D7375" w:rsidRDefault="007D7375" w:rsidP="008229CD">
      <w:pPr>
        <w:rPr>
          <w:rFonts w:cs="Times New Roman"/>
        </w:rPr>
      </w:pPr>
    </w:p>
    <w:p w:rsidR="008229CD" w:rsidRPr="008229CD" w:rsidRDefault="008229CD" w:rsidP="008229CD">
      <w:pPr>
        <w:rPr>
          <w:rFonts w:cs="Times New Roman"/>
        </w:rPr>
      </w:pPr>
      <w:r w:rsidRPr="008229CD">
        <w:rPr>
          <w:rFonts w:cs="Times New Roman"/>
        </w:rPr>
        <w:t xml:space="preserve">While the majority of Australians have benefitted from economic growth, the benefits have been unequally distributed. Stagnant wage growth over the past decade, coupled with strong house price growth, has left many Australians, particularly in younger generations, feeling left behind. A growing and ageing population is placing greater stress on Australia’s cities, infrastructure and government services. There is evidence that some aspects of Australia’s educational performance are falling, both in absolute terms and relative to peers. </w:t>
      </w:r>
    </w:p>
    <w:p w:rsidR="008229CD" w:rsidRPr="008229CD" w:rsidRDefault="008229CD" w:rsidP="008229CD">
      <w:pPr>
        <w:rPr>
          <w:rFonts w:cs="Times New Roman"/>
        </w:rPr>
      </w:pPr>
      <w:r w:rsidRPr="008229CD">
        <w:rPr>
          <w:rFonts w:cs="Times New Roman"/>
        </w:rPr>
        <w:t>Perhaps most importantly, trust in both public and private institutions has fallen sharply.</w:t>
      </w:r>
    </w:p>
    <w:p w:rsidR="003430D0" w:rsidRPr="008229CD" w:rsidRDefault="008229CD" w:rsidP="008229CD">
      <w:pPr>
        <w:rPr>
          <w:rFonts w:cs="Times New Roman"/>
        </w:rPr>
      </w:pPr>
      <w:r w:rsidRPr="002A0F0F">
        <w:rPr>
          <w:rFonts w:cs="Times New Roman"/>
          <w:bCs/>
          <w:i/>
        </w:rPr>
        <w:t>How well Australia manages these global and national challenges will have a significant effect on its future economic, environmental and social well-being</w:t>
      </w:r>
      <w:r w:rsidRPr="008229CD">
        <w:rPr>
          <w:rFonts w:cs="Times New Roman"/>
          <w:b/>
          <w:bCs/>
        </w:rPr>
        <w:t>.</w:t>
      </w:r>
    </w:p>
    <w:p w:rsidR="003430D0" w:rsidRDefault="003430D0" w:rsidP="003430D0">
      <w:pPr>
        <w:jc w:val="center"/>
        <w:rPr>
          <w:rFonts w:ascii="Helvetica" w:hAnsi="Helvetica" w:cs="Helvetica"/>
          <w:sz w:val="18"/>
          <w:szCs w:val="18"/>
        </w:rPr>
      </w:pPr>
    </w:p>
    <w:p w:rsidR="003430D0" w:rsidRPr="00CB131A" w:rsidRDefault="003430D0" w:rsidP="003430D0">
      <w:pPr>
        <w:jc w:val="center"/>
        <w:rPr>
          <w:rFonts w:eastAsia="Arial" w:cs="Times New Roman"/>
          <w:b/>
          <w:sz w:val="32"/>
          <w:szCs w:val="32"/>
        </w:rPr>
      </w:pPr>
      <w:r w:rsidRPr="00BB5D46">
        <w:rPr>
          <w:rFonts w:eastAsia="Arial" w:cs="Times New Roman"/>
          <w:b/>
          <w:sz w:val="32"/>
          <w:szCs w:val="32"/>
        </w:rPr>
        <w:lastRenderedPageBreak/>
        <w:t>Media news</w:t>
      </w:r>
    </w:p>
    <w:p w:rsidR="003430D0" w:rsidRPr="00CB131A" w:rsidRDefault="003430D0" w:rsidP="003430D0">
      <w:pPr>
        <w:jc w:val="center"/>
        <w:rPr>
          <w:rFonts w:eastAsia="Arial" w:cs="Times New Roman"/>
          <w:i/>
        </w:rPr>
      </w:pPr>
      <w:r w:rsidRPr="00CB131A">
        <w:rPr>
          <w:rFonts w:eastAsia="Arial" w:cs="Times New Roman"/>
          <w:i/>
        </w:rPr>
        <w:t>Tanika Roberts [</w:t>
      </w:r>
      <w:hyperlink r:id="rId10" w:history="1">
        <w:r w:rsidRPr="00CB131A">
          <w:rPr>
            <w:rStyle w:val="Hyperlink"/>
            <w:rFonts w:eastAsia="Arial" w:cs="Times New Roman"/>
            <w:i/>
          </w:rPr>
          <w:t>trobe@deakin.edu.au</w:t>
        </w:r>
      </w:hyperlink>
      <w:r w:rsidRPr="00CB131A">
        <w:rPr>
          <w:rFonts w:eastAsia="Arial" w:cs="Times New Roman"/>
          <w:i/>
        </w:rPr>
        <w:t>]</w:t>
      </w:r>
    </w:p>
    <w:p w:rsidR="003430D0" w:rsidRPr="00CB131A" w:rsidRDefault="003430D0" w:rsidP="003430D0">
      <w:pPr>
        <w:jc w:val="center"/>
        <w:rPr>
          <w:rFonts w:eastAsia="Arial" w:cs="Times New Roman"/>
          <w:i/>
        </w:rPr>
      </w:pPr>
      <w:r w:rsidRPr="00CB131A">
        <w:rPr>
          <w:rFonts w:eastAsia="Arial" w:cs="Times New Roman"/>
          <w:i/>
        </w:rPr>
        <w:t>Executive Volunteer, Bulletin Co-Editor– Media</w:t>
      </w:r>
    </w:p>
    <w:p w:rsidR="003430D0" w:rsidRDefault="003430D0" w:rsidP="003430D0">
      <w:pPr>
        <w:rPr>
          <w:rFonts w:eastAsia="Arial" w:cs="Times New Roman"/>
          <w:sz w:val="28"/>
          <w:szCs w:val="28"/>
        </w:rPr>
      </w:pPr>
    </w:p>
    <w:p w:rsidR="006F1AAD" w:rsidRPr="006F1AAD" w:rsidRDefault="006F1AAD" w:rsidP="006F1AAD">
      <w:pPr>
        <w:outlineLvl w:val="0"/>
      </w:pPr>
      <w:r w:rsidRPr="006F1AAD">
        <w:rPr>
          <w:b/>
          <w:bCs/>
        </w:rPr>
        <w:t>For Just 2 Hours a Week, there's a Simple Practice That Could Make You Healthier </w:t>
      </w:r>
    </w:p>
    <w:p w:rsidR="006F1AAD" w:rsidRDefault="006F1AAD" w:rsidP="006F1AAD">
      <w:r>
        <w:rPr>
          <w:rFonts w:eastAsia="Times New Roman"/>
          <w:color w:val="767676"/>
          <w:sz w:val="22"/>
          <w:szCs w:val="22"/>
        </w:rPr>
        <w:t>CARLY CASSELLA </w:t>
      </w:r>
      <w:r>
        <w:rPr>
          <w:rFonts w:eastAsia="Times New Roman"/>
          <w:color w:val="6E6E6E"/>
          <w:sz w:val="22"/>
          <w:szCs w:val="22"/>
        </w:rPr>
        <w:t xml:space="preserve">| </w:t>
      </w:r>
      <w:r>
        <w:rPr>
          <w:rFonts w:eastAsia="Times New Roman"/>
          <w:color w:val="767676"/>
          <w:sz w:val="22"/>
          <w:szCs w:val="22"/>
        </w:rPr>
        <w:t>14 JUN 2019</w:t>
      </w:r>
    </w:p>
    <w:p w:rsidR="006F1AAD" w:rsidRDefault="009658BA" w:rsidP="006F1AAD">
      <w:pPr>
        <w:rPr>
          <w:rFonts w:eastAsia="Times New Roman"/>
          <w:color w:val="6E6E6E"/>
          <w:sz w:val="22"/>
          <w:szCs w:val="22"/>
        </w:rPr>
      </w:pPr>
      <w:hyperlink r:id="rId11" w:history="1">
        <w:r w:rsidR="006F1AAD">
          <w:rPr>
            <w:rStyle w:val="Hyperlink"/>
            <w:rFonts w:eastAsia="Times New Roman"/>
            <w:sz w:val="22"/>
            <w:szCs w:val="22"/>
          </w:rPr>
          <w:t>https://www.sciencealert.com/a-simple-lifestyle-change-requires-just-2-hours-a-week-but-it-could-make-you-happier-and-healthier</w:t>
        </w:r>
      </w:hyperlink>
      <w:r w:rsidR="006F1AAD">
        <w:rPr>
          <w:rFonts w:eastAsia="Times New Roman"/>
          <w:color w:val="6E6E6E"/>
          <w:sz w:val="22"/>
          <w:szCs w:val="22"/>
        </w:rPr>
        <w:t xml:space="preserve"> </w:t>
      </w:r>
    </w:p>
    <w:p w:rsidR="006F1AAD" w:rsidRDefault="006F1AAD" w:rsidP="006F1AAD">
      <w:pPr>
        <w:rPr>
          <w:rFonts w:eastAsia="Times New Roman"/>
          <w:color w:val="6E6E6E"/>
          <w:sz w:val="22"/>
          <w:szCs w:val="22"/>
        </w:rPr>
      </w:pPr>
    </w:p>
    <w:p w:rsidR="006F1AAD" w:rsidRDefault="006F1AAD" w:rsidP="006F1AAD">
      <w:pPr>
        <w:rPr>
          <w:rFonts w:eastAsia="Times New Roman"/>
          <w:sz w:val="22"/>
          <w:szCs w:val="22"/>
          <w:shd w:val="clear" w:color="auto" w:fill="FFFFFF"/>
        </w:rPr>
      </w:pPr>
      <w:r>
        <w:rPr>
          <w:sz w:val="22"/>
          <w:szCs w:val="22"/>
          <w:shd w:val="clear" w:color="auto" w:fill="FFFFFF"/>
        </w:rPr>
        <w:t>Over the years, it's become increasingly clear that spending time in nature is somehow linked to healthier and happier lives</w:t>
      </w:r>
      <w:r>
        <w:rPr>
          <w:rFonts w:eastAsia="Times New Roman"/>
          <w:sz w:val="22"/>
          <w:szCs w:val="22"/>
        </w:rPr>
        <w:t xml:space="preserve">. </w:t>
      </w:r>
      <w:r>
        <w:rPr>
          <w:rFonts w:eastAsia="Times New Roman"/>
          <w:sz w:val="22"/>
          <w:szCs w:val="22"/>
          <w:shd w:val="clear" w:color="auto" w:fill="FFFFFF"/>
        </w:rPr>
        <w:t>Researchers in the United Kingdom have now taken a small but important step towards one of the most crucial, unanswered questions: how much time outdoors is enough? L</w:t>
      </w:r>
      <w:r>
        <w:rPr>
          <w:sz w:val="22"/>
          <w:szCs w:val="22"/>
        </w:rPr>
        <w:t>iving in greener areas is associated with lower risks of cardiovascular disease, obesity,</w:t>
      </w:r>
      <w:r>
        <w:rPr>
          <w:rStyle w:val="apple-converted-space"/>
          <w:sz w:val="22"/>
          <w:szCs w:val="22"/>
        </w:rPr>
        <w:t> </w:t>
      </w:r>
      <w:hyperlink r:id="rId12" w:tgtFrame="_blank" w:tooltip="diabetes" w:history="1">
        <w:r>
          <w:rPr>
            <w:rStyle w:val="Hyperlink"/>
            <w:color w:val="005689"/>
            <w:sz w:val="22"/>
            <w:szCs w:val="22"/>
          </w:rPr>
          <w:t>diabetes</w:t>
        </w:r>
      </w:hyperlink>
      <w:r>
        <w:rPr>
          <w:sz w:val="22"/>
          <w:szCs w:val="22"/>
        </w:rPr>
        <w:t>, asthma emergencies, mental distress, mortality and even myopia in children. Nevertheless, these results are still in their infancy, and it remains unclear how much exposure we humans truly need to reap the benefits.</w:t>
      </w:r>
      <w:r>
        <w:rPr>
          <w:rFonts w:eastAsia="Times New Roman"/>
          <w:sz w:val="22"/>
          <w:szCs w:val="22"/>
        </w:rPr>
        <w:t xml:space="preserve"> </w:t>
      </w:r>
      <w:r>
        <w:rPr>
          <w:rFonts w:eastAsia="Times New Roman"/>
          <w:sz w:val="22"/>
          <w:szCs w:val="22"/>
          <w:shd w:val="clear" w:color="auto" w:fill="FFFFFF"/>
        </w:rPr>
        <w:t>Findings suggest that it doesn't matter how those minutes of exposure are achieved each week, just that they are. In other words, if it takes multiple short walks in the woods to achieve two hours of nature exposure then that appears to be just as useful as one long picnic in the park.</w:t>
      </w:r>
    </w:p>
    <w:p w:rsidR="006F1AAD" w:rsidRDefault="006F1AAD" w:rsidP="006F1AAD"/>
    <w:p w:rsidR="003430D0" w:rsidRPr="00BB5D46" w:rsidRDefault="003430D0" w:rsidP="003430D0">
      <w:pPr>
        <w:jc w:val="center"/>
        <w:rPr>
          <w:rFonts w:eastAsia="Arial" w:cs="Times New Roman"/>
          <w:b/>
          <w:sz w:val="32"/>
          <w:szCs w:val="32"/>
        </w:rPr>
      </w:pPr>
      <w:r w:rsidRPr="00BB5D46">
        <w:rPr>
          <w:rFonts w:eastAsia="Arial" w:cs="Times New Roman"/>
          <w:b/>
          <w:sz w:val="32"/>
          <w:szCs w:val="32"/>
        </w:rPr>
        <w:t>Potential collaboration</w:t>
      </w:r>
    </w:p>
    <w:p w:rsidR="002A0F0F" w:rsidRDefault="002A0F0F" w:rsidP="003430D0">
      <w:pPr>
        <w:jc w:val="center"/>
        <w:rPr>
          <w:rFonts w:eastAsia="Arial" w:cs="Times New Roman"/>
        </w:rPr>
      </w:pPr>
      <w:r w:rsidRPr="002A0F0F">
        <w:rPr>
          <w:rFonts w:eastAsia="Arial" w:cs="Times New Roman"/>
        </w:rPr>
        <w:t xml:space="preserve">Mohammed </w:t>
      </w:r>
      <w:proofErr w:type="spellStart"/>
      <w:r w:rsidRPr="002A0F0F">
        <w:rPr>
          <w:rFonts w:eastAsia="Arial" w:cs="Times New Roman"/>
        </w:rPr>
        <w:t>Azhari</w:t>
      </w:r>
      <w:proofErr w:type="spellEnd"/>
      <w:r w:rsidRPr="002A0F0F">
        <w:rPr>
          <w:rFonts w:eastAsia="Arial" w:cs="Times New Roman"/>
        </w:rPr>
        <w:t xml:space="preserve"> </w:t>
      </w:r>
      <w:hyperlink r:id="rId13" w:history="1">
        <w:r w:rsidRPr="00564D9F">
          <w:rPr>
            <w:rStyle w:val="Hyperlink"/>
            <w:rFonts w:eastAsia="Arial" w:cs="Times New Roman"/>
          </w:rPr>
          <w:t>Mohammed.Azhari@health.qld.gov.au</w:t>
        </w:r>
      </w:hyperlink>
    </w:p>
    <w:p w:rsidR="002A0F0F" w:rsidRDefault="002A0F0F" w:rsidP="003430D0">
      <w:pPr>
        <w:jc w:val="center"/>
        <w:rPr>
          <w:rFonts w:eastAsia="Arial" w:cs="Times New Roman"/>
        </w:rPr>
      </w:pPr>
    </w:p>
    <w:p w:rsidR="002A0F0F" w:rsidRPr="002A0F0F" w:rsidRDefault="002A0F0F" w:rsidP="002A0F0F">
      <w:pPr>
        <w:rPr>
          <w:rFonts w:ascii="Calibri" w:eastAsia="Calibri" w:hAnsi="Calibri" w:cs="Calibri"/>
          <w:sz w:val="22"/>
          <w:szCs w:val="22"/>
        </w:rPr>
      </w:pPr>
      <w:r w:rsidRPr="002A0F0F">
        <w:rPr>
          <w:rFonts w:ascii="Calibri" w:eastAsia="Calibri" w:hAnsi="Calibri" w:cs="Calibri"/>
          <w:sz w:val="22"/>
          <w:szCs w:val="22"/>
        </w:rPr>
        <w:t>I</w:t>
      </w:r>
      <w:r>
        <w:rPr>
          <w:rFonts w:ascii="Calibri" w:eastAsia="Calibri" w:hAnsi="Calibri" w:cs="Calibri"/>
          <w:sz w:val="22"/>
          <w:szCs w:val="22"/>
        </w:rPr>
        <w:t xml:space="preserve"> a</w:t>
      </w:r>
      <w:r w:rsidRPr="002A0F0F">
        <w:rPr>
          <w:rFonts w:ascii="Calibri" w:eastAsia="Calibri" w:hAnsi="Calibri" w:cs="Calibri"/>
          <w:sz w:val="22"/>
          <w:szCs w:val="22"/>
        </w:rPr>
        <w:t>m writing on behalf of Queensland Transcultural Mental Health Centre (QTMHC). Since 2004 our centre has developed a program to develop resilience in Transcultural Australians. We primarily work with migrant and CALD communities. We have been using the Personal Wellbeing Index: School Children (PWI-SC) 3rd Edition</w:t>
      </w:r>
      <w:r>
        <w:rPr>
          <w:rFonts w:ascii="Calibri" w:eastAsia="Calibri" w:hAnsi="Calibri" w:cs="Calibri"/>
          <w:sz w:val="22"/>
          <w:szCs w:val="22"/>
        </w:rPr>
        <w:t>.</w:t>
      </w:r>
    </w:p>
    <w:p w:rsidR="002A0F0F" w:rsidRPr="002A0F0F" w:rsidRDefault="002A0F0F" w:rsidP="002A0F0F">
      <w:pPr>
        <w:rPr>
          <w:rFonts w:ascii="Calibri" w:eastAsia="Calibri" w:hAnsi="Calibri" w:cs="Calibri"/>
          <w:sz w:val="22"/>
          <w:szCs w:val="22"/>
        </w:rPr>
      </w:pPr>
    </w:p>
    <w:p w:rsidR="002A0F0F" w:rsidRPr="002A0F0F" w:rsidRDefault="002A0F0F" w:rsidP="002A0F0F">
      <w:pPr>
        <w:rPr>
          <w:rFonts w:ascii="Calibri" w:eastAsia="Calibri" w:hAnsi="Calibri" w:cs="Calibri"/>
          <w:b/>
          <w:bCs/>
          <w:sz w:val="22"/>
          <w:szCs w:val="22"/>
          <w:lang w:eastAsia="en-AU"/>
        </w:rPr>
      </w:pPr>
      <w:r w:rsidRPr="002A0F0F">
        <w:rPr>
          <w:rFonts w:ascii="Calibri" w:eastAsia="Calibri" w:hAnsi="Calibri" w:cs="Calibri"/>
          <w:b/>
          <w:bCs/>
          <w:color w:val="0095AF"/>
          <w:sz w:val="22"/>
          <w:szCs w:val="22"/>
          <w:lang w:eastAsia="en-AU"/>
        </w:rPr>
        <w:t xml:space="preserve">Mohammed </w:t>
      </w:r>
      <w:proofErr w:type="spellStart"/>
      <w:r w:rsidRPr="002A0F0F">
        <w:rPr>
          <w:rFonts w:ascii="Calibri" w:eastAsia="Calibri" w:hAnsi="Calibri" w:cs="Calibri"/>
          <w:b/>
          <w:bCs/>
          <w:color w:val="0095AF"/>
          <w:sz w:val="22"/>
          <w:szCs w:val="22"/>
          <w:lang w:eastAsia="en-AU"/>
        </w:rPr>
        <w:t>Azhari</w:t>
      </w:r>
      <w:proofErr w:type="spellEnd"/>
      <w:r w:rsidRPr="002A0F0F">
        <w:rPr>
          <w:rFonts w:ascii="Calibri" w:eastAsia="Calibri" w:hAnsi="Calibri" w:cs="Calibri"/>
          <w:b/>
          <w:bCs/>
          <w:color w:val="0095AF"/>
          <w:sz w:val="22"/>
          <w:szCs w:val="22"/>
          <w:lang w:eastAsia="en-AU"/>
        </w:rPr>
        <w:t xml:space="preserve">         </w:t>
      </w:r>
      <w:r w:rsidRPr="002A0F0F">
        <w:rPr>
          <w:rFonts w:ascii="Calibri" w:eastAsia="Calibri" w:hAnsi="Calibri" w:cs="Calibri"/>
          <w:b/>
          <w:bCs/>
          <w:color w:val="0095AF"/>
          <w:sz w:val="22"/>
          <w:szCs w:val="22"/>
          <w:lang w:eastAsia="en-AU"/>
        </w:rPr>
        <w:br/>
      </w:r>
      <w:r w:rsidRPr="002A0F0F">
        <w:rPr>
          <w:rFonts w:ascii="Calibri" w:eastAsia="Calibri" w:hAnsi="Calibri" w:cs="Calibri"/>
          <w:b/>
          <w:bCs/>
          <w:sz w:val="22"/>
          <w:szCs w:val="22"/>
          <w:lang w:eastAsia="en-AU"/>
        </w:rPr>
        <w:t>Senior Project Officer</w:t>
      </w:r>
    </w:p>
    <w:p w:rsidR="002A0F0F" w:rsidRPr="002A0F0F" w:rsidRDefault="002A0F0F" w:rsidP="002A0F0F">
      <w:pPr>
        <w:rPr>
          <w:rFonts w:ascii="Calibri" w:eastAsia="Calibri" w:hAnsi="Calibri" w:cs="Calibri"/>
          <w:sz w:val="22"/>
          <w:szCs w:val="22"/>
          <w:lang w:eastAsia="en-AU"/>
        </w:rPr>
      </w:pPr>
    </w:p>
    <w:p w:rsidR="002A0F0F" w:rsidRPr="002A0F0F" w:rsidRDefault="002A0F0F" w:rsidP="002A0F0F">
      <w:pPr>
        <w:rPr>
          <w:rFonts w:ascii="Calibri" w:eastAsia="Calibri" w:hAnsi="Calibri" w:cs="Calibri"/>
          <w:sz w:val="22"/>
          <w:szCs w:val="22"/>
          <w:lang w:eastAsia="en-AU"/>
        </w:rPr>
      </w:pPr>
      <w:r w:rsidRPr="002A0F0F">
        <w:rPr>
          <w:rFonts w:ascii="Calibri" w:eastAsia="Calibri" w:hAnsi="Calibri" w:cs="Calibri"/>
          <w:b/>
          <w:bCs/>
          <w:sz w:val="22"/>
          <w:szCs w:val="22"/>
          <w:lang w:eastAsia="en-AU"/>
        </w:rPr>
        <w:t>Queensland Transcultural Mental Health Centre (QTMHC</w:t>
      </w:r>
      <w:proofErr w:type="gramStart"/>
      <w:r w:rsidRPr="002A0F0F">
        <w:rPr>
          <w:rFonts w:ascii="Calibri" w:eastAsia="Calibri" w:hAnsi="Calibri" w:cs="Calibri"/>
          <w:b/>
          <w:bCs/>
          <w:sz w:val="22"/>
          <w:szCs w:val="22"/>
          <w:lang w:eastAsia="en-AU"/>
        </w:rPr>
        <w:t>)</w:t>
      </w:r>
      <w:proofErr w:type="gramEnd"/>
      <w:r w:rsidRPr="002A0F0F">
        <w:rPr>
          <w:rFonts w:ascii="Calibri" w:eastAsia="Calibri" w:hAnsi="Calibri" w:cs="Calibri"/>
          <w:sz w:val="22"/>
          <w:szCs w:val="22"/>
          <w:lang w:eastAsia="en-AU"/>
        </w:rPr>
        <w:br/>
        <w:t xml:space="preserve">Metro South Addiction and Mental Health Service | </w:t>
      </w:r>
      <w:r w:rsidRPr="002A0F0F">
        <w:rPr>
          <w:rFonts w:ascii="Calibri" w:eastAsia="Calibri" w:hAnsi="Calibri" w:cs="Calibri"/>
          <w:b/>
          <w:bCs/>
          <w:color w:val="0095AF"/>
          <w:sz w:val="22"/>
          <w:szCs w:val="22"/>
          <w:lang w:eastAsia="en-AU"/>
        </w:rPr>
        <w:t>Metro South</w:t>
      </w:r>
      <w:r w:rsidRPr="002A0F0F">
        <w:rPr>
          <w:rFonts w:ascii="Calibri" w:eastAsia="Calibri" w:hAnsi="Calibri" w:cs="Calibri"/>
          <w:b/>
          <w:bCs/>
          <w:sz w:val="22"/>
          <w:szCs w:val="22"/>
          <w:lang w:eastAsia="en-AU"/>
        </w:rPr>
        <w:t xml:space="preserve"> </w:t>
      </w:r>
      <w:r w:rsidRPr="002A0F0F">
        <w:rPr>
          <w:rFonts w:ascii="Calibri" w:eastAsia="Calibri" w:hAnsi="Calibri" w:cs="Calibri"/>
          <w:b/>
          <w:bCs/>
          <w:color w:val="333333"/>
          <w:sz w:val="22"/>
          <w:szCs w:val="22"/>
          <w:lang w:eastAsia="en-AU"/>
        </w:rPr>
        <w:t>Health</w:t>
      </w:r>
      <w:r w:rsidRPr="002A0F0F">
        <w:rPr>
          <w:rFonts w:ascii="Calibri" w:eastAsia="Calibri" w:hAnsi="Calibri" w:cs="Calibri"/>
          <w:sz w:val="22"/>
          <w:szCs w:val="22"/>
          <w:lang w:eastAsia="en-AU"/>
        </w:rPr>
        <w:br/>
        <w:t>Woolloongabba Community Health Centre</w:t>
      </w:r>
    </w:p>
    <w:p w:rsidR="002A0F0F" w:rsidRPr="002A0F0F" w:rsidRDefault="002A0F0F" w:rsidP="002A0F0F">
      <w:pPr>
        <w:rPr>
          <w:rFonts w:ascii="Calibri" w:eastAsia="Calibri" w:hAnsi="Calibri" w:cs="Calibri"/>
          <w:sz w:val="22"/>
          <w:szCs w:val="22"/>
          <w:lang w:eastAsia="en-AU"/>
        </w:rPr>
      </w:pPr>
      <w:r w:rsidRPr="002A0F0F">
        <w:rPr>
          <w:rFonts w:ascii="Calibri" w:eastAsia="Calibri" w:hAnsi="Calibri" w:cs="Calibri"/>
          <w:sz w:val="22"/>
          <w:szCs w:val="22"/>
          <w:lang w:eastAsia="en-AU"/>
        </w:rPr>
        <w:t>Level 2, 228 Logan Road, Woolloongabba QLD 4102</w:t>
      </w:r>
      <w:r w:rsidRPr="002A0F0F">
        <w:rPr>
          <w:rFonts w:ascii="Calibri" w:eastAsia="Calibri" w:hAnsi="Calibri" w:cs="Calibri"/>
          <w:sz w:val="22"/>
          <w:szCs w:val="22"/>
          <w:lang w:eastAsia="en-AU"/>
        </w:rPr>
        <w:br/>
        <w:t>PO Box 709, Stones Corner QLD 4120</w:t>
      </w:r>
    </w:p>
    <w:p w:rsidR="002A0F0F" w:rsidRPr="002A0F0F" w:rsidRDefault="002A0F0F" w:rsidP="002A0F0F">
      <w:pPr>
        <w:rPr>
          <w:rFonts w:ascii="Calibri" w:eastAsia="Calibri" w:hAnsi="Calibri" w:cs="Calibri"/>
          <w:sz w:val="22"/>
          <w:szCs w:val="22"/>
          <w:lang w:eastAsia="en-AU"/>
        </w:rPr>
      </w:pPr>
      <w:r w:rsidRPr="002A0F0F">
        <w:rPr>
          <w:rFonts w:ascii="Calibri" w:eastAsia="Calibri" w:hAnsi="Calibri" w:cs="Calibri"/>
          <w:sz w:val="22"/>
          <w:szCs w:val="22"/>
          <w:lang w:eastAsia="en-AU"/>
        </w:rPr>
        <w:t>t. 07 3317 1193 | Toll free 1800 188 189 | f. 07 3317 1299 | MH Call 1300 64 22 55 (24hrs</w:t>
      </w:r>
      <w:proofErr w:type="gramStart"/>
      <w:r w:rsidRPr="002A0F0F">
        <w:rPr>
          <w:rFonts w:ascii="Calibri" w:eastAsia="Calibri" w:hAnsi="Calibri" w:cs="Calibri"/>
          <w:sz w:val="22"/>
          <w:szCs w:val="22"/>
          <w:lang w:eastAsia="en-AU"/>
        </w:rPr>
        <w:t>)</w:t>
      </w:r>
      <w:proofErr w:type="gramEnd"/>
      <w:r w:rsidRPr="002A0F0F">
        <w:rPr>
          <w:rFonts w:ascii="Calibri" w:eastAsia="Calibri" w:hAnsi="Calibri" w:cs="Calibri"/>
          <w:sz w:val="22"/>
          <w:szCs w:val="22"/>
          <w:lang w:eastAsia="en-AU"/>
        </w:rPr>
        <w:br/>
        <w:t xml:space="preserve">e. </w:t>
      </w:r>
      <w:hyperlink r:id="rId14" w:history="1">
        <w:r w:rsidRPr="002A0F0F">
          <w:rPr>
            <w:rFonts w:ascii="Calibri" w:eastAsia="Calibri" w:hAnsi="Calibri" w:cs="Calibri"/>
            <w:color w:val="0000FF"/>
            <w:sz w:val="22"/>
            <w:szCs w:val="22"/>
            <w:u w:val="single"/>
            <w:lang w:eastAsia="en-AU"/>
          </w:rPr>
          <w:t>mohammed.azhari@health.qld.gov.au</w:t>
        </w:r>
      </w:hyperlink>
      <w:r w:rsidRPr="002A0F0F">
        <w:rPr>
          <w:rFonts w:ascii="Calibri" w:eastAsia="Calibri" w:hAnsi="Calibri" w:cs="Calibri"/>
          <w:sz w:val="22"/>
          <w:szCs w:val="22"/>
          <w:lang w:eastAsia="en-AU"/>
        </w:rPr>
        <w:t xml:space="preserve"> | </w:t>
      </w:r>
      <w:hyperlink r:id="rId15" w:history="1">
        <w:r w:rsidRPr="002A0F0F">
          <w:rPr>
            <w:rFonts w:ascii="Calibri" w:eastAsia="Calibri" w:hAnsi="Calibri" w:cs="Calibri"/>
            <w:color w:val="0000FF"/>
            <w:sz w:val="22"/>
            <w:szCs w:val="22"/>
            <w:u w:val="single"/>
            <w:lang w:eastAsia="en-AU"/>
          </w:rPr>
          <w:t>https://metrosouth.health.qld.gov.au</w:t>
        </w:r>
      </w:hyperlink>
      <w:r w:rsidRPr="002A0F0F">
        <w:rPr>
          <w:rFonts w:ascii="Calibri" w:eastAsia="Calibri" w:hAnsi="Calibri" w:cs="Calibri"/>
          <w:sz w:val="22"/>
          <w:szCs w:val="22"/>
          <w:lang w:eastAsia="en-AU"/>
        </w:rPr>
        <w:t xml:space="preserve"> </w:t>
      </w:r>
    </w:p>
    <w:p w:rsidR="002A0F0F" w:rsidRPr="002A0F0F" w:rsidRDefault="009658BA" w:rsidP="002A0F0F">
      <w:pPr>
        <w:rPr>
          <w:rFonts w:ascii="Calibri" w:eastAsia="Calibri" w:hAnsi="Calibri" w:cs="Calibri"/>
          <w:sz w:val="22"/>
          <w:szCs w:val="22"/>
          <w:lang w:eastAsia="en-AU"/>
        </w:rPr>
      </w:pPr>
      <w:hyperlink r:id="rId16" w:history="1">
        <w:r w:rsidR="002A0F0F" w:rsidRPr="002A0F0F">
          <w:rPr>
            <w:rFonts w:ascii="Calibri" w:eastAsia="Calibri" w:hAnsi="Calibri" w:cs="Calibri"/>
            <w:color w:val="0000FF"/>
            <w:sz w:val="22"/>
            <w:szCs w:val="22"/>
            <w:u w:val="single"/>
            <w:lang w:eastAsia="en-AU"/>
          </w:rPr>
          <w:t>https://metrosouth.health.qld.gov.au/qtmhc</w:t>
        </w:r>
      </w:hyperlink>
      <w:r w:rsidR="002A0F0F" w:rsidRPr="002A0F0F">
        <w:rPr>
          <w:rFonts w:ascii="Calibri" w:eastAsia="Calibri" w:hAnsi="Calibri" w:cs="Calibri"/>
          <w:sz w:val="22"/>
          <w:szCs w:val="22"/>
          <w:lang w:eastAsia="en-AU"/>
        </w:rPr>
        <w:t xml:space="preserve"> </w:t>
      </w:r>
    </w:p>
    <w:p w:rsidR="002A0F0F" w:rsidRPr="00BB5D46" w:rsidRDefault="002A0F0F" w:rsidP="003430D0">
      <w:pPr>
        <w:jc w:val="center"/>
        <w:rPr>
          <w:rFonts w:eastAsia="Arial" w:cs="Times New Roman"/>
        </w:rPr>
      </w:pPr>
    </w:p>
    <w:p w:rsidR="003430D0" w:rsidRPr="00BB5D46" w:rsidRDefault="003430D0" w:rsidP="003430D0">
      <w:pPr>
        <w:jc w:val="center"/>
        <w:rPr>
          <w:rFonts w:eastAsia="Times New Roman" w:cs="Times New Roman"/>
          <w:b/>
          <w:sz w:val="32"/>
          <w:szCs w:val="32"/>
          <w:lang w:val="en-US"/>
        </w:rPr>
      </w:pPr>
      <w:r w:rsidRPr="00BB5D46">
        <w:rPr>
          <w:rFonts w:eastAsia="Times New Roman" w:cs="Times New Roman"/>
          <w:b/>
          <w:sz w:val="32"/>
          <w:szCs w:val="32"/>
          <w:lang w:val="en-US"/>
        </w:rPr>
        <w:t>Membership changes</w:t>
      </w:r>
    </w:p>
    <w:p w:rsidR="003430D0" w:rsidRDefault="003430D0" w:rsidP="003430D0">
      <w:pPr>
        <w:jc w:val="center"/>
        <w:rPr>
          <w:rFonts w:eastAsia="Calibri" w:cs="Times New Roman"/>
          <w:szCs w:val="22"/>
        </w:rPr>
      </w:pPr>
      <w:r w:rsidRPr="00891D54">
        <w:rPr>
          <w:rFonts w:eastAsia="Calibri" w:cs="Times New Roman"/>
          <w:szCs w:val="22"/>
        </w:rPr>
        <w:t xml:space="preserve">Simone Thomas </w:t>
      </w:r>
      <w:r>
        <w:rPr>
          <w:rFonts w:eastAsia="Calibri" w:cs="Times New Roman"/>
          <w:szCs w:val="22"/>
        </w:rPr>
        <w:fldChar w:fldCharType="begin"/>
      </w:r>
      <w:r>
        <w:rPr>
          <w:rFonts w:eastAsia="Calibri" w:cs="Times New Roman"/>
          <w:szCs w:val="22"/>
        </w:rPr>
        <w:instrText xml:space="preserve">simonet@deakin.edu.au" </w:instrText>
      </w:r>
      <w:r>
        <w:rPr>
          <w:rFonts w:eastAsia="Calibri" w:cs="Times New Roman"/>
          <w:szCs w:val="22"/>
        </w:rPr>
        <w:fldChar w:fldCharType="separate"/>
      </w:r>
      <w:r w:rsidRPr="00B56AC3">
        <w:rPr>
          <w:rFonts w:eastAsia="Calibri" w:cs="Times New Roman"/>
          <w:szCs w:val="22"/>
        </w:rPr>
        <w:t>simonet@deakin.edu.au</w:t>
      </w:r>
      <w:r>
        <w:rPr>
          <w:rFonts w:eastAsia="Calibri" w:cs="Times New Roman"/>
          <w:szCs w:val="22"/>
        </w:rPr>
        <w:fldChar w:fldCharType="end"/>
      </w:r>
    </w:p>
    <w:p w:rsidR="003430D0" w:rsidRPr="00BB5D46" w:rsidRDefault="003430D0" w:rsidP="003430D0">
      <w:pPr>
        <w:jc w:val="center"/>
        <w:rPr>
          <w:rFonts w:eastAsia="Calibri" w:cs="Times New Roman"/>
          <w:i/>
          <w:szCs w:val="22"/>
        </w:rPr>
      </w:pPr>
      <w:r w:rsidRPr="00BB5D46">
        <w:rPr>
          <w:rFonts w:eastAsia="Calibri" w:cs="Times New Roman"/>
          <w:i/>
          <w:szCs w:val="22"/>
        </w:rPr>
        <w:t>Membership Registrar</w:t>
      </w:r>
    </w:p>
    <w:p w:rsidR="003430D0" w:rsidRPr="00BB5D46" w:rsidRDefault="003430D0" w:rsidP="003430D0">
      <w:pPr>
        <w:rPr>
          <w:rFonts w:eastAsia="Calibri" w:cs="Times New Roman"/>
          <w:i/>
          <w:szCs w:val="22"/>
        </w:rPr>
      </w:pPr>
      <w:r w:rsidRPr="00BB5D46">
        <w:rPr>
          <w:rFonts w:eastAsia="Times New Roman" w:cs="Times New Roman"/>
          <w:b/>
          <w:sz w:val="32"/>
          <w:szCs w:val="32"/>
          <w:lang w:val="en-US"/>
        </w:rPr>
        <w:t>Welcome to new members</w:t>
      </w:r>
    </w:p>
    <w:p w:rsidR="000513E1" w:rsidRPr="00D2119E" w:rsidRDefault="009658BA" w:rsidP="000513E1">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Times New Roman"/>
          <w:lang w:val="en"/>
        </w:rPr>
      </w:pPr>
      <w:hyperlink r:id="rId17" w:history="1">
        <w:r w:rsidR="000513E1" w:rsidRPr="00D2119E">
          <w:rPr>
            <w:rFonts w:eastAsia="Times New Roman" w:cs="Times New Roman"/>
            <w:color w:val="0000FF"/>
            <w:u w:val="single"/>
            <w:lang w:val="en"/>
          </w:rPr>
          <w:t>M</w:t>
        </w:r>
        <w:r w:rsidR="000513E1">
          <w:rPr>
            <w:rFonts w:eastAsia="Times New Roman" w:cs="Times New Roman"/>
            <w:color w:val="0000FF"/>
            <w:u w:val="single"/>
            <w:lang w:val="en"/>
          </w:rPr>
          <w:t>s</w:t>
        </w:r>
        <w:r w:rsidR="000513E1" w:rsidRPr="00D2119E">
          <w:rPr>
            <w:rFonts w:eastAsia="Times New Roman" w:cs="Times New Roman"/>
            <w:color w:val="0000FF"/>
            <w:u w:val="single"/>
            <w:lang w:val="en"/>
          </w:rPr>
          <w:t>. Bernadette Jasper</w:t>
        </w:r>
      </w:hyperlink>
    </w:p>
    <w:p w:rsidR="000513E1" w:rsidRPr="00D2119E" w:rsidRDefault="000513E1" w:rsidP="000513E1">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Times New Roman"/>
          <w:lang w:val="en"/>
        </w:rPr>
      </w:pPr>
      <w:r w:rsidRPr="00D2119E">
        <w:rPr>
          <w:rFonts w:eastAsia="Times New Roman" w:cs="Times New Roman"/>
          <w:lang w:val="en"/>
        </w:rPr>
        <w:t xml:space="preserve">Clinical Director, Discovery Counseling &amp; Wellness Center </w:t>
      </w:r>
      <w:proofErr w:type="spellStart"/>
      <w:r w:rsidRPr="00D2119E">
        <w:rPr>
          <w:rFonts w:eastAsia="Times New Roman" w:cs="Times New Roman"/>
          <w:lang w:val="en"/>
        </w:rPr>
        <w:t>Inc</w:t>
      </w:r>
      <w:proofErr w:type="spellEnd"/>
      <w:r w:rsidRPr="00D2119E">
        <w:rPr>
          <w:rFonts w:eastAsia="Times New Roman" w:cs="Times New Roman"/>
          <w:lang w:val="en"/>
        </w:rPr>
        <w:t>, USA</w:t>
      </w:r>
    </w:p>
    <w:p w:rsidR="000513E1" w:rsidRPr="00D2119E" w:rsidRDefault="000513E1" w:rsidP="000513E1">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Times New Roman"/>
          <w:sz w:val="20"/>
          <w:szCs w:val="20"/>
          <w:lang w:val="en"/>
        </w:rPr>
      </w:pPr>
      <w:r w:rsidRPr="00D2119E">
        <w:rPr>
          <w:rFonts w:eastAsia="Times New Roman" w:cs="Times New Roman"/>
          <w:b/>
          <w:bCs/>
          <w:sz w:val="20"/>
          <w:szCs w:val="20"/>
          <w:lang w:val="en"/>
        </w:rPr>
        <w:t>Keywords:</w:t>
      </w:r>
      <w:r w:rsidRPr="00D2119E">
        <w:rPr>
          <w:rFonts w:eastAsia="Times New Roman" w:cs="Times New Roman"/>
          <w:sz w:val="20"/>
          <w:szCs w:val="20"/>
          <w:lang w:val="en"/>
        </w:rPr>
        <w:t xml:space="preserve"> outcome measure</w:t>
      </w:r>
    </w:p>
    <w:p w:rsidR="000513E1" w:rsidRPr="00D2119E" w:rsidRDefault="000513E1" w:rsidP="000513E1">
      <w:pPr>
        <w:pBdr>
          <w:top w:val="single" w:sz="6" w:space="8" w:color="DDDDDD"/>
          <w:left w:val="single" w:sz="6" w:space="11" w:color="DDDDDD"/>
          <w:bottom w:val="single" w:sz="6" w:space="8" w:color="DDDDDD"/>
          <w:right w:val="single" w:sz="6" w:space="11" w:color="DDDDDD"/>
        </w:pBdr>
        <w:shd w:val="clear" w:color="auto" w:fill="FFFFFF"/>
        <w:spacing w:before="100" w:beforeAutospacing="1" w:after="100" w:afterAutospacing="1"/>
        <w:ind w:left="720"/>
        <w:rPr>
          <w:rFonts w:eastAsia="Times New Roman" w:cs="Times New Roman"/>
          <w:sz w:val="20"/>
          <w:szCs w:val="20"/>
          <w:lang w:val="en"/>
        </w:rPr>
      </w:pPr>
    </w:p>
    <w:p w:rsidR="000513E1" w:rsidRPr="00D2119E" w:rsidRDefault="009658BA" w:rsidP="000513E1">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Helvetica"/>
          <w:lang w:val="en"/>
        </w:rPr>
      </w:pPr>
      <w:hyperlink r:id="rId18" w:history="1">
        <w:r w:rsidR="000513E1" w:rsidRPr="00D2119E">
          <w:rPr>
            <w:rFonts w:eastAsia="Times New Roman" w:cs="Helvetica"/>
            <w:color w:val="0000FF"/>
            <w:u w:val="single"/>
            <w:lang w:val="en"/>
          </w:rPr>
          <w:t xml:space="preserve">Ms. Celine </w:t>
        </w:r>
        <w:proofErr w:type="spellStart"/>
        <w:r w:rsidR="000513E1" w:rsidRPr="00D2119E">
          <w:rPr>
            <w:rFonts w:eastAsia="Times New Roman" w:cs="Helvetica"/>
            <w:color w:val="0000FF"/>
            <w:u w:val="single"/>
            <w:lang w:val="en"/>
          </w:rPr>
          <w:t>Jona</w:t>
        </w:r>
        <w:proofErr w:type="spellEnd"/>
      </w:hyperlink>
    </w:p>
    <w:p w:rsidR="000513E1" w:rsidRPr="00D2119E" w:rsidRDefault="000513E1" w:rsidP="000513E1">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Helvetica"/>
          <w:lang w:val="en"/>
        </w:rPr>
      </w:pPr>
      <w:r w:rsidRPr="00D2119E">
        <w:rPr>
          <w:rFonts w:eastAsia="Times New Roman" w:cs="Helvetica"/>
          <w:lang w:val="en"/>
        </w:rPr>
        <w:lastRenderedPageBreak/>
        <w:t>Doctor of Psychology (Clinical) student, Deakin University</w:t>
      </w:r>
    </w:p>
    <w:p w:rsidR="000513E1" w:rsidRPr="00D2119E" w:rsidRDefault="000513E1" w:rsidP="000513E1">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Helvetica"/>
          <w:sz w:val="20"/>
          <w:szCs w:val="20"/>
          <w:lang w:val="en"/>
        </w:rPr>
      </w:pPr>
      <w:r w:rsidRPr="00D2119E">
        <w:rPr>
          <w:rFonts w:eastAsia="Times New Roman" w:cs="Helvetica"/>
          <w:b/>
          <w:bCs/>
          <w:sz w:val="20"/>
          <w:szCs w:val="20"/>
          <w:lang w:val="en"/>
        </w:rPr>
        <w:t>Keywords:</w:t>
      </w:r>
      <w:r w:rsidRPr="00D2119E">
        <w:rPr>
          <w:rFonts w:eastAsia="Times New Roman" w:cs="Helvetica"/>
          <w:sz w:val="20"/>
          <w:szCs w:val="20"/>
          <w:lang w:val="en"/>
        </w:rPr>
        <w:t xml:space="preserve"> Psychology, well-being, work-related, relevant</w:t>
      </w:r>
    </w:p>
    <w:p w:rsidR="003430D0" w:rsidRPr="00BB5D46" w:rsidRDefault="003430D0" w:rsidP="003430D0">
      <w:pPr>
        <w:rPr>
          <w:rFonts w:eastAsia="Calibri" w:cs="Times New Roman"/>
          <w:i/>
          <w:szCs w:val="22"/>
          <w:u w:val="single"/>
        </w:rPr>
      </w:pPr>
    </w:p>
    <w:p w:rsidR="003430D0" w:rsidRDefault="003430D0" w:rsidP="003430D0">
      <w:pPr>
        <w:pStyle w:val="NormalWeb"/>
        <w:rPr>
          <w:rFonts w:ascii="Arial" w:hAnsi="Arial" w:cs="Arial"/>
          <w:b/>
          <w:color w:val="000000"/>
          <w:sz w:val="20"/>
          <w:szCs w:val="20"/>
        </w:rPr>
      </w:pPr>
      <w:r>
        <w:rPr>
          <w:rFonts w:ascii="Arial" w:hAnsi="Arial" w:cs="Arial"/>
          <w:b/>
          <w:color w:val="000000"/>
          <w:sz w:val="20"/>
          <w:szCs w:val="20"/>
        </w:rPr>
        <w:t>-----------------------</w:t>
      </w:r>
    </w:p>
    <w:p w:rsidR="003430D0" w:rsidRPr="002C296F" w:rsidRDefault="003430D0" w:rsidP="003430D0">
      <w:pPr>
        <w:pStyle w:val="NormalWeb"/>
        <w:rPr>
          <w:rFonts w:ascii="Times New Roman" w:hAnsi="Times New Roman"/>
          <w:b/>
          <w:color w:val="000000"/>
          <w:sz w:val="20"/>
          <w:szCs w:val="20"/>
        </w:rPr>
      </w:pPr>
      <w:r w:rsidRPr="002C296F">
        <w:rPr>
          <w:rFonts w:ascii="Times New Roman" w:hAnsi="Times New Roman"/>
          <w:b/>
          <w:color w:val="000000"/>
          <w:sz w:val="20"/>
          <w:szCs w:val="20"/>
        </w:rPr>
        <w:t>References</w:t>
      </w:r>
    </w:p>
    <w:p w:rsidR="001E5C04" w:rsidRDefault="001E5C04" w:rsidP="001E5C04">
      <w:pPr>
        <w:pStyle w:val="EndNoteBibliography"/>
        <w:ind w:left="720" w:hanging="720"/>
        <w:rPr>
          <w:sz w:val="20"/>
          <w:szCs w:val="20"/>
        </w:rPr>
      </w:pPr>
      <w:r w:rsidRPr="001E5C04">
        <w:rPr>
          <w:sz w:val="20"/>
          <w:szCs w:val="20"/>
        </w:rPr>
        <w:fldChar w:fldCharType="begin"/>
      </w:r>
      <w:r w:rsidRPr="001E5C04">
        <w:rPr>
          <w:sz w:val="20"/>
          <w:szCs w:val="20"/>
        </w:rPr>
        <w:instrText xml:space="preserve"> ADDIN EN.REFLIST </w:instrText>
      </w:r>
      <w:r w:rsidRPr="001E5C04">
        <w:rPr>
          <w:sz w:val="20"/>
          <w:szCs w:val="20"/>
        </w:rPr>
        <w:fldChar w:fldCharType="separate"/>
      </w:r>
      <w:r w:rsidRPr="001E5C04">
        <w:rPr>
          <w:sz w:val="20"/>
          <w:szCs w:val="20"/>
        </w:rPr>
        <w:t xml:space="preserve">Cimprich, B., &amp; Ronis, D. L. (2003). An environmental intervention to restore attention in women with newly diagnosed breast cancer. </w:t>
      </w:r>
      <w:r w:rsidRPr="001E5C04">
        <w:rPr>
          <w:i/>
          <w:sz w:val="20"/>
          <w:szCs w:val="20"/>
        </w:rPr>
        <w:t>Cancer nursing, 26</w:t>
      </w:r>
      <w:r w:rsidRPr="001E5C04">
        <w:rPr>
          <w:sz w:val="20"/>
          <w:szCs w:val="20"/>
        </w:rPr>
        <w:t xml:space="preserve">(4), 284-292. </w:t>
      </w:r>
    </w:p>
    <w:p w:rsidR="001E5C04" w:rsidRPr="001E5C04" w:rsidRDefault="001E5C04" w:rsidP="001E5C04">
      <w:pPr>
        <w:pStyle w:val="EndNoteBibliography"/>
        <w:ind w:left="720" w:hanging="720"/>
        <w:rPr>
          <w:sz w:val="20"/>
          <w:szCs w:val="20"/>
        </w:rPr>
      </w:pPr>
    </w:p>
    <w:p w:rsidR="001E5C04" w:rsidRDefault="001E5C04" w:rsidP="001E5C04">
      <w:pPr>
        <w:pStyle w:val="EndNoteBibliography"/>
        <w:ind w:left="720" w:hanging="720"/>
        <w:rPr>
          <w:sz w:val="20"/>
          <w:szCs w:val="20"/>
        </w:rPr>
      </w:pPr>
      <w:r w:rsidRPr="001E5C04">
        <w:rPr>
          <w:sz w:val="20"/>
          <w:szCs w:val="20"/>
        </w:rPr>
        <w:t xml:space="preserve">Cummins, R. A. (2018). The Golden Triangle of Happiness: Essential resources for a happy family. </w:t>
      </w:r>
      <w:r w:rsidRPr="001E5C04">
        <w:rPr>
          <w:i/>
          <w:iCs/>
          <w:sz w:val="20"/>
          <w:szCs w:val="20"/>
        </w:rPr>
        <w:t>International Journal of Child, Youth &amp; Family Studies, 9</w:t>
      </w:r>
      <w:r w:rsidRPr="001E5C04">
        <w:rPr>
          <w:sz w:val="20"/>
          <w:szCs w:val="20"/>
        </w:rPr>
        <w:t>(4), 12–39.</w:t>
      </w:r>
    </w:p>
    <w:p w:rsidR="001E5C04" w:rsidRPr="001E5C04" w:rsidRDefault="001E5C04" w:rsidP="001E5C04">
      <w:pPr>
        <w:pStyle w:val="EndNoteBibliography"/>
        <w:ind w:left="720" w:hanging="720"/>
        <w:rPr>
          <w:sz w:val="20"/>
          <w:szCs w:val="20"/>
        </w:rPr>
      </w:pPr>
    </w:p>
    <w:p w:rsidR="001E5C04" w:rsidRDefault="001E5C04" w:rsidP="001E5C04">
      <w:pPr>
        <w:pStyle w:val="EndNoteBibliography"/>
        <w:ind w:left="720" w:hanging="720"/>
        <w:rPr>
          <w:sz w:val="20"/>
          <w:szCs w:val="20"/>
        </w:rPr>
      </w:pPr>
      <w:r w:rsidRPr="001E5C04">
        <w:rPr>
          <w:sz w:val="20"/>
          <w:szCs w:val="20"/>
        </w:rPr>
        <w:t>Gullone, E. (2000). The biophilia hypothesis and life in the twenty first century: Increasing mental health or increasing pathology?</w:t>
      </w:r>
      <w:r w:rsidRPr="001E5C04">
        <w:rPr>
          <w:i/>
          <w:sz w:val="20"/>
          <w:szCs w:val="20"/>
        </w:rPr>
        <w:t xml:space="preserve"> Journal of Happiness Studies, 1</w:t>
      </w:r>
      <w:r w:rsidRPr="001E5C04">
        <w:rPr>
          <w:sz w:val="20"/>
          <w:szCs w:val="20"/>
        </w:rPr>
        <w:t xml:space="preserve">, 293-321. </w:t>
      </w:r>
    </w:p>
    <w:p w:rsidR="001E5C04" w:rsidRPr="001E5C04" w:rsidRDefault="001E5C04" w:rsidP="001E5C04">
      <w:pPr>
        <w:pStyle w:val="EndNoteBibliography"/>
        <w:ind w:left="720" w:hanging="720"/>
        <w:rPr>
          <w:sz w:val="20"/>
          <w:szCs w:val="20"/>
        </w:rPr>
      </w:pPr>
    </w:p>
    <w:p w:rsidR="001E5C04" w:rsidRPr="001E5C04" w:rsidRDefault="001E5C04" w:rsidP="001E5C04">
      <w:pPr>
        <w:pStyle w:val="EndNoteBibliography"/>
        <w:ind w:left="720" w:hanging="720"/>
        <w:rPr>
          <w:sz w:val="20"/>
          <w:szCs w:val="20"/>
        </w:rPr>
      </w:pPr>
      <w:r w:rsidRPr="001E5C04">
        <w:rPr>
          <w:sz w:val="20"/>
          <w:szCs w:val="20"/>
        </w:rPr>
        <w:t xml:space="preserve">Hitzig, S. L., Alton, C., Leong, N., &amp; Gatt, K. (2012). The evolution and evaluation of a therapeutic recreation cottage program for persons with spinal cord injury. </w:t>
      </w:r>
      <w:r w:rsidRPr="001E5C04">
        <w:rPr>
          <w:i/>
          <w:sz w:val="20"/>
          <w:szCs w:val="20"/>
        </w:rPr>
        <w:t>Therapeutic Recreation Journal, 46</w:t>
      </w:r>
      <w:r w:rsidRPr="001E5C04">
        <w:rPr>
          <w:sz w:val="20"/>
          <w:szCs w:val="20"/>
        </w:rPr>
        <w:t xml:space="preserve">(3), 218-233. </w:t>
      </w:r>
    </w:p>
    <w:p w:rsidR="001E5C04" w:rsidRDefault="001E5C04" w:rsidP="001E5C04">
      <w:pPr>
        <w:pStyle w:val="EndNoteBibliography"/>
        <w:ind w:left="720" w:hanging="720"/>
        <w:rPr>
          <w:sz w:val="20"/>
          <w:szCs w:val="20"/>
        </w:rPr>
      </w:pPr>
      <w:r w:rsidRPr="001E5C04">
        <w:rPr>
          <w:sz w:val="20"/>
          <w:szCs w:val="20"/>
        </w:rPr>
        <w:t xml:space="preserve">Kellert, S. R. (1997). </w:t>
      </w:r>
      <w:r w:rsidRPr="001E5C04">
        <w:rPr>
          <w:i/>
          <w:sz w:val="20"/>
          <w:szCs w:val="20"/>
        </w:rPr>
        <w:t>From Kinship to Mastery</w:t>
      </w:r>
      <w:r w:rsidRPr="001E5C04">
        <w:rPr>
          <w:sz w:val="20"/>
          <w:szCs w:val="20"/>
        </w:rPr>
        <w:t>. Washington D.C: Island Press.</w:t>
      </w:r>
    </w:p>
    <w:p w:rsidR="002E781F" w:rsidRDefault="002E781F" w:rsidP="001E5C04">
      <w:pPr>
        <w:pStyle w:val="EndNoteBibliography"/>
        <w:ind w:left="720" w:hanging="720"/>
        <w:rPr>
          <w:sz w:val="20"/>
          <w:szCs w:val="20"/>
        </w:rPr>
      </w:pPr>
    </w:p>
    <w:p w:rsidR="002E781F" w:rsidRPr="002E781F" w:rsidRDefault="002E781F" w:rsidP="002E781F">
      <w:pPr>
        <w:pStyle w:val="EndNoteBibliography"/>
        <w:ind w:left="720" w:hanging="720"/>
        <w:rPr>
          <w:sz w:val="20"/>
          <w:szCs w:val="20"/>
        </w:rPr>
      </w:pPr>
      <w:r w:rsidRPr="002E781F">
        <w:rPr>
          <w:sz w:val="20"/>
          <w:szCs w:val="20"/>
        </w:rPr>
        <w:t xml:space="preserve">McHorney, C. A., Ware, J. E., &amp; Raczek, A. E. (1993). The MOS 36-item short-form health survey (SF-36): II. Psychometric and clinical tests of validity in measuring physical and mental health constructs. </w:t>
      </w:r>
      <w:r w:rsidRPr="002E781F">
        <w:rPr>
          <w:i/>
          <w:iCs/>
          <w:sz w:val="20"/>
          <w:szCs w:val="20"/>
        </w:rPr>
        <w:t>Medical Care, 31</w:t>
      </w:r>
      <w:r w:rsidRPr="002E781F">
        <w:rPr>
          <w:sz w:val="20"/>
          <w:szCs w:val="20"/>
        </w:rPr>
        <w:t>, 247-263.</w:t>
      </w:r>
    </w:p>
    <w:p w:rsidR="001E5C04" w:rsidRPr="001E5C04" w:rsidRDefault="001E5C04" w:rsidP="001E5C04">
      <w:pPr>
        <w:pStyle w:val="EndNoteBibliography"/>
        <w:ind w:left="720" w:hanging="720"/>
        <w:rPr>
          <w:sz w:val="20"/>
          <w:szCs w:val="20"/>
        </w:rPr>
      </w:pPr>
    </w:p>
    <w:p w:rsidR="001E5C04" w:rsidRDefault="001E5C04" w:rsidP="001E5C04">
      <w:pPr>
        <w:pStyle w:val="EndNoteBibliography"/>
        <w:ind w:left="720" w:hanging="720"/>
        <w:rPr>
          <w:sz w:val="20"/>
          <w:szCs w:val="20"/>
        </w:rPr>
      </w:pPr>
      <w:r w:rsidRPr="001E5C04">
        <w:rPr>
          <w:sz w:val="20"/>
          <w:szCs w:val="20"/>
        </w:rPr>
        <w:t xml:space="preserve">Pallant, J. (2010). </w:t>
      </w:r>
      <w:r w:rsidRPr="001E5C04">
        <w:rPr>
          <w:i/>
          <w:sz w:val="20"/>
          <w:szCs w:val="20"/>
        </w:rPr>
        <w:t>SPSS survival manual: A step by step guide to data analysis using SPSS</w:t>
      </w:r>
      <w:r w:rsidRPr="001E5C04">
        <w:rPr>
          <w:sz w:val="20"/>
          <w:szCs w:val="20"/>
        </w:rPr>
        <w:t>: McGraw-Hill International.</w:t>
      </w:r>
    </w:p>
    <w:p w:rsidR="001E5C04" w:rsidRPr="001E5C04" w:rsidRDefault="001E5C04" w:rsidP="001E5C04">
      <w:pPr>
        <w:pStyle w:val="EndNoteBibliography"/>
        <w:ind w:left="720" w:hanging="720"/>
        <w:rPr>
          <w:sz w:val="20"/>
          <w:szCs w:val="20"/>
        </w:rPr>
      </w:pPr>
    </w:p>
    <w:p w:rsidR="001E5C04" w:rsidRDefault="001E5C04" w:rsidP="001E5C04">
      <w:pPr>
        <w:pStyle w:val="EndNoteBibliography"/>
        <w:ind w:left="720" w:hanging="720"/>
        <w:rPr>
          <w:sz w:val="20"/>
          <w:szCs w:val="20"/>
        </w:rPr>
      </w:pPr>
      <w:r w:rsidRPr="001E5C04">
        <w:rPr>
          <w:sz w:val="20"/>
          <w:szCs w:val="20"/>
        </w:rPr>
        <w:t xml:space="preserve">Raanaas, R. K., Patil, G. G., &amp; Hartig, T. (2012). Health benefits of a view of nature through the window: a quasi-experimental study of patients in a residential rehabilitation center. </w:t>
      </w:r>
      <w:r w:rsidRPr="001E5C04">
        <w:rPr>
          <w:i/>
          <w:sz w:val="20"/>
          <w:szCs w:val="20"/>
        </w:rPr>
        <w:t>Clinical Rehabilitation, 26</w:t>
      </w:r>
      <w:r w:rsidRPr="001E5C04">
        <w:rPr>
          <w:sz w:val="20"/>
          <w:szCs w:val="20"/>
        </w:rPr>
        <w:t xml:space="preserve">(1), 21-32. </w:t>
      </w:r>
    </w:p>
    <w:p w:rsidR="001E5C04" w:rsidRPr="001E5C04" w:rsidRDefault="001E5C04" w:rsidP="001E5C04">
      <w:pPr>
        <w:pStyle w:val="EndNoteBibliography"/>
        <w:ind w:left="720" w:hanging="720"/>
        <w:rPr>
          <w:sz w:val="20"/>
          <w:szCs w:val="20"/>
        </w:rPr>
      </w:pPr>
    </w:p>
    <w:p w:rsidR="001E5C04" w:rsidRDefault="001E5C04" w:rsidP="001E5C04">
      <w:pPr>
        <w:pStyle w:val="EndNoteBibliography"/>
        <w:ind w:left="720" w:hanging="720"/>
        <w:rPr>
          <w:sz w:val="20"/>
          <w:szCs w:val="20"/>
        </w:rPr>
      </w:pPr>
      <w:r w:rsidRPr="001E5C04">
        <w:rPr>
          <w:sz w:val="20"/>
          <w:szCs w:val="20"/>
        </w:rPr>
        <w:t xml:space="preserve">Rosenberg, R. S., Lange, W., Zebrack, B., Moulton, S., &amp; Kosslyn, S. M. (2014). An outdoor adventure program for young adults with cancer: positive effects on body image and psychosocial functioning. </w:t>
      </w:r>
      <w:r w:rsidRPr="001E5C04">
        <w:rPr>
          <w:i/>
          <w:sz w:val="20"/>
          <w:szCs w:val="20"/>
        </w:rPr>
        <w:t>Journal of Psychosocial Oncology, 32</w:t>
      </w:r>
      <w:r w:rsidRPr="001E5C04">
        <w:rPr>
          <w:sz w:val="20"/>
          <w:szCs w:val="20"/>
        </w:rPr>
        <w:t xml:space="preserve">(5), 622-636. </w:t>
      </w:r>
    </w:p>
    <w:p w:rsidR="001E5C04" w:rsidRPr="001E5C04" w:rsidRDefault="001E5C04" w:rsidP="001E5C04">
      <w:pPr>
        <w:pStyle w:val="EndNoteBibliography"/>
        <w:ind w:left="720" w:hanging="720"/>
        <w:rPr>
          <w:sz w:val="20"/>
          <w:szCs w:val="20"/>
        </w:rPr>
      </w:pPr>
    </w:p>
    <w:p w:rsidR="001E5C04" w:rsidRDefault="001E5C04" w:rsidP="001E5C04">
      <w:pPr>
        <w:pStyle w:val="EndNoteBibliography"/>
        <w:ind w:left="720" w:hanging="720"/>
        <w:rPr>
          <w:sz w:val="20"/>
          <w:szCs w:val="20"/>
        </w:rPr>
      </w:pPr>
      <w:r w:rsidRPr="001E5C04">
        <w:rPr>
          <w:sz w:val="20"/>
          <w:szCs w:val="20"/>
        </w:rPr>
        <w:t xml:space="preserve">Vargas, A. M. (2017). Urban green areas to improve human wellbeing. In L. Martinez (Ed.), </w:t>
      </w:r>
      <w:r w:rsidRPr="001E5C04">
        <w:rPr>
          <w:i/>
          <w:sz w:val="20"/>
          <w:szCs w:val="20"/>
        </w:rPr>
        <w:t>Bulletin of the Public Policy Observatory in Cali; Policy Brief #17: Life satisfaction: Measurement and its implications for public policy formulation</w:t>
      </w:r>
      <w:r w:rsidRPr="001E5C04">
        <w:rPr>
          <w:sz w:val="20"/>
          <w:szCs w:val="20"/>
        </w:rPr>
        <w:t xml:space="preserve"> (pp. 52-53). Colombia: Universidad Icesi in Cali.</w:t>
      </w:r>
    </w:p>
    <w:p w:rsidR="001E5C04" w:rsidRPr="001E5C04" w:rsidRDefault="001E5C04" w:rsidP="001E5C04">
      <w:pPr>
        <w:pStyle w:val="EndNoteBibliography"/>
        <w:ind w:left="720" w:hanging="720"/>
        <w:rPr>
          <w:sz w:val="20"/>
          <w:szCs w:val="20"/>
        </w:rPr>
      </w:pPr>
    </w:p>
    <w:p w:rsidR="001E5C04" w:rsidRDefault="001E5C04" w:rsidP="001E5C04">
      <w:pPr>
        <w:pStyle w:val="EndNoteBibliography"/>
        <w:ind w:left="720" w:hanging="720"/>
        <w:rPr>
          <w:sz w:val="20"/>
          <w:szCs w:val="20"/>
        </w:rPr>
      </w:pPr>
      <w:r w:rsidRPr="001E5C04">
        <w:rPr>
          <w:sz w:val="20"/>
          <w:szCs w:val="20"/>
        </w:rPr>
        <w:t xml:space="preserve">Watzek, D., Mischler, E., Sonam, D., Gubler-Blum, B., Abbatiello, C., Radlinger, L., &amp; Verra, M. L. (2016). Effectiveness and economic evaluation of therapeutic nordic walking in patients with psychosomatic disorders: A pragmatic randomized controlled trial. </w:t>
      </w:r>
      <w:r w:rsidRPr="001E5C04">
        <w:rPr>
          <w:i/>
          <w:sz w:val="20"/>
          <w:szCs w:val="20"/>
        </w:rPr>
        <w:t>Psychology Research, 6</w:t>
      </w:r>
      <w:r w:rsidRPr="001E5C04">
        <w:rPr>
          <w:sz w:val="20"/>
          <w:szCs w:val="20"/>
        </w:rPr>
        <w:t xml:space="preserve">(11), 665-675. </w:t>
      </w:r>
    </w:p>
    <w:p w:rsidR="001E5C04" w:rsidRPr="001E5C04" w:rsidRDefault="001E5C04" w:rsidP="001E5C04">
      <w:pPr>
        <w:pStyle w:val="EndNoteBibliography"/>
        <w:ind w:left="720" w:hanging="720"/>
        <w:rPr>
          <w:sz w:val="20"/>
          <w:szCs w:val="20"/>
        </w:rPr>
      </w:pPr>
    </w:p>
    <w:p w:rsidR="001E5C04" w:rsidRPr="001E5C04" w:rsidRDefault="001E5C04" w:rsidP="001E5C04">
      <w:pPr>
        <w:pStyle w:val="EndNoteBibliography"/>
        <w:ind w:left="720" w:hanging="720"/>
        <w:rPr>
          <w:sz w:val="20"/>
          <w:szCs w:val="20"/>
        </w:rPr>
      </w:pPr>
      <w:r w:rsidRPr="001E5C04">
        <w:rPr>
          <w:sz w:val="20"/>
          <w:szCs w:val="20"/>
        </w:rPr>
        <w:t xml:space="preserve">Wilson, E. O. ( 1984). </w:t>
      </w:r>
      <w:r w:rsidRPr="001E5C04">
        <w:rPr>
          <w:i/>
          <w:sz w:val="20"/>
          <w:szCs w:val="20"/>
        </w:rPr>
        <w:t>Biophilia</w:t>
      </w:r>
      <w:r w:rsidRPr="001E5C04">
        <w:rPr>
          <w:sz w:val="20"/>
          <w:szCs w:val="20"/>
        </w:rPr>
        <w:t>. Cambridge, Mass.: Harvard University Press.</w:t>
      </w:r>
    </w:p>
    <w:p w:rsidR="003430D0" w:rsidRDefault="001E5C04" w:rsidP="001E5C04">
      <w:pPr>
        <w:rPr>
          <w:rFonts w:eastAsia="Arial" w:cs="Times New Roman"/>
          <w:b/>
          <w:sz w:val="28"/>
          <w:szCs w:val="28"/>
        </w:rPr>
      </w:pPr>
      <w:r w:rsidRPr="001E5C04">
        <w:rPr>
          <w:sz w:val="20"/>
          <w:szCs w:val="20"/>
        </w:rPr>
        <w:fldChar w:fldCharType="end"/>
      </w:r>
    </w:p>
    <w:p w:rsidR="0050186C" w:rsidRPr="00BB5D46" w:rsidRDefault="0050186C" w:rsidP="0050186C">
      <w:pPr>
        <w:rPr>
          <w:rFonts w:eastAsia="Arial" w:cs="Times New Roman"/>
          <w:b/>
          <w:sz w:val="28"/>
          <w:szCs w:val="28"/>
        </w:rPr>
      </w:pPr>
      <w:proofErr w:type="spellStart"/>
      <w:r w:rsidRPr="00E113C4">
        <w:rPr>
          <w:rFonts w:eastAsia="Arial" w:cs="Times New Roman"/>
          <w:b/>
          <w:sz w:val="28"/>
          <w:szCs w:val="28"/>
          <w:highlight w:val="green"/>
        </w:rPr>
        <w:t>ACQol</w:t>
      </w:r>
      <w:proofErr w:type="spellEnd"/>
      <w:r w:rsidRPr="00E113C4">
        <w:rPr>
          <w:rFonts w:eastAsia="Arial" w:cs="Times New Roman"/>
          <w:b/>
          <w:sz w:val="28"/>
          <w:szCs w:val="28"/>
          <w:highlight w:val="green"/>
        </w:rPr>
        <w:t xml:space="preserve"> Bulletin Vol 3/</w:t>
      </w:r>
      <w:r w:rsidR="003430D0" w:rsidRPr="00E113C4">
        <w:rPr>
          <w:rFonts w:eastAsia="Arial" w:cs="Times New Roman"/>
          <w:b/>
          <w:sz w:val="28"/>
          <w:szCs w:val="28"/>
          <w:highlight w:val="green"/>
        </w:rPr>
        <w:t>25</w:t>
      </w:r>
      <w:r w:rsidRPr="00E113C4">
        <w:rPr>
          <w:rFonts w:eastAsia="Arial" w:cs="Times New Roman"/>
          <w:b/>
          <w:sz w:val="28"/>
          <w:szCs w:val="28"/>
          <w:highlight w:val="green"/>
        </w:rPr>
        <w:t xml:space="preserve">: </w:t>
      </w:r>
      <w:r w:rsidR="003430D0" w:rsidRPr="00E113C4">
        <w:rPr>
          <w:rFonts w:eastAsia="Arial" w:cs="Times New Roman"/>
          <w:b/>
          <w:sz w:val="28"/>
          <w:szCs w:val="28"/>
          <w:highlight w:val="green"/>
        </w:rPr>
        <w:t>200619</w:t>
      </w:r>
    </w:p>
    <w:p w:rsidR="0050186C" w:rsidRPr="00BB5D46" w:rsidRDefault="0050186C" w:rsidP="0050186C">
      <w:pPr>
        <w:rPr>
          <w:rFonts w:eastAsia="Arial" w:cs="Times New Roman"/>
          <w:b/>
          <w:sz w:val="28"/>
          <w:szCs w:val="28"/>
        </w:rPr>
      </w:pPr>
      <w:r w:rsidRPr="00BB5D46">
        <w:rPr>
          <w:rFonts w:eastAsia="Arial" w:cs="Times New Roman"/>
          <w:b/>
          <w:sz w:val="28"/>
          <w:szCs w:val="28"/>
        </w:rPr>
        <w:t>Bulletin of the Australian Centre on Quality of Life</w:t>
      </w:r>
    </w:p>
    <w:p w:rsidR="0050186C" w:rsidRPr="00BB5D46" w:rsidRDefault="009658BA" w:rsidP="0050186C">
      <w:pPr>
        <w:rPr>
          <w:rFonts w:eastAsia="Arial" w:cs="Times New Roman"/>
        </w:rPr>
      </w:pPr>
      <w:hyperlink r:id="rId19" w:history="1">
        <w:r w:rsidR="0050186C" w:rsidRPr="00BB5D46">
          <w:rPr>
            <w:rFonts w:eastAsia="Arial" w:cs="Times New Roman"/>
            <w:color w:val="0563C1"/>
            <w:u w:val="single"/>
          </w:rPr>
          <w:t>http://www.acqol.com.au/</w:t>
        </w:r>
      </w:hyperlink>
    </w:p>
    <w:p w:rsidR="0050186C" w:rsidRPr="00AE19B8" w:rsidRDefault="0050186C" w:rsidP="0050186C">
      <w:pPr>
        <w:rPr>
          <w:rFonts w:eastAsia="Arial" w:cs="Times New Roman"/>
        </w:rPr>
      </w:pPr>
      <w:r w:rsidRPr="00BB5D46">
        <w:rPr>
          <w:rFonts w:eastAsia="Arial" w:cs="Times New Roman"/>
        </w:rPr>
        <w:t xml:space="preserve">Editor: Robert A. Cummins </w:t>
      </w:r>
      <w:r w:rsidRPr="00BB5D46">
        <w:rPr>
          <w:rFonts w:eastAsia="Arial" w:cs="Times New Roman"/>
          <w:sz w:val="22"/>
          <w:szCs w:val="22"/>
        </w:rPr>
        <w:t>[</w:t>
      </w:r>
      <w:r w:rsidRPr="00BB5D46">
        <w:rPr>
          <w:rFonts w:eastAsia="Arial" w:cs="Times New Roman"/>
          <w:i/>
          <w:sz w:val="22"/>
          <w:szCs w:val="22"/>
        </w:rPr>
        <w:t>robert.cummins@deakin.edu.au</w:t>
      </w:r>
      <w:r w:rsidRPr="00BB5D46">
        <w:rPr>
          <w:rFonts w:eastAsia="Arial" w:cs="Times New Roman"/>
          <w:sz w:val="22"/>
          <w:szCs w:val="22"/>
        </w:rPr>
        <w:t>]</w:t>
      </w:r>
    </w:p>
    <w:p w:rsidR="0050186C" w:rsidRPr="00BB5D46" w:rsidRDefault="0050186C" w:rsidP="0050186C">
      <w:pPr>
        <w:rPr>
          <w:rFonts w:eastAsia="Arial" w:cs="Times New Roman"/>
          <w:b/>
        </w:rPr>
      </w:pPr>
      <w:r w:rsidRPr="00BB5D46">
        <w:rPr>
          <w:rFonts w:eastAsia="Arial" w:cs="Times New Roman"/>
          <w:b/>
        </w:rPr>
        <w:t xml:space="preserve">Back-issues of the Bulletin are available at </w:t>
      </w:r>
      <w:hyperlink r:id="rId20" w:anchor="bulletins" w:history="1">
        <w:r w:rsidRPr="00BB5D46">
          <w:rPr>
            <w:rFonts w:eastAsia="Arial" w:cs="Times New Roman"/>
            <w:color w:val="0563C1"/>
            <w:u w:val="single"/>
          </w:rPr>
          <w:t>http://www.acqol.com.au/projects#bulletins</w:t>
        </w:r>
      </w:hyperlink>
    </w:p>
    <w:p w:rsidR="0050186C" w:rsidRPr="00BB5D46" w:rsidRDefault="0050186C" w:rsidP="0050186C">
      <w:pPr>
        <w:rPr>
          <w:rFonts w:eastAsia="Arial" w:cs="Times New Roman"/>
          <w:color w:val="0563C1"/>
          <w:u w:val="single"/>
        </w:rPr>
      </w:pPr>
    </w:p>
    <w:p w:rsidR="0050186C" w:rsidRPr="00BB5D46" w:rsidRDefault="0050186C" w:rsidP="0050186C">
      <w:pPr>
        <w:rPr>
          <w:rFonts w:eastAsia="Arial" w:cs="Times New Roman"/>
        </w:rPr>
      </w:pPr>
      <w:r w:rsidRPr="00BB5D46">
        <w:rPr>
          <w:rFonts w:eastAsia="Arial" w:cs="Times New Roman"/>
          <w:b/>
        </w:rPr>
        <w:t xml:space="preserve">Note 1: </w:t>
      </w:r>
      <w:r w:rsidRPr="00BB5D46">
        <w:rPr>
          <w:rFonts w:eastAsia="Arial" w:cs="Times New Roman"/>
        </w:rPr>
        <w:t xml:space="preserve">The </w:t>
      </w:r>
      <w:proofErr w:type="spellStart"/>
      <w:r w:rsidRPr="00BB5D46">
        <w:rPr>
          <w:rFonts w:eastAsia="Arial" w:cs="Times New Roman"/>
        </w:rPr>
        <w:t>ACQol</w:t>
      </w:r>
      <w:proofErr w:type="spellEnd"/>
      <w:r w:rsidRPr="00BB5D46">
        <w:rPr>
          <w:rFonts w:eastAsia="Arial" w:cs="Times New Roman"/>
        </w:rPr>
        <w:t xml:space="preserve"> site is under development and some content is missing.</w:t>
      </w:r>
    </w:p>
    <w:p w:rsidR="0050186C" w:rsidRDefault="0050186C" w:rsidP="0050186C">
      <w:pPr>
        <w:rPr>
          <w:rFonts w:eastAsia="Arial" w:cs="Times New Roman"/>
        </w:rPr>
      </w:pPr>
      <w:r w:rsidRPr="00BB5D46">
        <w:rPr>
          <w:rFonts w:eastAsia="Arial" w:cs="Times New Roman"/>
          <w:b/>
        </w:rPr>
        <w:t>Note 2</w:t>
      </w:r>
      <w:r w:rsidRPr="00BB5D46">
        <w:rPr>
          <w:rFonts w:eastAsia="Arial" w:cs="Times New Roman"/>
        </w:rPr>
        <w:t xml:space="preserve">: Please address any intended group correspondence to the editor only. </w:t>
      </w:r>
    </w:p>
    <w:p w:rsidR="0050186C" w:rsidRDefault="0050186C" w:rsidP="0050186C">
      <w:pPr>
        <w:rPr>
          <w:rFonts w:eastAsia="Arial" w:cs="Times New Roman"/>
        </w:rPr>
      </w:pPr>
    </w:p>
    <w:p w:rsidR="0050186C" w:rsidRPr="00BB5D46" w:rsidRDefault="0050186C" w:rsidP="0050186C">
      <w:pPr>
        <w:jc w:val="center"/>
        <w:rPr>
          <w:rFonts w:eastAsia="Arial" w:cs="Times New Roman"/>
          <w:b/>
          <w:sz w:val="32"/>
          <w:szCs w:val="32"/>
        </w:rPr>
      </w:pPr>
      <w:r w:rsidRPr="00BB5D46">
        <w:rPr>
          <w:rFonts w:eastAsia="Arial" w:cs="Times New Roman"/>
          <w:b/>
          <w:sz w:val="32"/>
          <w:szCs w:val="32"/>
        </w:rPr>
        <w:t>Paper for private study</w:t>
      </w:r>
    </w:p>
    <w:p w:rsidR="0050186C" w:rsidRDefault="0050186C" w:rsidP="0050186C">
      <w:pPr>
        <w:jc w:val="center"/>
        <w:rPr>
          <w:rFonts w:eastAsia="Arial" w:cs="Times New Roman"/>
        </w:rPr>
      </w:pPr>
      <w:r w:rsidRPr="00BB5D46">
        <w:rPr>
          <w:rFonts w:eastAsia="Arial" w:cs="Times New Roman"/>
          <w:i/>
        </w:rPr>
        <w:lastRenderedPageBreak/>
        <w:t xml:space="preserve">The attached paper, on the topic of life quality, is sent to you for your personal private study and discussion within </w:t>
      </w:r>
      <w:proofErr w:type="spellStart"/>
      <w:r w:rsidRPr="00BB5D46">
        <w:rPr>
          <w:rFonts w:eastAsia="Arial" w:cs="Times New Roman"/>
          <w:i/>
        </w:rPr>
        <w:t>ACQol</w:t>
      </w:r>
      <w:proofErr w:type="spellEnd"/>
      <w:r w:rsidRPr="00BB5D46">
        <w:rPr>
          <w:rFonts w:eastAsia="Arial" w:cs="Times New Roman"/>
          <w:i/>
        </w:rPr>
        <w:t>. You are prohibited from further distributing this paper to any other person</w:t>
      </w:r>
      <w:r w:rsidRPr="00BB5D46">
        <w:rPr>
          <w:rFonts w:eastAsia="Arial" w:cs="Times New Roman"/>
        </w:rPr>
        <w:t>.</w:t>
      </w:r>
    </w:p>
    <w:p w:rsidR="0050186C" w:rsidRDefault="0050186C" w:rsidP="0050186C">
      <w:pPr>
        <w:jc w:val="center"/>
        <w:rPr>
          <w:rFonts w:eastAsia="Arial" w:cs="Times New Roman"/>
        </w:rPr>
      </w:pPr>
    </w:p>
    <w:p w:rsidR="0087075C" w:rsidRDefault="0050186C" w:rsidP="006D5BCB">
      <w:pPr>
        <w:rPr>
          <w:rFonts w:eastAsia="Arial" w:cs="Times New Roman"/>
        </w:rPr>
      </w:pPr>
      <w:r w:rsidRPr="00BB5D46">
        <w:rPr>
          <w:rFonts w:eastAsia="Arial" w:cs="Times New Roman"/>
          <w:b/>
        </w:rPr>
        <w:t>Background:</w:t>
      </w:r>
      <w:r w:rsidRPr="00BB5D46">
        <w:rPr>
          <w:rFonts w:eastAsia="Arial" w:cs="Times New Roman"/>
        </w:rPr>
        <w:t xml:space="preserve"> </w:t>
      </w:r>
      <w:r w:rsidR="002854DF">
        <w:rPr>
          <w:rFonts w:eastAsia="Arial" w:cs="Times New Roman"/>
        </w:rPr>
        <w:t>Th</w:t>
      </w:r>
      <w:r w:rsidR="00A51166">
        <w:rPr>
          <w:rFonts w:eastAsia="Arial" w:cs="Times New Roman"/>
        </w:rPr>
        <w:t>e</w:t>
      </w:r>
      <w:r w:rsidR="002854DF">
        <w:rPr>
          <w:rFonts w:eastAsia="Arial" w:cs="Times New Roman"/>
        </w:rPr>
        <w:t xml:space="preserve"> chapter </w:t>
      </w:r>
      <w:r w:rsidR="00DA02D8">
        <w:rPr>
          <w:rFonts w:eastAsia="Arial" w:cs="Times New Roman"/>
        </w:rPr>
        <w:t xml:space="preserve">by </w:t>
      </w:r>
      <w:proofErr w:type="spellStart"/>
      <w:r w:rsidR="00DA02D8">
        <w:rPr>
          <w:rFonts w:eastAsia="Arial" w:cs="Times New Roman"/>
        </w:rPr>
        <w:t>Ormel</w:t>
      </w:r>
      <w:proofErr w:type="spellEnd"/>
      <w:r w:rsidR="00DA02D8">
        <w:rPr>
          <w:rFonts w:eastAsia="Arial" w:cs="Times New Roman"/>
        </w:rPr>
        <w:t xml:space="preserve"> et al. </w:t>
      </w:r>
      <w:r w:rsidR="002854DF">
        <w:rPr>
          <w:rFonts w:eastAsia="Arial" w:cs="Times New Roman"/>
        </w:rPr>
        <w:t xml:space="preserve">provides a useful coverage of the literature concerning the application of homeostasis to psychological </w:t>
      </w:r>
      <w:r w:rsidR="006D5BCB">
        <w:rPr>
          <w:rFonts w:eastAsia="Arial" w:cs="Times New Roman"/>
        </w:rPr>
        <w:t>variables</w:t>
      </w:r>
      <w:r w:rsidR="002854DF">
        <w:rPr>
          <w:rFonts w:eastAsia="Arial" w:cs="Times New Roman"/>
        </w:rPr>
        <w:t>. This topic has b</w:t>
      </w:r>
      <w:r w:rsidR="00960579">
        <w:rPr>
          <w:rFonts w:eastAsia="Arial" w:cs="Times New Roman"/>
        </w:rPr>
        <w:t>een sputtering along ever since</w:t>
      </w:r>
      <w:r w:rsidR="006D5BCB">
        <w:rPr>
          <w:rFonts w:eastAsia="Arial" w:cs="Times New Roman"/>
        </w:rPr>
        <w:t xml:space="preserve"> </w:t>
      </w:r>
      <w:r w:rsidR="006D5BCB">
        <w:rPr>
          <w:rFonts w:eastAsia="Arial" w:cs="Times New Roman"/>
        </w:rPr>
        <w:fldChar w:fldCharType="begin"/>
      </w:r>
      <w:r w:rsidR="006D5BCB">
        <w:rPr>
          <w:rFonts w:eastAsia="Arial" w:cs="Times New Roman"/>
        </w:rPr>
        <w:instrText xml:space="preserve"> ADDIN EN.CITE &lt;EndNote&gt;&lt;Cite AuthorYear="1"&gt;&lt;Author&gt;Cannon&lt;/Author&gt;&lt;Year&gt;1932&lt;/Year&gt;&lt;RecNum&gt;67&lt;/RecNum&gt;&lt;DisplayText&gt;Cannon (1932)&lt;/DisplayText&gt;&lt;record&gt;&lt;rec-number&gt;67&lt;/rec-number&gt;&lt;foreign-keys&gt;&lt;key app="EN" db-id="z2xarpe9cfrvp4ezdxk5ddx9dsrzr05f22sa" timestamp="1343947645"&gt;67&lt;/key&gt;&lt;/foreign-keys&gt;&lt;ref-type name="Book"&gt;6&lt;/ref-type&gt;&lt;contributors&gt;&lt;authors&gt;&lt;author&gt;Cannon, W. B.&lt;/author&gt;&lt;/authors&gt;&lt;/contributors&gt;&lt;titles&gt;&lt;title&gt;The wisdom of the body&lt;/title&gt;&lt;/titles&gt;&lt;dates&gt;&lt;year&gt;1932&lt;/year&gt;&lt;/dates&gt;&lt;pub-location&gt;New York NY&lt;/pub-location&gt;&lt;publisher&gt;Norton&lt;/publisher&gt;&lt;urls&gt;&lt;/urls&gt;&lt;/record&gt;&lt;/Cite&gt;&lt;/EndNote&gt;</w:instrText>
      </w:r>
      <w:r w:rsidR="006D5BCB">
        <w:rPr>
          <w:rFonts w:eastAsia="Arial" w:cs="Times New Roman"/>
        </w:rPr>
        <w:fldChar w:fldCharType="separate"/>
      </w:r>
      <w:r w:rsidR="006D5BCB">
        <w:rPr>
          <w:rFonts w:eastAsia="Arial" w:cs="Times New Roman"/>
          <w:noProof/>
        </w:rPr>
        <w:t>Cannon (1932)</w:t>
      </w:r>
      <w:r w:rsidR="006D5BCB">
        <w:rPr>
          <w:rFonts w:eastAsia="Arial" w:cs="Times New Roman"/>
        </w:rPr>
        <w:fldChar w:fldCharType="end"/>
      </w:r>
      <w:r w:rsidR="006D5BCB">
        <w:rPr>
          <w:rFonts w:eastAsia="Arial" w:cs="Times New Roman"/>
        </w:rPr>
        <w:t xml:space="preserve"> </w:t>
      </w:r>
      <w:r w:rsidR="002854DF">
        <w:rPr>
          <w:rFonts w:eastAsia="Arial" w:cs="Times New Roman"/>
        </w:rPr>
        <w:t xml:space="preserve">first described </w:t>
      </w:r>
      <w:r w:rsidR="00752002">
        <w:rPr>
          <w:rFonts w:eastAsia="Arial" w:cs="Times New Roman"/>
        </w:rPr>
        <w:t>the management of physiological variables around a ‘set-point’.</w:t>
      </w:r>
      <w:r w:rsidR="006D5BCB">
        <w:rPr>
          <w:rFonts w:eastAsia="Arial" w:cs="Times New Roman"/>
        </w:rPr>
        <w:t xml:space="preserve"> While </w:t>
      </w:r>
      <w:r w:rsidR="00960579">
        <w:rPr>
          <w:rFonts w:eastAsia="Arial" w:cs="Times New Roman"/>
        </w:rPr>
        <w:t>pre-Cannon</w:t>
      </w:r>
      <w:r w:rsidR="006D5BCB">
        <w:rPr>
          <w:rFonts w:eastAsia="Arial" w:cs="Times New Roman"/>
        </w:rPr>
        <w:t xml:space="preserve"> thinkers published vaguely conceived notions of biological stability </w:t>
      </w:r>
      <w:r w:rsidR="006D5BCB">
        <w:rPr>
          <w:rFonts w:eastAsia="Arial" w:cs="Times New Roman"/>
        </w:rPr>
        <w:fldChar w:fldCharType="begin"/>
      </w:r>
      <w:r w:rsidR="006D5BCB">
        <w:rPr>
          <w:rFonts w:eastAsia="Arial" w:cs="Times New Roman"/>
        </w:rPr>
        <w:instrText xml:space="preserve"> ADDIN EN.CITE &lt;EndNote&gt;&lt;Cite&gt;&lt;Author&gt;Menninger&lt;/Author&gt;&lt;Year&gt;1963&lt;/Year&gt;&lt;RecNum&gt;1742&lt;/RecNum&gt;&lt;Prefix&gt;see &lt;/Prefix&gt;&lt;Suffix&gt; for an account&lt;/Suffix&gt;&lt;DisplayText&gt;(see Menninger, 1963 for an account)&lt;/DisplayText&gt;&lt;record&gt;&lt;rec-number&gt;1742&lt;/rec-number&gt;&lt;foreign-keys&gt;&lt;key app="EN" db-id="z2xarpe9cfrvp4ezdxk5ddx9dsrzr05f22sa" timestamp="1427314003"&gt;1742&lt;/key&gt;&lt;/foreign-keys&gt;&lt;ref-type name="Book"&gt;6&lt;/ref-type&gt;&lt;contributors&gt;&lt;authors&gt;&lt;author&gt;Menninger, K. &lt;/author&gt;&lt;/authors&gt;&lt;/contributors&gt;&lt;titles&gt;&lt;title&gt;The Vital Balance&lt;/title&gt;&lt;/titles&gt;&lt;dates&gt;&lt;year&gt;1963&lt;/year&gt;&lt;/dates&gt;&lt;pub-location&gt;New York&lt;/pub-location&gt;&lt;publisher&gt;Viking&lt;/publisher&gt;&lt;urls&gt;&lt;/urls&gt;&lt;/record&gt;&lt;/Cite&gt;&lt;/EndNote&gt;</w:instrText>
      </w:r>
      <w:r w:rsidR="006D5BCB">
        <w:rPr>
          <w:rFonts w:eastAsia="Arial" w:cs="Times New Roman"/>
        </w:rPr>
        <w:fldChar w:fldCharType="separate"/>
      </w:r>
      <w:r w:rsidR="006D5BCB">
        <w:rPr>
          <w:rFonts w:eastAsia="Arial" w:cs="Times New Roman"/>
          <w:noProof/>
        </w:rPr>
        <w:t>(see Menninger, 1963 for an account)</w:t>
      </w:r>
      <w:r w:rsidR="006D5BCB">
        <w:rPr>
          <w:rFonts w:eastAsia="Arial" w:cs="Times New Roman"/>
        </w:rPr>
        <w:fldChar w:fldCharType="end"/>
      </w:r>
      <w:r w:rsidR="006D5BCB">
        <w:rPr>
          <w:rFonts w:eastAsia="Arial" w:cs="Times New Roman"/>
        </w:rPr>
        <w:t xml:space="preserve">, it was Cannon who produced the first </w:t>
      </w:r>
      <w:r w:rsidR="006D5BCB" w:rsidRPr="006D5BCB">
        <w:rPr>
          <w:rFonts w:eastAsia="Arial" w:cs="Times New Roman"/>
        </w:rPr>
        <w:t>testable and theoretically-embedded scientific description</w:t>
      </w:r>
      <w:r w:rsidR="006D5BCB">
        <w:rPr>
          <w:rFonts w:eastAsia="Arial" w:cs="Times New Roman"/>
        </w:rPr>
        <w:t xml:space="preserve"> of homeostatic control </w:t>
      </w:r>
      <w:r w:rsidR="00B34D8C">
        <w:rPr>
          <w:rFonts w:eastAsia="Arial" w:cs="Times New Roman"/>
        </w:rPr>
        <w:t xml:space="preserve">as a form of physiological regulation. </w:t>
      </w:r>
      <w:r w:rsidR="00B34D8C" w:rsidRPr="00B34D8C">
        <w:rPr>
          <w:rFonts w:eastAsia="Arial" w:cs="Times New Roman"/>
        </w:rPr>
        <w:t xml:space="preserve">Unlike his predecessors, </w:t>
      </w:r>
      <w:r w:rsidR="00B34D8C">
        <w:rPr>
          <w:rFonts w:eastAsia="Arial" w:cs="Times New Roman"/>
        </w:rPr>
        <w:t xml:space="preserve">he did not regard the ‘internal </w:t>
      </w:r>
      <w:r w:rsidR="00B34D8C" w:rsidRPr="00B34D8C">
        <w:rPr>
          <w:rFonts w:eastAsia="Arial" w:cs="Times New Roman"/>
        </w:rPr>
        <w:t xml:space="preserve">environment’ as static, but </w:t>
      </w:r>
      <w:r w:rsidR="00474D12">
        <w:rPr>
          <w:rFonts w:eastAsia="Arial" w:cs="Times New Roman"/>
        </w:rPr>
        <w:t xml:space="preserve">as </w:t>
      </w:r>
      <w:r w:rsidR="00960579">
        <w:rPr>
          <w:rFonts w:eastAsia="Arial" w:cs="Times New Roman"/>
        </w:rPr>
        <w:t>comprising</w:t>
      </w:r>
      <w:r w:rsidR="00B34D8C" w:rsidRPr="00B34D8C">
        <w:rPr>
          <w:rFonts w:eastAsia="Arial" w:cs="Times New Roman"/>
        </w:rPr>
        <w:t xml:space="preserve"> a state of dynamic equilibrium</w:t>
      </w:r>
      <w:r w:rsidR="00960579">
        <w:rPr>
          <w:rFonts w:eastAsia="Arial" w:cs="Times New Roman"/>
        </w:rPr>
        <w:t>,</w:t>
      </w:r>
      <w:r w:rsidR="00B34D8C" w:rsidRPr="00B34D8C">
        <w:rPr>
          <w:rFonts w:eastAsia="Arial" w:cs="Times New Roman"/>
        </w:rPr>
        <w:t xml:space="preserve"> with the values of </w:t>
      </w:r>
      <w:r w:rsidR="00960579">
        <w:rPr>
          <w:rFonts w:eastAsia="Arial" w:cs="Times New Roman"/>
        </w:rPr>
        <w:t>the controlled</w:t>
      </w:r>
      <w:r w:rsidR="00B34D8C" w:rsidRPr="00B34D8C">
        <w:rPr>
          <w:rFonts w:eastAsia="Arial" w:cs="Times New Roman"/>
        </w:rPr>
        <w:t xml:space="preserve"> variables retained within circumscribed ranges.</w:t>
      </w:r>
      <w:r w:rsidR="0087075C">
        <w:rPr>
          <w:rFonts w:eastAsia="Arial" w:cs="Times New Roman"/>
        </w:rPr>
        <w:t xml:space="preserve"> </w:t>
      </w:r>
    </w:p>
    <w:p w:rsidR="00A41556" w:rsidRDefault="00A41556" w:rsidP="006D5BCB">
      <w:pPr>
        <w:rPr>
          <w:rFonts w:eastAsia="Arial" w:cs="Times New Roman"/>
        </w:rPr>
      </w:pPr>
    </w:p>
    <w:p w:rsidR="00960579" w:rsidRDefault="00960579" w:rsidP="006D5BCB">
      <w:pPr>
        <w:rPr>
          <w:rFonts w:eastAsia="Arial" w:cs="Times New Roman"/>
        </w:rPr>
      </w:pPr>
      <w:r>
        <w:rPr>
          <w:rFonts w:eastAsia="Arial" w:cs="Times New Roman"/>
        </w:rPr>
        <w:t>In Cannon’s words, the term “</w:t>
      </w:r>
      <w:r w:rsidRPr="00CF66F0">
        <w:rPr>
          <w:rFonts w:eastAsia="Arial" w:cs="Times New Roman"/>
          <w:i/>
        </w:rPr>
        <w:t>homeostasis</w:t>
      </w:r>
      <w:r>
        <w:rPr>
          <w:rFonts w:eastAsia="Arial" w:cs="Times New Roman"/>
        </w:rPr>
        <w:t xml:space="preserve"> </w:t>
      </w:r>
      <w:proofErr w:type="gramStart"/>
      <w:r>
        <w:rPr>
          <w:rFonts w:eastAsia="Arial" w:cs="Times New Roman"/>
        </w:rPr>
        <w:t xml:space="preserve">… </w:t>
      </w:r>
      <w:r w:rsidRPr="00CF66F0">
        <w:rPr>
          <w:rFonts w:eastAsia="Arial" w:cs="Times New Roman"/>
        </w:rPr>
        <w:t xml:space="preserve"> does</w:t>
      </w:r>
      <w:proofErr w:type="gramEnd"/>
      <w:r w:rsidRPr="00CF66F0">
        <w:rPr>
          <w:rFonts w:eastAsia="Arial" w:cs="Times New Roman"/>
        </w:rPr>
        <w:t xml:space="preserve"> not imply something set and immobile, a stagnation. It means a condition - a condition which may vary, but which is relatively constant” (p.24).</w:t>
      </w:r>
      <w:r>
        <w:rPr>
          <w:rFonts w:eastAsia="Arial" w:cs="Times New Roman"/>
        </w:rPr>
        <w:t xml:space="preserve"> H</w:t>
      </w:r>
      <w:r w:rsidRPr="00CF66F0">
        <w:rPr>
          <w:rFonts w:eastAsia="Arial" w:cs="Times New Roman"/>
        </w:rPr>
        <w:t>e described this ‘relative consistency’ in blood concentrations of sodium chloride, calcium, glucose, carbonic acid, and body temperature</w:t>
      </w:r>
      <w:r>
        <w:rPr>
          <w:rFonts w:eastAsia="Arial" w:cs="Times New Roman"/>
        </w:rPr>
        <w:t>, noting</w:t>
      </w:r>
      <w:r w:rsidRPr="00CF66F0">
        <w:rPr>
          <w:rFonts w:eastAsia="Arial" w:cs="Times New Roman"/>
        </w:rPr>
        <w:t xml:space="preserve"> that </w:t>
      </w:r>
      <w:r>
        <w:rPr>
          <w:rFonts w:eastAsia="Arial" w:cs="Times New Roman"/>
        </w:rPr>
        <w:t xml:space="preserve">while </w:t>
      </w:r>
      <w:r w:rsidRPr="00CF66F0">
        <w:rPr>
          <w:rFonts w:eastAsia="Arial" w:cs="Times New Roman"/>
        </w:rPr>
        <w:t>there are normal oscillations in the levels of these variables</w:t>
      </w:r>
      <w:r>
        <w:rPr>
          <w:rFonts w:eastAsia="Arial" w:cs="Times New Roman"/>
        </w:rPr>
        <w:t xml:space="preserve">, </w:t>
      </w:r>
      <w:r w:rsidRPr="00CF66F0">
        <w:rPr>
          <w:rFonts w:eastAsia="Arial" w:cs="Times New Roman"/>
        </w:rPr>
        <w:t>these oscillations generally occur within a relatively narrow range of values.</w:t>
      </w:r>
      <w:r>
        <w:rPr>
          <w:rFonts w:eastAsia="Arial" w:cs="Times New Roman"/>
        </w:rPr>
        <w:t xml:space="preserve"> </w:t>
      </w:r>
    </w:p>
    <w:p w:rsidR="00960579" w:rsidRDefault="00960579" w:rsidP="006D5BCB">
      <w:pPr>
        <w:rPr>
          <w:rFonts w:eastAsia="Arial" w:cs="Times New Roman"/>
        </w:rPr>
      </w:pPr>
    </w:p>
    <w:p w:rsidR="0087075C" w:rsidRDefault="0087075C" w:rsidP="00062BD8">
      <w:pPr>
        <w:rPr>
          <w:rFonts w:eastAsia="Arial" w:cs="Times New Roman"/>
        </w:rPr>
      </w:pPr>
      <w:r>
        <w:rPr>
          <w:rFonts w:eastAsia="Arial" w:cs="Times New Roman"/>
        </w:rPr>
        <w:t>Th</w:t>
      </w:r>
      <w:r w:rsidR="00960579">
        <w:rPr>
          <w:rFonts w:eastAsia="Arial" w:cs="Times New Roman"/>
        </w:rPr>
        <w:t>e fact of</w:t>
      </w:r>
      <w:r>
        <w:rPr>
          <w:rFonts w:eastAsia="Arial" w:cs="Times New Roman"/>
        </w:rPr>
        <w:t xml:space="preserve"> </w:t>
      </w:r>
      <w:r w:rsidR="00A41556">
        <w:rPr>
          <w:rFonts w:eastAsia="Arial" w:cs="Times New Roman"/>
        </w:rPr>
        <w:t xml:space="preserve">this </w:t>
      </w:r>
      <w:r w:rsidR="00A41556" w:rsidRPr="00A41556">
        <w:rPr>
          <w:rFonts w:eastAsia="Arial" w:cs="Times New Roman"/>
          <w:i/>
        </w:rPr>
        <w:t>constrained variation</w:t>
      </w:r>
      <w:r w:rsidR="00A41556">
        <w:rPr>
          <w:rFonts w:eastAsia="Arial" w:cs="Times New Roman"/>
        </w:rPr>
        <w:t xml:space="preserve"> </w:t>
      </w:r>
      <w:r>
        <w:rPr>
          <w:rFonts w:eastAsia="Arial" w:cs="Times New Roman"/>
        </w:rPr>
        <w:t xml:space="preserve">in the value of </w:t>
      </w:r>
      <w:proofErr w:type="spellStart"/>
      <w:r>
        <w:rPr>
          <w:rFonts w:eastAsia="Arial" w:cs="Times New Roman"/>
        </w:rPr>
        <w:t>homeostatically</w:t>
      </w:r>
      <w:proofErr w:type="spellEnd"/>
      <w:r>
        <w:rPr>
          <w:rFonts w:eastAsia="Arial" w:cs="Times New Roman"/>
        </w:rPr>
        <w:t>-controlled variable</w:t>
      </w:r>
      <w:r w:rsidR="00960579">
        <w:rPr>
          <w:rFonts w:eastAsia="Arial" w:cs="Times New Roman"/>
        </w:rPr>
        <w:t>s</w:t>
      </w:r>
      <w:r>
        <w:rPr>
          <w:rFonts w:eastAsia="Arial" w:cs="Times New Roman"/>
        </w:rPr>
        <w:t xml:space="preserve"> is</w:t>
      </w:r>
      <w:r w:rsidR="00960579">
        <w:rPr>
          <w:rFonts w:eastAsia="Arial" w:cs="Times New Roman"/>
        </w:rPr>
        <w:t xml:space="preserve"> </w:t>
      </w:r>
      <w:r w:rsidR="00A41556">
        <w:rPr>
          <w:rFonts w:eastAsia="Arial" w:cs="Times New Roman"/>
        </w:rPr>
        <w:t xml:space="preserve">an </w:t>
      </w:r>
      <w:r w:rsidR="00960579">
        <w:rPr>
          <w:rFonts w:eastAsia="Arial" w:cs="Times New Roman"/>
        </w:rPr>
        <w:t xml:space="preserve">essential </w:t>
      </w:r>
      <w:r w:rsidR="00A41556">
        <w:rPr>
          <w:rFonts w:eastAsia="Arial" w:cs="Times New Roman"/>
        </w:rPr>
        <w:t>characteristic of</w:t>
      </w:r>
      <w:r w:rsidR="00960579">
        <w:rPr>
          <w:rFonts w:eastAsia="Arial" w:cs="Times New Roman"/>
        </w:rPr>
        <w:t xml:space="preserve"> the homeostatic process. Yet </w:t>
      </w:r>
      <w:r w:rsidR="00A41556">
        <w:rPr>
          <w:rFonts w:eastAsia="Arial" w:cs="Times New Roman"/>
        </w:rPr>
        <w:t xml:space="preserve">many authors who write on the topic show no understanding of this basic characteristic, citing </w:t>
      </w:r>
      <w:r w:rsidR="00960579">
        <w:rPr>
          <w:rFonts w:eastAsia="Arial" w:cs="Times New Roman"/>
        </w:rPr>
        <w:t xml:space="preserve">variation in </w:t>
      </w:r>
      <w:r w:rsidR="00A41556">
        <w:rPr>
          <w:rFonts w:eastAsia="Arial" w:cs="Times New Roman"/>
        </w:rPr>
        <w:t xml:space="preserve">levels of </w:t>
      </w:r>
      <w:r w:rsidR="00960579">
        <w:rPr>
          <w:rFonts w:eastAsia="Arial" w:cs="Times New Roman"/>
        </w:rPr>
        <w:t>SWB as evide</w:t>
      </w:r>
      <w:r w:rsidR="00062BD8">
        <w:rPr>
          <w:rFonts w:eastAsia="Arial" w:cs="Times New Roman"/>
        </w:rPr>
        <w:t>nce against homeostatic control</w:t>
      </w:r>
      <w:r w:rsidR="00960579">
        <w:rPr>
          <w:rFonts w:eastAsia="Arial" w:cs="Times New Roman"/>
        </w:rPr>
        <w:t xml:space="preserve"> </w:t>
      </w:r>
      <w:r w:rsidR="00062BD8">
        <w:rPr>
          <w:rFonts w:cs="Times New Roman"/>
        </w:rPr>
        <w:fldChar w:fldCharType="begin">
          <w:fldData xml:space="preserve">PEVuZE5vdGU+PENpdGU+PEF1dGhvcj5IZWFkZXk8L0F1dGhvcj48WWVhcj4yMDE0YTwvWWVhcj48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</w:fldData>
        </w:fldChar>
      </w:r>
      <w:r w:rsidR="00062BD8">
        <w:rPr>
          <w:rFonts w:cs="Times New Roman"/>
        </w:rPr>
        <w:instrText xml:space="preserve"> ADDIN EN.CITE </w:instrText>
      </w:r>
      <w:r w:rsidR="00062BD8">
        <w:rPr>
          <w:rFonts w:cs="Times New Roman"/>
        </w:rPr>
        <w:fldChar w:fldCharType="begin">
          <w:fldData xml:space="preserve">PEVuZE5vdGU+PENpdGU+PEF1dGhvcj5IZWFkZXk8L0F1dGhvcj48WWVhcj4yMDE0YTwvWWVhcj48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</w:fldData>
        </w:fldChar>
      </w:r>
      <w:r w:rsidR="00062BD8">
        <w:rPr>
          <w:rFonts w:cs="Times New Roman"/>
        </w:rPr>
        <w:instrText xml:space="preserve"> ADDIN EN.CITE.DATA </w:instrText>
      </w:r>
      <w:r w:rsidR="00062BD8">
        <w:rPr>
          <w:rFonts w:cs="Times New Roman"/>
        </w:rPr>
      </w:r>
      <w:r w:rsidR="00062BD8">
        <w:rPr>
          <w:rFonts w:cs="Times New Roman"/>
        </w:rPr>
        <w:fldChar w:fldCharType="end"/>
      </w:r>
      <w:r w:rsidR="00062BD8">
        <w:rPr>
          <w:rFonts w:cs="Times New Roman"/>
        </w:rPr>
      </w:r>
      <w:r w:rsidR="00062BD8">
        <w:rPr>
          <w:rFonts w:cs="Times New Roman"/>
        </w:rPr>
        <w:fldChar w:fldCharType="separate"/>
      </w:r>
      <w:r w:rsidR="00062BD8">
        <w:rPr>
          <w:rFonts w:cs="Times New Roman"/>
          <w:noProof/>
        </w:rPr>
        <w:t>(Diener, Kanazawa, Suh, &amp; Oishi, 2015; Easterlin, 2016; Headey, Muffels, &amp; Wagner, 2014)</w:t>
      </w:r>
      <w:r w:rsidR="00062BD8">
        <w:rPr>
          <w:rFonts w:cs="Times New Roman"/>
        </w:rPr>
        <w:fldChar w:fldCharType="end"/>
      </w:r>
      <w:r w:rsidR="00E8492F">
        <w:rPr>
          <w:rFonts w:cs="Times New Roman"/>
        </w:rPr>
        <w:t>.</w:t>
      </w:r>
    </w:p>
    <w:p w:rsidR="00A41556" w:rsidRDefault="00A41556" w:rsidP="006D5BCB">
      <w:pPr>
        <w:rPr>
          <w:rFonts w:eastAsia="Arial" w:cs="Times New Roman"/>
        </w:rPr>
      </w:pPr>
    </w:p>
    <w:p w:rsidR="00A41556" w:rsidRDefault="00A41556" w:rsidP="006D5BCB">
      <w:pPr>
        <w:rPr>
          <w:rFonts w:eastAsia="Arial" w:cs="Times New Roman"/>
        </w:rPr>
      </w:pPr>
      <w:r>
        <w:rPr>
          <w:rFonts w:eastAsia="Arial" w:cs="Times New Roman"/>
        </w:rPr>
        <w:t>At a more sophisticated level of enquiry, it is assumed that any homeostatic system involving a subjective psychological variable will be bound by the same principles as have been demonstrated within physiology. This assumption rests on the general understanding of evolutionary parsimony – that a</w:t>
      </w:r>
      <w:r w:rsidR="006F60E6">
        <w:rPr>
          <w:rFonts w:eastAsia="Arial" w:cs="Times New Roman"/>
        </w:rPr>
        <w:t>n evolved</w:t>
      </w:r>
      <w:r>
        <w:rPr>
          <w:rFonts w:eastAsia="Arial" w:cs="Times New Roman"/>
        </w:rPr>
        <w:t xml:space="preserve"> mechanism </w:t>
      </w:r>
      <w:r w:rsidR="006F60E6">
        <w:rPr>
          <w:rFonts w:eastAsia="Arial" w:cs="Times New Roman"/>
        </w:rPr>
        <w:t>within one system will be modified for service in a different system. As such, any discovery of an instance of psychological homeostasis will be expected to have the following characteristics, at least:</w:t>
      </w:r>
    </w:p>
    <w:p w:rsidR="00A41556" w:rsidRDefault="00A41556" w:rsidP="006D5BCB">
      <w:pPr>
        <w:rPr>
          <w:rFonts w:eastAsia="Arial" w:cs="Times New Roman"/>
        </w:rPr>
      </w:pPr>
    </w:p>
    <w:p w:rsidR="006F60E6" w:rsidRDefault="006F60E6" w:rsidP="006F60E6">
      <w:pPr>
        <w:spacing w:after="120"/>
        <w:contextualSpacing/>
        <w:rPr>
          <w:rFonts w:eastAsia="Arial" w:cs="Times New Roman"/>
        </w:rPr>
      </w:pPr>
      <w:r>
        <w:rPr>
          <w:rFonts w:eastAsia="Arial" w:cs="Times New Roman"/>
        </w:rPr>
        <w:t xml:space="preserve">1. </w:t>
      </w:r>
      <w:r w:rsidRPr="00752002">
        <w:rPr>
          <w:rFonts w:eastAsia="Arial" w:cs="Times New Roman"/>
        </w:rPr>
        <w:t xml:space="preserve">The variable </w:t>
      </w:r>
      <w:r>
        <w:rPr>
          <w:rFonts w:eastAsia="Arial" w:cs="Times New Roman"/>
        </w:rPr>
        <w:t xml:space="preserve">being managed is a clearly defined, single entity, which cannot be decomposed into simpler </w:t>
      </w:r>
      <w:r w:rsidR="007131CE">
        <w:rPr>
          <w:rFonts w:eastAsia="Arial" w:cs="Times New Roman"/>
        </w:rPr>
        <w:t xml:space="preserve">biological or </w:t>
      </w:r>
      <w:r w:rsidR="00B81B22">
        <w:rPr>
          <w:rFonts w:eastAsia="Arial" w:cs="Times New Roman"/>
        </w:rPr>
        <w:t xml:space="preserve">subjective </w:t>
      </w:r>
      <w:r>
        <w:rPr>
          <w:rFonts w:eastAsia="Arial" w:cs="Times New Roman"/>
        </w:rPr>
        <w:t>constructs</w:t>
      </w:r>
      <w:r w:rsidR="0092135B">
        <w:rPr>
          <w:rFonts w:eastAsia="Arial" w:cs="Times New Roman"/>
        </w:rPr>
        <w:t xml:space="preserve"> with homeostatic relevance</w:t>
      </w:r>
      <w:r>
        <w:rPr>
          <w:rFonts w:eastAsia="Arial" w:cs="Times New Roman"/>
        </w:rPr>
        <w:t>. Examples are single molecules (e.g. glucose), single system characteristics (e.g. blood-pressure)</w:t>
      </w:r>
      <w:r w:rsidR="0021360C">
        <w:rPr>
          <w:rFonts w:eastAsia="Arial" w:cs="Times New Roman"/>
        </w:rPr>
        <w:t>,</w:t>
      </w:r>
      <w:r>
        <w:rPr>
          <w:rFonts w:eastAsia="Arial" w:cs="Times New Roman"/>
        </w:rPr>
        <w:t xml:space="preserve"> </w:t>
      </w:r>
      <w:r w:rsidR="0021360C">
        <w:rPr>
          <w:rFonts w:eastAsia="Arial" w:cs="Times New Roman"/>
        </w:rPr>
        <w:t>and</w:t>
      </w:r>
      <w:r>
        <w:rPr>
          <w:rFonts w:eastAsia="Arial" w:cs="Times New Roman"/>
        </w:rPr>
        <w:t xml:space="preserve"> single affective molecules (e.g. Homeostatically Protected Mood</w:t>
      </w:r>
      <w:r w:rsidR="002D6BAD">
        <w:rPr>
          <w:rFonts w:eastAsia="Arial" w:cs="Times New Roman"/>
        </w:rPr>
        <w:t>: HPMood</w:t>
      </w:r>
      <w:r>
        <w:rPr>
          <w:rFonts w:eastAsia="Arial" w:cs="Times New Roman"/>
        </w:rPr>
        <w:t xml:space="preserve">). </w:t>
      </w:r>
    </w:p>
    <w:p w:rsidR="0092135B" w:rsidRDefault="0092135B" w:rsidP="006F60E6">
      <w:pPr>
        <w:spacing w:after="120"/>
        <w:contextualSpacing/>
        <w:rPr>
          <w:rFonts w:eastAsia="Arial" w:cs="Times New Roman"/>
        </w:rPr>
      </w:pPr>
    </w:p>
    <w:p w:rsidR="0092135B" w:rsidRPr="002D6BAD" w:rsidRDefault="0092135B" w:rsidP="002D6BAD">
      <w:pPr>
        <w:spacing w:after="120"/>
        <w:contextualSpacing/>
        <w:rPr>
          <w:rFonts w:eastAsia="Arial" w:cs="Times New Roman"/>
        </w:rPr>
      </w:pPr>
      <w:r>
        <w:rPr>
          <w:rFonts w:eastAsia="Arial" w:cs="Times New Roman"/>
        </w:rPr>
        <w:t xml:space="preserve">Explanation: Glucose is a </w:t>
      </w:r>
      <w:r w:rsidR="002D6BAD">
        <w:rPr>
          <w:rFonts w:eastAsia="Arial" w:cs="Times New Roman"/>
        </w:rPr>
        <w:t xml:space="preserve">biological </w:t>
      </w:r>
      <w:r>
        <w:rPr>
          <w:rFonts w:eastAsia="Arial" w:cs="Times New Roman"/>
        </w:rPr>
        <w:t xml:space="preserve">molecule comprising atoms of nitrogen, carbon, oxygen and hydrogen. </w:t>
      </w:r>
      <w:r w:rsidR="002D6BAD">
        <w:rPr>
          <w:rFonts w:eastAsia="Arial" w:cs="Times New Roman"/>
        </w:rPr>
        <w:t>None</w:t>
      </w:r>
      <w:r>
        <w:rPr>
          <w:rFonts w:eastAsia="Arial" w:cs="Times New Roman"/>
        </w:rPr>
        <w:t xml:space="preserve"> of these atoms could be under</w:t>
      </w:r>
      <w:r w:rsidR="00A51166">
        <w:rPr>
          <w:rFonts w:eastAsia="Arial" w:cs="Times New Roman"/>
        </w:rPr>
        <w:t xml:space="preserve"> individual</w:t>
      </w:r>
      <w:r>
        <w:rPr>
          <w:rFonts w:eastAsia="Arial" w:cs="Times New Roman"/>
        </w:rPr>
        <w:t xml:space="preserve"> homeostatic control because they are </w:t>
      </w:r>
      <w:r w:rsidR="00A51166">
        <w:rPr>
          <w:rFonts w:eastAsia="Arial" w:cs="Times New Roman"/>
        </w:rPr>
        <w:t>the common building-blocks of</w:t>
      </w:r>
      <w:r>
        <w:rPr>
          <w:rFonts w:eastAsia="Arial" w:cs="Times New Roman"/>
        </w:rPr>
        <w:t xml:space="preserve"> biological chemistry. </w:t>
      </w:r>
      <w:r w:rsidR="00AF4B81">
        <w:rPr>
          <w:rFonts w:eastAsia="Arial" w:cs="Times New Roman"/>
        </w:rPr>
        <w:t>For example, the homeostatic control of breathing is based on the blood concentration of carbon dioxide (CO</w:t>
      </w:r>
      <w:r w:rsidR="00AF4B81" w:rsidRPr="00AF4B81">
        <w:rPr>
          <w:rFonts w:eastAsia="Arial" w:cs="Times New Roman"/>
          <w:vertAlign w:val="subscript"/>
        </w:rPr>
        <w:t>2</w:t>
      </w:r>
      <w:r w:rsidR="00AF4B81">
        <w:rPr>
          <w:rFonts w:eastAsia="Arial" w:cs="Times New Roman"/>
        </w:rPr>
        <w:t xml:space="preserve">), another molecule, rather than on oxygen levels. Blood pressure is </w:t>
      </w:r>
      <w:r w:rsidR="002D6BAD">
        <w:rPr>
          <w:rFonts w:eastAsia="Arial" w:cs="Times New Roman"/>
        </w:rPr>
        <w:t>controlled by</w:t>
      </w:r>
      <w:r w:rsidR="00AF4B81">
        <w:rPr>
          <w:rFonts w:eastAsia="Arial" w:cs="Times New Roman"/>
        </w:rPr>
        <w:t xml:space="preserve"> </w:t>
      </w:r>
      <w:r w:rsidR="002D6BAD">
        <w:rPr>
          <w:rFonts w:eastAsia="Arial" w:cs="Times New Roman"/>
        </w:rPr>
        <w:t>input from</w:t>
      </w:r>
      <w:r w:rsidR="00AF4B81">
        <w:rPr>
          <w:rFonts w:eastAsia="Arial" w:cs="Times New Roman"/>
        </w:rPr>
        <w:t xml:space="preserve"> baroreceptors (pressure receptors) in the arteries and veins.</w:t>
      </w:r>
      <w:r w:rsidR="002D6BAD">
        <w:rPr>
          <w:rFonts w:eastAsia="Arial" w:cs="Times New Roman"/>
        </w:rPr>
        <w:t xml:space="preserve"> HPMood is a subjective molecule comprising the three </w:t>
      </w:r>
      <w:r w:rsidR="0021360C">
        <w:rPr>
          <w:rFonts w:eastAsia="Arial" w:cs="Times New Roman"/>
        </w:rPr>
        <w:t>affective</w:t>
      </w:r>
      <w:r w:rsidR="002D6BAD">
        <w:rPr>
          <w:rFonts w:eastAsia="Arial" w:cs="Times New Roman"/>
        </w:rPr>
        <w:t xml:space="preserve"> atoms of content, happy, and alert. Analogously to glucose, n</w:t>
      </w:r>
      <w:r w:rsidR="002D6BAD" w:rsidRPr="002D6BAD">
        <w:rPr>
          <w:rFonts w:eastAsia="Arial" w:cs="Times New Roman"/>
        </w:rPr>
        <w:t>one of these atoms could be under</w:t>
      </w:r>
      <w:r w:rsidR="00A51166">
        <w:rPr>
          <w:rFonts w:eastAsia="Arial" w:cs="Times New Roman"/>
        </w:rPr>
        <w:t xml:space="preserve"> individual</w:t>
      </w:r>
      <w:r w:rsidR="002D6BAD" w:rsidRPr="002D6BAD">
        <w:rPr>
          <w:rFonts w:eastAsia="Arial" w:cs="Times New Roman"/>
        </w:rPr>
        <w:t xml:space="preserve"> homeostatic control because they are ubiquitously-involved in </w:t>
      </w:r>
      <w:r w:rsidR="002D6BAD">
        <w:rPr>
          <w:rFonts w:eastAsia="Arial" w:cs="Times New Roman"/>
        </w:rPr>
        <w:t>subjective experience</w:t>
      </w:r>
      <w:r w:rsidR="002D6BAD" w:rsidRPr="002D6BAD">
        <w:rPr>
          <w:rFonts w:eastAsia="Arial" w:cs="Times New Roman"/>
        </w:rPr>
        <w:t>.</w:t>
      </w:r>
    </w:p>
    <w:p w:rsidR="006F60E6" w:rsidRDefault="006F60E6" w:rsidP="006F60E6">
      <w:pPr>
        <w:spacing w:after="120"/>
        <w:contextualSpacing/>
        <w:rPr>
          <w:rFonts w:eastAsia="Arial" w:cs="Times New Roman"/>
        </w:rPr>
      </w:pPr>
    </w:p>
    <w:p w:rsidR="00AF1288" w:rsidRDefault="00AF1288" w:rsidP="006F60E6">
      <w:pPr>
        <w:spacing w:after="120"/>
        <w:contextualSpacing/>
        <w:rPr>
          <w:rFonts w:eastAsia="Arial" w:cs="Times New Roman"/>
        </w:rPr>
      </w:pPr>
      <w:r>
        <w:rPr>
          <w:rFonts w:eastAsia="Arial" w:cs="Times New Roman"/>
        </w:rPr>
        <w:lastRenderedPageBreak/>
        <w:t xml:space="preserve">2. Each Homeostatically-controlled variable </w:t>
      </w:r>
      <w:r w:rsidR="00E94679">
        <w:rPr>
          <w:rFonts w:eastAsia="Arial" w:cs="Times New Roman"/>
        </w:rPr>
        <w:t xml:space="preserve">has a set-point, which has a genetic basis. This set-point does not change in response to </w:t>
      </w:r>
      <w:r w:rsidR="003C5E96">
        <w:rPr>
          <w:rFonts w:eastAsia="Arial" w:cs="Times New Roman"/>
        </w:rPr>
        <w:t xml:space="preserve">homeostatic </w:t>
      </w:r>
      <w:r w:rsidR="00E94679">
        <w:rPr>
          <w:rFonts w:eastAsia="Arial" w:cs="Times New Roman"/>
        </w:rPr>
        <w:t xml:space="preserve">challenges </w:t>
      </w:r>
      <w:r w:rsidR="003C5E96">
        <w:rPr>
          <w:rFonts w:eastAsia="Arial" w:cs="Times New Roman"/>
        </w:rPr>
        <w:t>(such as</w:t>
      </w:r>
      <w:r w:rsidR="006364EA">
        <w:rPr>
          <w:rFonts w:eastAsia="Arial" w:cs="Times New Roman"/>
        </w:rPr>
        <w:t>, for the glucose set-point,</w:t>
      </w:r>
      <w:r w:rsidR="003C5E96">
        <w:rPr>
          <w:rFonts w:eastAsia="Arial" w:cs="Times New Roman"/>
        </w:rPr>
        <w:t xml:space="preserve"> a sugar-rich meal)</w:t>
      </w:r>
      <w:r w:rsidR="007B65B4">
        <w:rPr>
          <w:rFonts w:eastAsia="Arial" w:cs="Times New Roman"/>
        </w:rPr>
        <w:t xml:space="preserve">. However, </w:t>
      </w:r>
      <w:r w:rsidR="00E94679">
        <w:rPr>
          <w:rFonts w:eastAsia="Arial" w:cs="Times New Roman"/>
        </w:rPr>
        <w:t xml:space="preserve">the level of the managed variable </w:t>
      </w:r>
      <w:r w:rsidR="007B65B4">
        <w:rPr>
          <w:rFonts w:eastAsia="Arial" w:cs="Times New Roman"/>
        </w:rPr>
        <w:t xml:space="preserve">(blood glucose concentration) </w:t>
      </w:r>
      <w:r w:rsidR="00E94679">
        <w:rPr>
          <w:rFonts w:eastAsia="Arial" w:cs="Times New Roman"/>
        </w:rPr>
        <w:t>may show</w:t>
      </w:r>
      <w:r w:rsidR="007B65B4">
        <w:rPr>
          <w:rFonts w:eastAsia="Arial" w:cs="Times New Roman"/>
        </w:rPr>
        <w:t xml:space="preserve"> both acute change (the sugar-rich meal) and</w:t>
      </w:r>
      <w:r w:rsidR="00E94679">
        <w:rPr>
          <w:rFonts w:eastAsia="Arial" w:cs="Times New Roman"/>
        </w:rPr>
        <w:t xml:space="preserve"> chronic change due to homeostatic defeat</w:t>
      </w:r>
      <w:r w:rsidR="007B65B4">
        <w:rPr>
          <w:rFonts w:eastAsia="Arial" w:cs="Times New Roman"/>
        </w:rPr>
        <w:t xml:space="preserve"> (diabetes)</w:t>
      </w:r>
      <w:r w:rsidR="00E94679">
        <w:rPr>
          <w:rFonts w:eastAsia="Arial" w:cs="Times New Roman"/>
        </w:rPr>
        <w:t xml:space="preserve">. </w:t>
      </w:r>
    </w:p>
    <w:p w:rsidR="00E94679" w:rsidRDefault="00E94679" w:rsidP="006F60E6">
      <w:pPr>
        <w:spacing w:after="120"/>
        <w:contextualSpacing/>
        <w:rPr>
          <w:rFonts w:eastAsia="Arial" w:cs="Times New Roman"/>
        </w:rPr>
      </w:pPr>
    </w:p>
    <w:p w:rsidR="00E94679" w:rsidRDefault="00E94679" w:rsidP="006F60E6">
      <w:pPr>
        <w:spacing w:after="120"/>
        <w:contextualSpacing/>
        <w:rPr>
          <w:rFonts w:eastAsia="Arial" w:cs="Times New Roman"/>
        </w:rPr>
      </w:pPr>
      <w:r>
        <w:rPr>
          <w:rFonts w:eastAsia="Arial" w:cs="Times New Roman"/>
        </w:rPr>
        <w:t>3. Each set-point is an individual difference. This is manifest as a normal distribution of set-points in a sample</w:t>
      </w:r>
      <w:r w:rsidR="007131CE">
        <w:rPr>
          <w:rFonts w:eastAsia="Arial" w:cs="Times New Roman"/>
        </w:rPr>
        <w:t xml:space="preserve"> of medically </w:t>
      </w:r>
      <w:r w:rsidR="00E8492F">
        <w:rPr>
          <w:rFonts w:eastAsia="Arial" w:cs="Times New Roman"/>
        </w:rPr>
        <w:t>and</w:t>
      </w:r>
      <w:r w:rsidR="007131CE">
        <w:rPr>
          <w:rFonts w:eastAsia="Arial" w:cs="Times New Roman"/>
        </w:rPr>
        <w:t xml:space="preserve"> psychologically</w:t>
      </w:r>
      <w:r>
        <w:rPr>
          <w:rFonts w:eastAsia="Arial" w:cs="Times New Roman"/>
        </w:rPr>
        <w:t xml:space="preserve"> </w:t>
      </w:r>
      <w:r w:rsidR="007131CE">
        <w:rPr>
          <w:rFonts w:eastAsia="Arial" w:cs="Times New Roman"/>
        </w:rPr>
        <w:t>normally-functioning</w:t>
      </w:r>
      <w:r>
        <w:rPr>
          <w:rFonts w:eastAsia="Arial" w:cs="Times New Roman"/>
        </w:rPr>
        <w:t xml:space="preserve"> people.</w:t>
      </w:r>
    </w:p>
    <w:p w:rsidR="00E94679" w:rsidRDefault="00E94679" w:rsidP="006F60E6">
      <w:pPr>
        <w:spacing w:after="120"/>
        <w:contextualSpacing/>
        <w:rPr>
          <w:rFonts w:eastAsia="Arial" w:cs="Times New Roman"/>
        </w:rPr>
      </w:pPr>
    </w:p>
    <w:p w:rsidR="00E94679" w:rsidRDefault="00E94679" w:rsidP="006F60E6">
      <w:pPr>
        <w:spacing w:after="120"/>
        <w:contextualSpacing/>
        <w:rPr>
          <w:rFonts w:eastAsia="Arial" w:cs="Times New Roman"/>
        </w:rPr>
      </w:pPr>
      <w:r>
        <w:rPr>
          <w:rFonts w:eastAsia="Arial" w:cs="Times New Roman"/>
        </w:rPr>
        <w:t>4. The normal range of each managed variable can be described i</w:t>
      </w:r>
      <w:r w:rsidR="003C5E96">
        <w:rPr>
          <w:rFonts w:eastAsia="Arial" w:cs="Times New Roman"/>
        </w:rPr>
        <w:t>n two ways. One is the normal-operating</w:t>
      </w:r>
      <w:r>
        <w:rPr>
          <w:rFonts w:eastAsia="Arial" w:cs="Times New Roman"/>
        </w:rPr>
        <w:t xml:space="preserve"> range</w:t>
      </w:r>
      <w:r w:rsidR="003C5E96">
        <w:rPr>
          <w:rFonts w:eastAsia="Arial" w:cs="Times New Roman"/>
        </w:rPr>
        <w:t xml:space="preserve"> of the managed variable,</w:t>
      </w:r>
      <w:r>
        <w:rPr>
          <w:rFonts w:eastAsia="Arial" w:cs="Times New Roman"/>
        </w:rPr>
        <w:t xml:space="preserve"> for each individual</w:t>
      </w:r>
      <w:r w:rsidR="003C5E96">
        <w:rPr>
          <w:rFonts w:eastAsia="Arial" w:cs="Times New Roman"/>
        </w:rPr>
        <w:t>,</w:t>
      </w:r>
      <w:r>
        <w:rPr>
          <w:rFonts w:eastAsia="Arial" w:cs="Times New Roman"/>
        </w:rPr>
        <w:t xml:space="preserve"> as controlled by homeostasis. The other is the distribution of normally-</w:t>
      </w:r>
      <w:r w:rsidR="003C5E96">
        <w:rPr>
          <w:rFonts w:eastAsia="Arial" w:cs="Times New Roman"/>
        </w:rPr>
        <w:t>operating</w:t>
      </w:r>
      <w:r>
        <w:rPr>
          <w:rFonts w:eastAsia="Arial" w:cs="Times New Roman"/>
        </w:rPr>
        <w:t xml:space="preserve"> ranges within the population.</w:t>
      </w:r>
    </w:p>
    <w:p w:rsidR="00E8492F" w:rsidRDefault="00E8492F" w:rsidP="006F60E6">
      <w:pPr>
        <w:spacing w:after="120"/>
        <w:contextualSpacing/>
        <w:rPr>
          <w:rFonts w:eastAsia="Arial" w:cs="Times New Roman"/>
        </w:rPr>
      </w:pPr>
    </w:p>
    <w:p w:rsidR="00E8492F" w:rsidRDefault="00E8492F" w:rsidP="006F60E6">
      <w:pPr>
        <w:spacing w:after="120"/>
        <w:contextualSpacing/>
        <w:rPr>
          <w:rFonts w:eastAsia="Arial" w:cs="Times New Roman"/>
        </w:rPr>
      </w:pPr>
      <w:r>
        <w:rPr>
          <w:rFonts w:eastAsia="Arial" w:cs="Times New Roman"/>
        </w:rPr>
        <w:t>5. Each set-point exists in conjunction with a homeostatic management system devoted to the set-point variable.</w:t>
      </w:r>
    </w:p>
    <w:p w:rsidR="00E94679" w:rsidRDefault="00E94679" w:rsidP="006F60E6">
      <w:pPr>
        <w:spacing w:after="120"/>
        <w:contextualSpacing/>
        <w:rPr>
          <w:rFonts w:eastAsia="Arial" w:cs="Times New Roman"/>
        </w:rPr>
      </w:pPr>
    </w:p>
    <w:p w:rsidR="00A41556" w:rsidRPr="006D5BCB" w:rsidRDefault="007131CE" w:rsidP="006D5BCB">
      <w:pPr>
        <w:rPr>
          <w:rFonts w:eastAsia="Arial" w:cs="Times New Roman"/>
        </w:rPr>
      </w:pPr>
      <w:r>
        <w:rPr>
          <w:rFonts w:eastAsia="Arial" w:cs="Times New Roman"/>
        </w:rPr>
        <w:t>An elaboration of these ideas can be found in Cummins (2017).</w:t>
      </w:r>
      <w:r w:rsidR="003C5E96">
        <w:rPr>
          <w:rFonts w:eastAsia="Arial" w:cs="Times New Roman"/>
        </w:rPr>
        <w:t xml:space="preserve"> Essentially, HPMood has been demonstrated to fulfil each of the above conditions.</w:t>
      </w:r>
    </w:p>
    <w:p w:rsidR="00752002" w:rsidRDefault="00752002" w:rsidP="00752002">
      <w:pPr>
        <w:rPr>
          <w:rFonts w:eastAsia="Arial" w:cs="Times New Roman"/>
        </w:rPr>
      </w:pPr>
    </w:p>
    <w:p w:rsidR="00752002" w:rsidRPr="00752002" w:rsidRDefault="00752002" w:rsidP="00752002">
      <w:pPr>
        <w:rPr>
          <w:rFonts w:eastAsia="Arial" w:cs="Times New Roman"/>
        </w:rPr>
      </w:pPr>
    </w:p>
    <w:p w:rsidR="0050186C" w:rsidRDefault="0050186C" w:rsidP="00752002">
      <w:pPr>
        <w:rPr>
          <w:rFonts w:eastAsia="Arial" w:cs="Times New Roman"/>
          <w:b/>
        </w:rPr>
      </w:pPr>
      <w:r w:rsidRPr="00BB5D46">
        <w:rPr>
          <w:rFonts w:eastAsia="Arial" w:cs="Times New Roman"/>
          <w:b/>
        </w:rPr>
        <w:t xml:space="preserve">Reference: </w:t>
      </w:r>
      <w:proofErr w:type="spellStart"/>
      <w:r w:rsidR="002854DF" w:rsidRPr="002854DF">
        <w:rPr>
          <w:rFonts w:eastAsia="Arial" w:cs="Times New Roman"/>
          <w:sz w:val="22"/>
          <w:szCs w:val="22"/>
        </w:rPr>
        <w:t>Ormel</w:t>
      </w:r>
      <w:proofErr w:type="spellEnd"/>
      <w:r w:rsidR="002854DF" w:rsidRPr="002854DF">
        <w:rPr>
          <w:rFonts w:eastAsia="Arial" w:cs="Times New Roman"/>
          <w:sz w:val="22"/>
          <w:szCs w:val="22"/>
        </w:rPr>
        <w:t xml:space="preserve">, J., </w:t>
      </w:r>
      <w:proofErr w:type="spellStart"/>
      <w:r w:rsidR="002854DF" w:rsidRPr="002854DF">
        <w:rPr>
          <w:rFonts w:eastAsia="Arial" w:cs="Times New Roman"/>
          <w:sz w:val="22"/>
          <w:szCs w:val="22"/>
        </w:rPr>
        <w:t>VonKorff</w:t>
      </w:r>
      <w:proofErr w:type="spellEnd"/>
      <w:r w:rsidR="002854DF" w:rsidRPr="002854DF">
        <w:rPr>
          <w:rFonts w:eastAsia="Arial" w:cs="Times New Roman"/>
          <w:sz w:val="22"/>
          <w:szCs w:val="22"/>
        </w:rPr>
        <w:t xml:space="preserve">, M., </w:t>
      </w:r>
      <w:proofErr w:type="spellStart"/>
      <w:r w:rsidR="002854DF" w:rsidRPr="002854DF">
        <w:rPr>
          <w:rFonts w:eastAsia="Arial" w:cs="Times New Roman"/>
          <w:sz w:val="22"/>
          <w:szCs w:val="22"/>
        </w:rPr>
        <w:t>Jeronimus</w:t>
      </w:r>
      <w:proofErr w:type="spellEnd"/>
      <w:r w:rsidR="002854DF" w:rsidRPr="002854DF">
        <w:rPr>
          <w:rFonts w:eastAsia="Arial" w:cs="Times New Roman"/>
          <w:sz w:val="22"/>
          <w:szCs w:val="22"/>
        </w:rPr>
        <w:t xml:space="preserve">, B. F., &amp; </w:t>
      </w:r>
      <w:proofErr w:type="spellStart"/>
      <w:r w:rsidR="002854DF" w:rsidRPr="002854DF">
        <w:rPr>
          <w:rFonts w:eastAsia="Arial" w:cs="Times New Roman"/>
          <w:sz w:val="22"/>
          <w:szCs w:val="22"/>
        </w:rPr>
        <w:t>Riese</w:t>
      </w:r>
      <w:proofErr w:type="spellEnd"/>
      <w:r w:rsidR="002854DF" w:rsidRPr="002854DF">
        <w:rPr>
          <w:rFonts w:eastAsia="Arial" w:cs="Times New Roman"/>
          <w:sz w:val="22"/>
          <w:szCs w:val="22"/>
        </w:rPr>
        <w:t xml:space="preserve">, H. (2017). Set-point Theory and Personality Development: Reconciliation of a Paradox. In J. Specht (Ed.), </w:t>
      </w:r>
      <w:r w:rsidR="002854DF" w:rsidRPr="002854DF">
        <w:rPr>
          <w:rFonts w:eastAsia="Arial" w:cs="Times New Roman"/>
          <w:i/>
          <w:iCs/>
          <w:sz w:val="22"/>
          <w:szCs w:val="22"/>
        </w:rPr>
        <w:t xml:space="preserve">Personality Development </w:t>
      </w:r>
      <w:proofErr w:type="gramStart"/>
      <w:r w:rsidR="002854DF" w:rsidRPr="002854DF">
        <w:rPr>
          <w:rFonts w:eastAsia="Arial" w:cs="Times New Roman"/>
          <w:i/>
          <w:iCs/>
          <w:sz w:val="22"/>
          <w:szCs w:val="22"/>
        </w:rPr>
        <w:t>Across</w:t>
      </w:r>
      <w:proofErr w:type="gramEnd"/>
      <w:r w:rsidR="002854DF" w:rsidRPr="002854DF">
        <w:rPr>
          <w:rFonts w:eastAsia="Arial" w:cs="Times New Roman"/>
          <w:i/>
          <w:iCs/>
          <w:sz w:val="22"/>
          <w:szCs w:val="22"/>
        </w:rPr>
        <w:t xml:space="preserve"> the Lifespan</w:t>
      </w:r>
      <w:r w:rsidR="002854DF" w:rsidRPr="002854DF">
        <w:rPr>
          <w:rFonts w:eastAsia="Arial" w:cs="Times New Roman"/>
          <w:sz w:val="22"/>
          <w:szCs w:val="22"/>
        </w:rPr>
        <w:t xml:space="preserve"> (pp. 117-137). New York: Academic Press.</w:t>
      </w:r>
    </w:p>
    <w:p w:rsidR="002854DF" w:rsidRPr="00BB5D46" w:rsidRDefault="002854DF" w:rsidP="0050186C">
      <w:pPr>
        <w:rPr>
          <w:rFonts w:eastAsia="Arial" w:cs="Times New Roman"/>
          <w:sz w:val="22"/>
          <w:szCs w:val="22"/>
        </w:rPr>
      </w:pPr>
    </w:p>
    <w:p w:rsidR="0050186C" w:rsidRDefault="0050186C" w:rsidP="002854DF">
      <w:pPr>
        <w:rPr>
          <w:rFonts w:eastAsia="Arial" w:cs="Times New Roman"/>
        </w:rPr>
      </w:pPr>
      <w:r w:rsidRPr="00BB5D46">
        <w:rPr>
          <w:rFonts w:eastAsia="Arial" w:cs="Times New Roman"/>
          <w:b/>
        </w:rPr>
        <w:t>Author’s summary:</w:t>
      </w:r>
      <w:r w:rsidRPr="00BB5D46">
        <w:rPr>
          <w:rFonts w:eastAsia="Arial" w:cs="Times New Roman"/>
        </w:rPr>
        <w:t xml:space="preserve"> </w:t>
      </w:r>
      <w:r w:rsidR="002854DF" w:rsidRPr="002854DF">
        <w:rPr>
          <w:rFonts w:eastAsia="Arial" w:cs="Times New Roman"/>
        </w:rPr>
        <w:t>Set-point theory has been productively applie</w:t>
      </w:r>
      <w:r w:rsidR="002854DF">
        <w:rPr>
          <w:rFonts w:eastAsia="Arial" w:cs="Times New Roman"/>
        </w:rPr>
        <w:t xml:space="preserve">d in studies of SWB, but not in </w:t>
      </w:r>
      <w:r w:rsidR="002854DF" w:rsidRPr="002854DF">
        <w:rPr>
          <w:rFonts w:eastAsia="Arial" w:cs="Times New Roman"/>
        </w:rPr>
        <w:t>research on stability and change in personality. This divergence may be explained</w:t>
      </w:r>
      <w:r w:rsidR="002854DF">
        <w:rPr>
          <w:rFonts w:eastAsia="Arial" w:cs="Times New Roman"/>
        </w:rPr>
        <w:t xml:space="preserve"> </w:t>
      </w:r>
      <w:r w:rsidR="002854DF" w:rsidRPr="002854DF">
        <w:rPr>
          <w:rFonts w:eastAsia="Arial" w:cs="Times New Roman"/>
        </w:rPr>
        <w:t>by the traditional but wrong assumptions that SWB responds to environmental</w:t>
      </w:r>
      <w:r w:rsidR="002854DF">
        <w:rPr>
          <w:rFonts w:eastAsia="Arial" w:cs="Times New Roman"/>
        </w:rPr>
        <w:t xml:space="preserve"> </w:t>
      </w:r>
      <w:r w:rsidR="002854DF" w:rsidRPr="002854DF">
        <w:rPr>
          <w:rFonts w:eastAsia="Arial" w:cs="Times New Roman"/>
        </w:rPr>
        <w:t>influences, whereas personality traits do not. The experience-dependent and mixed</w:t>
      </w:r>
      <w:r w:rsidR="002854DF">
        <w:rPr>
          <w:rFonts w:eastAsia="Arial" w:cs="Times New Roman"/>
        </w:rPr>
        <w:t xml:space="preserve"> </w:t>
      </w:r>
      <w:r w:rsidR="002854DF" w:rsidRPr="002854DF">
        <w:rPr>
          <w:rFonts w:eastAsia="Arial" w:cs="Times New Roman"/>
        </w:rPr>
        <w:t>set-point models provide a promising framework for future research to better understand</w:t>
      </w:r>
      <w:r w:rsidR="002854DF">
        <w:rPr>
          <w:rFonts w:eastAsia="Arial" w:cs="Times New Roman"/>
        </w:rPr>
        <w:t xml:space="preserve"> </w:t>
      </w:r>
      <w:r w:rsidR="002854DF" w:rsidRPr="002854DF">
        <w:rPr>
          <w:rFonts w:eastAsia="Arial" w:cs="Times New Roman"/>
        </w:rPr>
        <w:t>stability and change in adult personality development because they fit available</w:t>
      </w:r>
      <w:r w:rsidR="002854DF">
        <w:rPr>
          <w:rFonts w:eastAsia="Arial" w:cs="Times New Roman"/>
        </w:rPr>
        <w:t xml:space="preserve"> </w:t>
      </w:r>
      <w:r w:rsidR="002854DF" w:rsidRPr="002854DF">
        <w:rPr>
          <w:rFonts w:eastAsia="Arial" w:cs="Times New Roman"/>
        </w:rPr>
        <w:t>evidence. A significant challenge will be integrating research that concerns</w:t>
      </w:r>
      <w:r w:rsidR="002854DF">
        <w:rPr>
          <w:rFonts w:eastAsia="Arial" w:cs="Times New Roman"/>
        </w:rPr>
        <w:t xml:space="preserve"> </w:t>
      </w:r>
      <w:r w:rsidR="002854DF" w:rsidRPr="002854DF">
        <w:rPr>
          <w:rFonts w:eastAsia="Arial" w:cs="Times New Roman"/>
        </w:rPr>
        <w:t>between-subject differences in personality traits with longitudinal studies assessing</w:t>
      </w:r>
      <w:r w:rsidR="002854DF">
        <w:rPr>
          <w:rFonts w:eastAsia="Arial" w:cs="Times New Roman"/>
        </w:rPr>
        <w:t xml:space="preserve"> </w:t>
      </w:r>
      <w:r w:rsidR="002854DF" w:rsidRPr="002854DF">
        <w:rPr>
          <w:rFonts w:eastAsia="Arial" w:cs="Times New Roman"/>
        </w:rPr>
        <w:t>within-subject stability and change.</w:t>
      </w:r>
    </w:p>
    <w:p w:rsidR="002854DF" w:rsidRPr="00BB5D46" w:rsidRDefault="002854DF" w:rsidP="0050186C">
      <w:pPr>
        <w:rPr>
          <w:rFonts w:eastAsia="Arial" w:cs="Times New Roman"/>
        </w:rPr>
      </w:pPr>
    </w:p>
    <w:p w:rsidR="0050186C" w:rsidRPr="00BB5D46" w:rsidRDefault="0050186C" w:rsidP="0050186C">
      <w:pPr>
        <w:rPr>
          <w:rFonts w:eastAsia="Times New Roman" w:cs="Times New Roman"/>
          <w:sz w:val="22"/>
          <w:szCs w:val="22"/>
          <w:lang w:val="en-US"/>
        </w:rPr>
      </w:pPr>
      <w:r w:rsidRPr="00BB5D46">
        <w:rPr>
          <w:rFonts w:eastAsia="Arial" w:cs="Times New Roman"/>
          <w:b/>
        </w:rPr>
        <w:t xml:space="preserve">Comment on </w:t>
      </w:r>
      <w:proofErr w:type="spellStart"/>
      <w:r w:rsidR="00B81B22">
        <w:rPr>
          <w:rFonts w:eastAsia="Times New Roman" w:cs="Times New Roman"/>
          <w:b/>
          <w:lang w:val="en-US"/>
        </w:rPr>
        <w:t>Ormel</w:t>
      </w:r>
      <w:proofErr w:type="spellEnd"/>
      <w:r w:rsidR="00B81B22">
        <w:rPr>
          <w:rFonts w:eastAsia="Times New Roman" w:cs="Times New Roman"/>
          <w:b/>
          <w:lang w:val="en-US"/>
        </w:rPr>
        <w:t xml:space="preserve"> et al. (2017</w:t>
      </w:r>
      <w:r w:rsidRPr="00BB5D46">
        <w:rPr>
          <w:rFonts w:eastAsia="Times New Roman" w:cs="Times New Roman"/>
          <w:b/>
          <w:lang w:val="en-US"/>
        </w:rPr>
        <w:t>)</w:t>
      </w:r>
    </w:p>
    <w:p w:rsidR="0050186C" w:rsidRDefault="0050186C" w:rsidP="0050186C">
      <w:pPr>
        <w:rPr>
          <w:rFonts w:eastAsia="Arial" w:cs="Times New Roman"/>
          <w:i/>
        </w:rPr>
      </w:pPr>
      <w:r w:rsidRPr="00BB5D46">
        <w:rPr>
          <w:rFonts w:eastAsia="Arial" w:cs="Times New Roman"/>
          <w:i/>
        </w:rPr>
        <w:t>Robert A. Cummins</w:t>
      </w:r>
    </w:p>
    <w:p w:rsidR="000D2263" w:rsidRDefault="00FE3657" w:rsidP="000D2263">
      <w:pPr>
        <w:rPr>
          <w:rFonts w:eastAsia="Arial" w:cs="Times New Roman"/>
        </w:rPr>
      </w:pPr>
      <w:r>
        <w:rPr>
          <w:rFonts w:eastAsia="Arial" w:cs="Times New Roman"/>
        </w:rPr>
        <w:t xml:space="preserve">It is actually rather challenging to comprehend what point the authors are trying to make. </w:t>
      </w:r>
      <w:r w:rsidR="00853434">
        <w:rPr>
          <w:rFonts w:eastAsia="Arial" w:cs="Times New Roman"/>
        </w:rPr>
        <w:t xml:space="preserve">In their first few paragraphs they </w:t>
      </w:r>
      <w:r w:rsidR="001A2A7D">
        <w:rPr>
          <w:rFonts w:eastAsia="Arial" w:cs="Times New Roman"/>
        </w:rPr>
        <w:t>state</w:t>
      </w:r>
      <w:r w:rsidR="00853434">
        <w:rPr>
          <w:rFonts w:eastAsia="Arial" w:cs="Times New Roman"/>
        </w:rPr>
        <w:t xml:space="preserve"> that personality changes through the lifespan ‘</w:t>
      </w:r>
      <w:r w:rsidR="00853434" w:rsidRPr="00853434">
        <w:rPr>
          <w:rFonts w:eastAsia="Arial" w:cs="Times New Roman"/>
        </w:rPr>
        <w:t>driven by both</w:t>
      </w:r>
      <w:r w:rsidR="00853434">
        <w:rPr>
          <w:rFonts w:eastAsia="Arial" w:cs="Times New Roman"/>
        </w:rPr>
        <w:t xml:space="preserve"> </w:t>
      </w:r>
      <w:r w:rsidR="00853434" w:rsidRPr="00853434">
        <w:rPr>
          <w:rFonts w:eastAsia="Arial" w:cs="Times New Roman"/>
        </w:rPr>
        <w:t>genes and experiences</w:t>
      </w:r>
      <w:r w:rsidR="00853434">
        <w:rPr>
          <w:rFonts w:eastAsia="Arial" w:cs="Times New Roman"/>
        </w:rPr>
        <w:t xml:space="preserve">’. </w:t>
      </w:r>
      <w:r w:rsidR="00D507E0">
        <w:rPr>
          <w:rFonts w:eastAsia="Arial" w:cs="Times New Roman"/>
        </w:rPr>
        <w:t xml:space="preserve">This is undoubtedly true. </w:t>
      </w:r>
      <w:r w:rsidR="00853434">
        <w:rPr>
          <w:rFonts w:eastAsia="Arial" w:cs="Times New Roman"/>
        </w:rPr>
        <w:t>But</w:t>
      </w:r>
      <w:r w:rsidR="000D2263">
        <w:rPr>
          <w:rFonts w:eastAsia="Arial" w:cs="Times New Roman"/>
        </w:rPr>
        <w:t xml:space="preserve"> they then go further,</w:t>
      </w:r>
      <w:r w:rsidR="00D507E0">
        <w:rPr>
          <w:rFonts w:eastAsia="Arial" w:cs="Times New Roman"/>
        </w:rPr>
        <w:t xml:space="preserve"> draw</w:t>
      </w:r>
      <w:r w:rsidR="000D2263">
        <w:rPr>
          <w:rFonts w:eastAsia="Arial" w:cs="Times New Roman"/>
        </w:rPr>
        <w:t>ing</w:t>
      </w:r>
      <w:r w:rsidR="00D507E0">
        <w:rPr>
          <w:rFonts w:eastAsia="Arial" w:cs="Times New Roman"/>
        </w:rPr>
        <w:t xml:space="preserve"> attention to</w:t>
      </w:r>
      <w:r w:rsidR="00853434">
        <w:rPr>
          <w:rFonts w:eastAsia="Arial" w:cs="Times New Roman"/>
        </w:rPr>
        <w:t xml:space="preserve"> researchers</w:t>
      </w:r>
      <w:r w:rsidR="00D507E0">
        <w:rPr>
          <w:rFonts w:eastAsia="Arial" w:cs="Times New Roman"/>
        </w:rPr>
        <w:t xml:space="preserve"> who</w:t>
      </w:r>
      <w:r w:rsidR="00853434">
        <w:rPr>
          <w:rFonts w:eastAsia="Arial" w:cs="Times New Roman"/>
        </w:rPr>
        <w:t xml:space="preserve"> have proposed a ‘personality set-point’</w:t>
      </w:r>
      <w:r w:rsidR="00D507E0">
        <w:rPr>
          <w:rFonts w:eastAsia="Arial" w:cs="Times New Roman"/>
        </w:rPr>
        <w:t xml:space="preserve"> (p.118).</w:t>
      </w:r>
      <w:r w:rsidR="00245282">
        <w:rPr>
          <w:rFonts w:eastAsia="Arial" w:cs="Times New Roman"/>
        </w:rPr>
        <w:t xml:space="preserve"> </w:t>
      </w:r>
      <w:proofErr w:type="spellStart"/>
      <w:r w:rsidR="00245282">
        <w:rPr>
          <w:rFonts w:eastAsia="Arial" w:cs="Times New Roman"/>
        </w:rPr>
        <w:t>Ormel</w:t>
      </w:r>
      <w:proofErr w:type="spellEnd"/>
      <w:r w:rsidR="00245282">
        <w:rPr>
          <w:rFonts w:eastAsia="Arial" w:cs="Times New Roman"/>
        </w:rPr>
        <w:t xml:space="preserve"> et al. state that</w:t>
      </w:r>
      <w:r w:rsidR="00D507E0">
        <w:rPr>
          <w:rFonts w:eastAsia="Arial" w:cs="Times New Roman"/>
        </w:rPr>
        <w:t xml:space="preserve"> </w:t>
      </w:r>
      <w:r w:rsidR="000D2263">
        <w:rPr>
          <w:rFonts w:eastAsia="Arial" w:cs="Times New Roman"/>
        </w:rPr>
        <w:t>“</w:t>
      </w:r>
      <w:r w:rsidR="000D2263" w:rsidRPr="000D2263">
        <w:rPr>
          <w:rFonts w:eastAsia="Arial" w:cs="Times New Roman"/>
        </w:rPr>
        <w:t>According to this perspective, personality traits have a person</w:t>
      </w:r>
      <w:r w:rsidR="000D2263">
        <w:rPr>
          <w:rFonts w:eastAsia="Arial" w:cs="Times New Roman"/>
        </w:rPr>
        <w:t xml:space="preserve"> </w:t>
      </w:r>
      <w:r w:rsidR="000D2263" w:rsidRPr="000D2263">
        <w:rPr>
          <w:rFonts w:eastAsia="Arial" w:cs="Times New Roman"/>
        </w:rPr>
        <w:t>specific set-point around which trait levels fluctuate in response to life experiences.</w:t>
      </w:r>
      <w:r w:rsidR="000D2263">
        <w:rPr>
          <w:rFonts w:eastAsia="Arial" w:cs="Times New Roman"/>
        </w:rPr>
        <w:t xml:space="preserve"> </w:t>
      </w:r>
      <w:r w:rsidR="000D2263" w:rsidRPr="000D2263">
        <w:rPr>
          <w:rFonts w:eastAsia="Arial" w:cs="Times New Roman"/>
        </w:rPr>
        <w:t>Thus personality levels can temporarily be changed by life experiences, but eventually</w:t>
      </w:r>
      <w:r w:rsidR="000D2263">
        <w:rPr>
          <w:rFonts w:eastAsia="Arial" w:cs="Times New Roman"/>
        </w:rPr>
        <w:t xml:space="preserve"> </w:t>
      </w:r>
      <w:r w:rsidR="000D2263" w:rsidRPr="000D2263">
        <w:rPr>
          <w:rFonts w:eastAsia="Arial" w:cs="Times New Roman"/>
        </w:rPr>
        <w:t>people return to their characteri</w:t>
      </w:r>
      <w:r w:rsidR="00F701A8">
        <w:rPr>
          <w:rFonts w:eastAsia="Arial" w:cs="Times New Roman"/>
        </w:rPr>
        <w:t xml:space="preserve">stic set-point level. </w:t>
      </w:r>
      <w:r w:rsidR="000D2263" w:rsidRPr="000D2263">
        <w:rPr>
          <w:rFonts w:eastAsia="Arial" w:cs="Times New Roman"/>
        </w:rPr>
        <w:t>Im</w:t>
      </w:r>
      <w:r w:rsidR="00F701A8">
        <w:rPr>
          <w:rFonts w:eastAsia="Arial" w:cs="Times New Roman"/>
        </w:rPr>
        <w:t xml:space="preserve">portantly, major life events or </w:t>
      </w:r>
      <w:r w:rsidR="000D2263" w:rsidRPr="000D2263">
        <w:rPr>
          <w:rFonts w:eastAsia="Arial" w:cs="Times New Roman"/>
        </w:rPr>
        <w:t>enduring changes in social circumstances may also chan</w:t>
      </w:r>
      <w:r w:rsidR="00F701A8">
        <w:rPr>
          <w:rFonts w:eastAsia="Arial" w:cs="Times New Roman"/>
        </w:rPr>
        <w:t xml:space="preserve">ge the set-point of personality </w:t>
      </w:r>
      <w:r w:rsidR="000D2263" w:rsidRPr="000D2263">
        <w:rPr>
          <w:rFonts w:eastAsia="Arial" w:cs="Times New Roman"/>
        </w:rPr>
        <w:t>traits for long periods of time or even permanently</w:t>
      </w:r>
      <w:r w:rsidR="00F701A8">
        <w:rPr>
          <w:rFonts w:eastAsia="Arial" w:cs="Times New Roman"/>
        </w:rPr>
        <w:t>” (p.118)</w:t>
      </w:r>
      <w:r w:rsidR="000D2263" w:rsidRPr="000D2263">
        <w:rPr>
          <w:rFonts w:eastAsia="Arial" w:cs="Times New Roman"/>
        </w:rPr>
        <w:t>.</w:t>
      </w:r>
    </w:p>
    <w:p w:rsidR="00F701A8" w:rsidRDefault="00F701A8" w:rsidP="000D2263">
      <w:pPr>
        <w:rPr>
          <w:rFonts w:eastAsia="Arial" w:cs="Times New Roman"/>
        </w:rPr>
      </w:pPr>
    </w:p>
    <w:p w:rsidR="00F701A8" w:rsidRDefault="00F701A8" w:rsidP="000D2263">
      <w:pPr>
        <w:rPr>
          <w:rFonts w:eastAsia="Arial" w:cs="Times New Roman"/>
        </w:rPr>
      </w:pPr>
      <w:r>
        <w:rPr>
          <w:rFonts w:eastAsia="Arial" w:cs="Times New Roman"/>
        </w:rPr>
        <w:t>This is seriously confusing for the following reasons:</w:t>
      </w:r>
    </w:p>
    <w:p w:rsidR="00F701A8" w:rsidRDefault="00F701A8" w:rsidP="000D2263">
      <w:pPr>
        <w:rPr>
          <w:rFonts w:eastAsia="Arial" w:cs="Times New Roman"/>
        </w:rPr>
      </w:pPr>
    </w:p>
    <w:p w:rsidR="005A15F5" w:rsidRDefault="005A15F5" w:rsidP="005A15F5">
      <w:pPr>
        <w:rPr>
          <w:rFonts w:eastAsia="Arial" w:cs="Times New Roman"/>
        </w:rPr>
      </w:pPr>
      <w:r>
        <w:rPr>
          <w:rFonts w:eastAsia="Arial" w:cs="Times New Roman"/>
        </w:rPr>
        <w:t xml:space="preserve">1. </w:t>
      </w:r>
      <w:r w:rsidR="00F701A8">
        <w:rPr>
          <w:rFonts w:eastAsia="Arial" w:cs="Times New Roman"/>
        </w:rPr>
        <w:t xml:space="preserve">The authors </w:t>
      </w:r>
      <w:r>
        <w:rPr>
          <w:rFonts w:eastAsia="Arial" w:cs="Times New Roman"/>
        </w:rPr>
        <w:t>define ‘set-point’ as “</w:t>
      </w:r>
      <w:r w:rsidRPr="005A15F5">
        <w:rPr>
          <w:rFonts w:eastAsia="Arial" w:cs="Times New Roman"/>
        </w:rPr>
        <w:t xml:space="preserve">it defies change via compensatory mechanisms </w:t>
      </w:r>
      <w:r w:rsidR="00DA02D8">
        <w:rPr>
          <w:rFonts w:eastAsia="Arial" w:cs="Times New Roman"/>
        </w:rPr>
        <w:t xml:space="preserve">which </w:t>
      </w:r>
      <w:r w:rsidRPr="005A15F5">
        <w:rPr>
          <w:rFonts w:eastAsia="Arial" w:cs="Times New Roman"/>
        </w:rPr>
        <w:t>regulate short-term fluctuations caused by internal or external events back to their</w:t>
      </w:r>
      <w:r>
        <w:rPr>
          <w:rFonts w:eastAsia="Arial" w:cs="Times New Roman"/>
        </w:rPr>
        <w:t xml:space="preserve"> </w:t>
      </w:r>
      <w:r w:rsidRPr="005A15F5">
        <w:rPr>
          <w:rFonts w:eastAsia="Arial" w:cs="Times New Roman"/>
        </w:rPr>
        <w:t xml:space="preserve">typical </w:t>
      </w:r>
      <w:r w:rsidRPr="005A15F5">
        <w:rPr>
          <w:rFonts w:eastAsia="Arial" w:cs="Times New Roman"/>
        </w:rPr>
        <w:lastRenderedPageBreak/>
        <w:t>state (i.e., set-point). Importantly, physiological set-points (e.g., blood pressure)</w:t>
      </w:r>
      <w:r>
        <w:rPr>
          <w:rFonts w:eastAsia="Arial" w:cs="Times New Roman"/>
        </w:rPr>
        <w:t xml:space="preserve"> </w:t>
      </w:r>
      <w:r w:rsidRPr="005A15F5">
        <w:rPr>
          <w:rFonts w:eastAsia="Arial" w:cs="Times New Roman"/>
        </w:rPr>
        <w:t>often change with age</w:t>
      </w:r>
      <w:r>
        <w:rPr>
          <w:rFonts w:eastAsia="Arial" w:cs="Times New Roman"/>
        </w:rPr>
        <w:t>” (p.120)</w:t>
      </w:r>
      <w:r w:rsidRPr="005A15F5">
        <w:rPr>
          <w:rFonts w:eastAsia="Arial" w:cs="Times New Roman"/>
        </w:rPr>
        <w:t xml:space="preserve">. </w:t>
      </w:r>
      <w:r>
        <w:rPr>
          <w:rFonts w:eastAsia="Arial" w:cs="Times New Roman"/>
        </w:rPr>
        <w:t xml:space="preserve">This description is </w:t>
      </w:r>
      <w:r w:rsidR="00245282">
        <w:rPr>
          <w:rFonts w:eastAsia="Arial" w:cs="Times New Roman"/>
        </w:rPr>
        <w:t xml:space="preserve">both </w:t>
      </w:r>
      <w:r>
        <w:rPr>
          <w:rFonts w:eastAsia="Arial" w:cs="Times New Roman"/>
        </w:rPr>
        <w:t xml:space="preserve">incorrect </w:t>
      </w:r>
      <w:r w:rsidR="00B31BD0">
        <w:rPr>
          <w:rFonts w:eastAsia="Arial" w:cs="Times New Roman"/>
        </w:rPr>
        <w:t xml:space="preserve">and inadequate </w:t>
      </w:r>
      <w:r>
        <w:rPr>
          <w:rFonts w:eastAsia="Arial" w:cs="Times New Roman"/>
        </w:rPr>
        <w:t>as:</w:t>
      </w:r>
    </w:p>
    <w:p w:rsidR="005A15F5" w:rsidRDefault="005A15F5" w:rsidP="005A15F5">
      <w:pPr>
        <w:rPr>
          <w:rFonts w:eastAsia="Arial" w:cs="Times New Roman"/>
        </w:rPr>
      </w:pPr>
    </w:p>
    <w:p w:rsidR="005A15F5" w:rsidRDefault="005A15F5" w:rsidP="005A15F5">
      <w:pPr>
        <w:rPr>
          <w:rFonts w:eastAsia="Arial" w:cs="Times New Roman"/>
        </w:rPr>
      </w:pPr>
      <w:r>
        <w:rPr>
          <w:rFonts w:eastAsia="Arial" w:cs="Times New Roman"/>
        </w:rPr>
        <w:t xml:space="preserve">(a) A set-point is simply that. It is a theoretical set-level of a variable that does not change. In practice, it is </w:t>
      </w:r>
      <w:r w:rsidR="007B65B4">
        <w:rPr>
          <w:rFonts w:eastAsia="Arial" w:cs="Times New Roman"/>
        </w:rPr>
        <w:t xml:space="preserve">measured as </w:t>
      </w:r>
      <w:r>
        <w:rPr>
          <w:rFonts w:eastAsia="Arial" w:cs="Times New Roman"/>
        </w:rPr>
        <w:t xml:space="preserve">the mean level of the </w:t>
      </w:r>
      <w:r w:rsidR="007B65B4">
        <w:rPr>
          <w:rFonts w:eastAsia="Arial" w:cs="Times New Roman"/>
        </w:rPr>
        <w:t>managed</w:t>
      </w:r>
      <w:r>
        <w:rPr>
          <w:rFonts w:eastAsia="Arial" w:cs="Times New Roman"/>
        </w:rPr>
        <w:t xml:space="preserve"> variable under normally favourable biological and psychological conditions.</w:t>
      </w:r>
    </w:p>
    <w:p w:rsidR="005A15F5" w:rsidRDefault="005A15F5" w:rsidP="005A15F5">
      <w:pPr>
        <w:rPr>
          <w:rFonts w:eastAsia="Arial" w:cs="Times New Roman"/>
        </w:rPr>
      </w:pPr>
    </w:p>
    <w:p w:rsidR="005A15F5" w:rsidRDefault="005A15F5" w:rsidP="005A15F5">
      <w:pPr>
        <w:rPr>
          <w:rFonts w:eastAsia="Arial" w:cs="Times New Roman"/>
        </w:rPr>
      </w:pPr>
      <w:r>
        <w:rPr>
          <w:rFonts w:eastAsia="Arial" w:cs="Times New Roman"/>
        </w:rPr>
        <w:t xml:space="preserve">(b) A set-point does not ‘defy change’. </w:t>
      </w:r>
      <w:r w:rsidR="007B65B4">
        <w:rPr>
          <w:rFonts w:eastAsia="Arial" w:cs="Times New Roman"/>
        </w:rPr>
        <w:t>It is the attendant homeostatic system which</w:t>
      </w:r>
      <w:r>
        <w:rPr>
          <w:rFonts w:eastAsia="Arial" w:cs="Times New Roman"/>
        </w:rPr>
        <w:t xml:space="preserve"> acts to restrict the degree of measured change in the set-point variable</w:t>
      </w:r>
      <w:r w:rsidR="007B65B4">
        <w:rPr>
          <w:rFonts w:eastAsia="Arial" w:cs="Times New Roman"/>
        </w:rPr>
        <w:t>.</w:t>
      </w:r>
      <w:r>
        <w:rPr>
          <w:rFonts w:eastAsia="Arial" w:cs="Times New Roman"/>
        </w:rPr>
        <w:t xml:space="preserve"> However, this system does not ‘defy change’ either. It allows some measure of change, normally within a narrow range around the set-point. </w:t>
      </w:r>
    </w:p>
    <w:p w:rsidR="005A15F5" w:rsidRDefault="005A15F5" w:rsidP="005A15F5">
      <w:pPr>
        <w:rPr>
          <w:rFonts w:eastAsia="Arial" w:cs="Times New Roman"/>
        </w:rPr>
      </w:pPr>
    </w:p>
    <w:p w:rsidR="005A15F5" w:rsidRDefault="005A15F5" w:rsidP="005A15F5">
      <w:pPr>
        <w:rPr>
          <w:rFonts w:eastAsia="Arial" w:cs="Times New Roman"/>
        </w:rPr>
      </w:pPr>
      <w:r>
        <w:rPr>
          <w:rFonts w:eastAsia="Arial" w:cs="Times New Roman"/>
        </w:rPr>
        <w:t>(c) The</w:t>
      </w:r>
      <w:r w:rsidR="00B31BD0">
        <w:rPr>
          <w:rFonts w:eastAsia="Arial" w:cs="Times New Roman"/>
        </w:rPr>
        <w:t xml:space="preserve"> authors state that change in the </w:t>
      </w:r>
      <w:r w:rsidR="007B65B4">
        <w:rPr>
          <w:rFonts w:eastAsia="Arial" w:cs="Times New Roman"/>
        </w:rPr>
        <w:t xml:space="preserve">set-point </w:t>
      </w:r>
      <w:r w:rsidR="00B31BD0">
        <w:rPr>
          <w:rFonts w:eastAsia="Arial" w:cs="Times New Roman"/>
        </w:rPr>
        <w:t xml:space="preserve">variable can be </w:t>
      </w:r>
      <w:r w:rsidR="00B31BD0" w:rsidRPr="00B31BD0">
        <w:rPr>
          <w:rFonts w:eastAsia="Arial" w:cs="Times New Roman"/>
        </w:rPr>
        <w:t xml:space="preserve">‘driven by both genes and experiences.’ </w:t>
      </w:r>
      <w:r w:rsidR="00B31BD0">
        <w:rPr>
          <w:rFonts w:eastAsia="Arial" w:cs="Times New Roman"/>
        </w:rPr>
        <w:t>What they fail to explain is that such</w:t>
      </w:r>
      <w:r>
        <w:rPr>
          <w:rFonts w:eastAsia="Arial" w:cs="Times New Roman"/>
        </w:rPr>
        <w:t xml:space="preserve"> ‘change’</w:t>
      </w:r>
      <w:r w:rsidR="00B31BD0">
        <w:rPr>
          <w:rFonts w:eastAsia="Arial" w:cs="Times New Roman"/>
        </w:rPr>
        <w:t xml:space="preserve"> </w:t>
      </w:r>
      <w:r w:rsidR="009D2699">
        <w:rPr>
          <w:rFonts w:eastAsia="Arial" w:cs="Times New Roman"/>
        </w:rPr>
        <w:t>occurs</w:t>
      </w:r>
      <w:r w:rsidR="00245282">
        <w:rPr>
          <w:rFonts w:eastAsia="Arial" w:cs="Times New Roman"/>
        </w:rPr>
        <w:t xml:space="preserve"> in two very different forms</w:t>
      </w:r>
      <w:r>
        <w:rPr>
          <w:rFonts w:eastAsia="Arial" w:cs="Times New Roman"/>
        </w:rPr>
        <w:t xml:space="preserve">. First is the acute change, moment to moment, which represent a challenge to homeostatic control and, second, </w:t>
      </w:r>
      <w:r w:rsidR="00B31BD0">
        <w:rPr>
          <w:rFonts w:eastAsia="Arial" w:cs="Times New Roman"/>
        </w:rPr>
        <w:t xml:space="preserve">there is </w:t>
      </w:r>
      <w:r>
        <w:rPr>
          <w:rFonts w:eastAsia="Arial" w:cs="Times New Roman"/>
        </w:rPr>
        <w:t>chronic change due to homeostatic compromise or failure.</w:t>
      </w:r>
    </w:p>
    <w:p w:rsidR="00F701A8" w:rsidRDefault="00F701A8" w:rsidP="000D2263">
      <w:pPr>
        <w:rPr>
          <w:rFonts w:eastAsia="Arial" w:cs="Times New Roman"/>
        </w:rPr>
      </w:pPr>
    </w:p>
    <w:p w:rsidR="00F701A8" w:rsidRPr="000D2263" w:rsidRDefault="00B31BD0" w:rsidP="000D2263">
      <w:pPr>
        <w:rPr>
          <w:rFonts w:eastAsia="Arial" w:cs="Times New Roman"/>
        </w:rPr>
      </w:pPr>
      <w:r>
        <w:rPr>
          <w:rFonts w:eastAsia="Arial" w:cs="Times New Roman"/>
        </w:rPr>
        <w:t>In summary, the lack of precision and explanation of the term</w:t>
      </w:r>
      <w:r w:rsidR="007B65B4">
        <w:rPr>
          <w:rFonts w:eastAsia="Arial" w:cs="Times New Roman"/>
        </w:rPr>
        <w:t xml:space="preserve"> ‘set-point’</w:t>
      </w:r>
      <w:r>
        <w:rPr>
          <w:rFonts w:eastAsia="Arial" w:cs="Times New Roman"/>
        </w:rPr>
        <w:t xml:space="preserve"> has allowed loose usage of the term with dire consequences for understanding.</w:t>
      </w:r>
    </w:p>
    <w:p w:rsidR="000D2263" w:rsidRDefault="000D2263" w:rsidP="00853434">
      <w:pPr>
        <w:rPr>
          <w:rFonts w:eastAsia="Arial" w:cs="Times New Roman"/>
        </w:rPr>
      </w:pPr>
    </w:p>
    <w:p w:rsidR="003E6F3E" w:rsidRDefault="003E6F3E" w:rsidP="003E6F3E">
      <w:pPr>
        <w:rPr>
          <w:rFonts w:eastAsia="Arial" w:cs="Times New Roman"/>
        </w:rPr>
      </w:pPr>
      <w:r>
        <w:rPr>
          <w:rFonts w:eastAsia="Arial" w:cs="Times New Roman"/>
        </w:rPr>
        <w:t xml:space="preserve">2. The authors do not explain how the idea of a </w:t>
      </w:r>
      <w:r w:rsidRPr="003E6F3E">
        <w:rPr>
          <w:rFonts w:eastAsia="Arial" w:cs="Times New Roman"/>
        </w:rPr>
        <w:t>‘personality set-point’</w:t>
      </w:r>
      <w:r>
        <w:rPr>
          <w:rFonts w:eastAsia="Arial" w:cs="Times New Roman"/>
        </w:rPr>
        <w:t xml:space="preserve"> can have any traction when </w:t>
      </w:r>
      <w:r w:rsidR="00E22CCD">
        <w:rPr>
          <w:rFonts w:eastAsia="Arial" w:cs="Times New Roman"/>
        </w:rPr>
        <w:t xml:space="preserve">considered within the context of homeostatic theory. In </w:t>
      </w:r>
      <w:r w:rsidR="0097346D">
        <w:rPr>
          <w:rFonts w:eastAsia="Arial" w:cs="Times New Roman"/>
        </w:rPr>
        <w:t>fact, the existence of such a set-point seems extremely unlikely for the following reasons at least:</w:t>
      </w:r>
    </w:p>
    <w:p w:rsidR="00E22CCD" w:rsidRDefault="00E22CCD" w:rsidP="003E6F3E">
      <w:pPr>
        <w:rPr>
          <w:rFonts w:eastAsia="Arial" w:cs="Times New Roman"/>
        </w:rPr>
      </w:pPr>
    </w:p>
    <w:p w:rsidR="00E22CCD" w:rsidRPr="00E22CCD" w:rsidRDefault="00E22CCD" w:rsidP="00E22CCD">
      <w:pPr>
        <w:rPr>
          <w:rFonts w:eastAsia="Arial" w:cs="Times New Roman"/>
        </w:rPr>
      </w:pPr>
      <w:r>
        <w:rPr>
          <w:rFonts w:eastAsia="Arial" w:cs="Times New Roman"/>
        </w:rPr>
        <w:t xml:space="preserve">(a) </w:t>
      </w:r>
      <w:r w:rsidR="0097346D">
        <w:rPr>
          <w:rFonts w:eastAsia="Arial" w:cs="Times New Roman"/>
        </w:rPr>
        <w:t xml:space="preserve">By </w:t>
      </w:r>
      <w:r w:rsidRPr="00E22CCD">
        <w:rPr>
          <w:rFonts w:eastAsia="Arial" w:cs="Times New Roman"/>
        </w:rPr>
        <w:t>definition, set-points are static and personality</w:t>
      </w:r>
      <w:r w:rsidR="00245282">
        <w:rPr>
          <w:rFonts w:eastAsia="Arial" w:cs="Times New Roman"/>
        </w:rPr>
        <w:t xml:space="preserve"> normally</w:t>
      </w:r>
      <w:r w:rsidRPr="00E22CCD">
        <w:rPr>
          <w:rFonts w:eastAsia="Arial" w:cs="Times New Roman"/>
        </w:rPr>
        <w:t xml:space="preserve"> </w:t>
      </w:r>
      <w:r w:rsidR="00245282">
        <w:rPr>
          <w:rFonts w:eastAsia="Arial" w:cs="Times New Roman"/>
        </w:rPr>
        <w:t>undergoes developmental change</w:t>
      </w:r>
      <w:r w:rsidRPr="00E22CCD">
        <w:rPr>
          <w:rFonts w:eastAsia="Arial" w:cs="Times New Roman"/>
        </w:rPr>
        <w:t xml:space="preserve"> (</w:t>
      </w:r>
      <w:proofErr w:type="spellStart"/>
      <w:r w:rsidRPr="00E22CCD">
        <w:rPr>
          <w:rFonts w:eastAsia="Arial" w:cs="Times New Roman"/>
        </w:rPr>
        <w:t>Hounkpatin</w:t>
      </w:r>
      <w:proofErr w:type="spellEnd"/>
      <w:r w:rsidRPr="00E22CCD">
        <w:rPr>
          <w:rFonts w:eastAsia="Arial" w:cs="Times New Roman"/>
        </w:rPr>
        <w:t xml:space="preserve"> et al., 2018). </w:t>
      </w:r>
      <w:proofErr w:type="spellStart"/>
      <w:r>
        <w:rPr>
          <w:rFonts w:eastAsia="Arial" w:cs="Times New Roman"/>
        </w:rPr>
        <w:t>Ormel</w:t>
      </w:r>
      <w:proofErr w:type="spellEnd"/>
      <w:r>
        <w:rPr>
          <w:rFonts w:eastAsia="Arial" w:cs="Times New Roman"/>
        </w:rPr>
        <w:t xml:space="preserve"> et al do not address this</w:t>
      </w:r>
      <w:r w:rsidRPr="00E22CCD">
        <w:rPr>
          <w:rFonts w:eastAsia="Arial" w:cs="Times New Roman"/>
        </w:rPr>
        <w:t xml:space="preserve"> incongruity.</w:t>
      </w:r>
    </w:p>
    <w:p w:rsidR="00E22CCD" w:rsidRPr="00E22CCD" w:rsidRDefault="00E22CCD" w:rsidP="00E22CCD">
      <w:pPr>
        <w:rPr>
          <w:rFonts w:eastAsia="Arial" w:cs="Times New Roman"/>
        </w:rPr>
      </w:pPr>
    </w:p>
    <w:p w:rsidR="009A4E16" w:rsidRPr="009D2699" w:rsidRDefault="00E22CCD" w:rsidP="0050186C">
      <w:pPr>
        <w:rPr>
          <w:rFonts w:eastAsia="Arial" w:cs="Times New Roman"/>
          <w:lang w:val="en"/>
        </w:rPr>
      </w:pPr>
      <w:r>
        <w:rPr>
          <w:rFonts w:eastAsia="Arial" w:cs="Times New Roman"/>
        </w:rPr>
        <w:t xml:space="preserve">(b) </w:t>
      </w:r>
      <w:r w:rsidRPr="00E22CCD">
        <w:rPr>
          <w:rFonts w:eastAsia="Arial" w:cs="Times New Roman"/>
        </w:rPr>
        <w:t>The second reason personality is unlikely to involve a set-point is its complex</w:t>
      </w:r>
      <w:r w:rsidR="00245282">
        <w:rPr>
          <w:rFonts w:eastAsia="Arial" w:cs="Times New Roman"/>
        </w:rPr>
        <w:t xml:space="preserve"> composition of many different variables</w:t>
      </w:r>
      <w:r w:rsidRPr="00E22CCD">
        <w:rPr>
          <w:rFonts w:eastAsia="Arial" w:cs="Times New Roman"/>
        </w:rPr>
        <w:t xml:space="preserve">. From the Point 1 of the ‘background’ section above, </w:t>
      </w:r>
      <w:r w:rsidR="00245282">
        <w:rPr>
          <w:rFonts w:eastAsia="Arial" w:cs="Times New Roman"/>
        </w:rPr>
        <w:t>a set-point variable</w:t>
      </w:r>
      <w:r w:rsidRPr="00E22CCD">
        <w:rPr>
          <w:rFonts w:eastAsia="Arial" w:cs="Times New Roman"/>
        </w:rPr>
        <w:t xml:space="preserve"> is “a clearly defined, single entity, which cannot be decomposed into simpler biological or subjective constructs with homeostatic relevance”. Personality is </w:t>
      </w:r>
      <w:r w:rsidR="00245282">
        <w:rPr>
          <w:rFonts w:eastAsia="Arial" w:cs="Times New Roman"/>
        </w:rPr>
        <w:t xml:space="preserve">the opposite of this, as </w:t>
      </w:r>
      <w:r w:rsidRPr="00E22CCD">
        <w:rPr>
          <w:rFonts w:eastAsia="Arial" w:cs="Times New Roman"/>
        </w:rPr>
        <w:t xml:space="preserve">an exceedingly complex, multifaceted construct. </w:t>
      </w:r>
      <w:r w:rsidR="00245282">
        <w:rPr>
          <w:rFonts w:eastAsia="Arial" w:cs="Times New Roman"/>
        </w:rPr>
        <w:t>The</w:t>
      </w:r>
      <w:r w:rsidRPr="00E22CCD">
        <w:rPr>
          <w:rFonts w:eastAsia="Arial" w:cs="Times New Roman"/>
          <w:lang w:val="en"/>
        </w:rPr>
        <w:t xml:space="preserve"> </w:t>
      </w:r>
      <w:r w:rsidRPr="00E22CCD">
        <w:rPr>
          <w:rFonts w:eastAsia="Arial" w:cs="Times New Roman"/>
        </w:rPr>
        <w:t xml:space="preserve">NEO </w:t>
      </w:r>
      <w:r w:rsidRPr="00E22CCD">
        <w:rPr>
          <w:rFonts w:eastAsia="Arial" w:cs="Times New Roman"/>
          <w:lang w:val="en"/>
        </w:rPr>
        <w:t xml:space="preserve">five-factor personality inventory (Costa and McCrae, 1992) comprises five factors: Neuroticism, Extraversion, Openness, Conscientiousness, and Agreeableness. </w:t>
      </w:r>
      <w:r>
        <w:rPr>
          <w:rFonts w:eastAsia="Arial" w:cs="Times New Roman"/>
          <w:lang w:val="en"/>
        </w:rPr>
        <w:t>Moreover</w:t>
      </w:r>
      <w:r w:rsidRPr="00E22CCD">
        <w:rPr>
          <w:rFonts w:eastAsia="Arial" w:cs="Times New Roman"/>
          <w:lang w:val="en"/>
        </w:rPr>
        <w:t xml:space="preserve"> these factors are not homogeneous. Each one comprises six ‘facets’ of 8 items</w:t>
      </w:r>
      <w:r w:rsidR="00245282">
        <w:rPr>
          <w:rFonts w:eastAsia="Arial" w:cs="Times New Roman"/>
          <w:lang w:val="en"/>
        </w:rPr>
        <w:t xml:space="preserve"> each</w:t>
      </w:r>
      <w:r w:rsidRPr="00E22CCD">
        <w:rPr>
          <w:rFonts w:eastAsia="Arial" w:cs="Times New Roman"/>
          <w:lang w:val="en"/>
        </w:rPr>
        <w:t>, making 240 items overall. This vast complexity means that speaking of ‘personality’ as though it is a single entity</w:t>
      </w:r>
      <w:r>
        <w:rPr>
          <w:rFonts w:eastAsia="Arial" w:cs="Times New Roman"/>
          <w:lang w:val="en"/>
        </w:rPr>
        <w:t>, with a ‘set-point’</w:t>
      </w:r>
      <w:r w:rsidR="00657F2C">
        <w:rPr>
          <w:rFonts w:eastAsia="Arial" w:cs="Times New Roman"/>
          <w:lang w:val="en"/>
        </w:rPr>
        <w:t xml:space="preserve"> conforming to the above description,</w:t>
      </w:r>
      <w:r w:rsidRPr="00E22CCD">
        <w:rPr>
          <w:rFonts w:eastAsia="Arial" w:cs="Times New Roman"/>
          <w:lang w:val="en"/>
        </w:rPr>
        <w:t xml:space="preserve"> </w:t>
      </w:r>
      <w:r w:rsidR="00245282">
        <w:rPr>
          <w:rFonts w:eastAsia="Arial" w:cs="Times New Roman"/>
          <w:lang w:val="en"/>
        </w:rPr>
        <w:t>cannot be</w:t>
      </w:r>
      <w:r w:rsidRPr="00E22CCD">
        <w:rPr>
          <w:rFonts w:eastAsia="Arial" w:cs="Times New Roman"/>
          <w:lang w:val="en"/>
        </w:rPr>
        <w:t xml:space="preserve"> useful to understanding. </w:t>
      </w:r>
    </w:p>
    <w:p w:rsidR="00B81B22" w:rsidRDefault="00B81B22" w:rsidP="0050186C">
      <w:pPr>
        <w:rPr>
          <w:rFonts w:eastAsia="Arial" w:cs="Times New Roman"/>
          <w:b/>
        </w:rPr>
      </w:pPr>
    </w:p>
    <w:p w:rsidR="0050186C" w:rsidRPr="00CD5885" w:rsidRDefault="0050186C" w:rsidP="0050186C">
      <w:pPr>
        <w:rPr>
          <w:rFonts w:eastAsia="Arial" w:cs="Times New Roman"/>
        </w:rPr>
      </w:pPr>
      <w:r w:rsidRPr="00911AB3">
        <w:rPr>
          <w:rFonts w:eastAsia="Arial" w:cs="Times New Roman"/>
          <w:b/>
        </w:rPr>
        <w:t>References:</w:t>
      </w:r>
      <w:r>
        <w:rPr>
          <w:rFonts w:eastAsia="Arial" w:cs="Times New Roman"/>
        </w:rPr>
        <w:t xml:space="preserve"> </w:t>
      </w:r>
      <w:r>
        <w:rPr>
          <w:rFonts w:eastAsia="Arial" w:cs="Times New Roman"/>
          <w:i/>
          <w:sz w:val="22"/>
          <w:szCs w:val="22"/>
        </w:rPr>
        <w:t>see end of Bulletin</w:t>
      </w:r>
    </w:p>
    <w:p w:rsidR="0050186C" w:rsidRPr="00BB5D46" w:rsidRDefault="0050186C" w:rsidP="0050186C">
      <w:pPr>
        <w:rPr>
          <w:rFonts w:eastAsia="Arial" w:cs="Times New Roman"/>
        </w:rPr>
      </w:pPr>
    </w:p>
    <w:p w:rsidR="0050186C" w:rsidRPr="00BB5D46" w:rsidRDefault="0050186C" w:rsidP="0050186C">
      <w:pPr>
        <w:jc w:val="center"/>
        <w:rPr>
          <w:rFonts w:eastAsia="Arial" w:cs="Times New Roman"/>
          <w:i/>
        </w:rPr>
      </w:pPr>
    </w:p>
    <w:p w:rsidR="0050186C" w:rsidRPr="00BB5D46" w:rsidRDefault="0050186C" w:rsidP="0050186C">
      <w:pPr>
        <w:jc w:val="center"/>
        <w:rPr>
          <w:rFonts w:eastAsia="Arial" w:cs="Times New Roman"/>
          <w:i/>
        </w:rPr>
      </w:pPr>
      <w:r w:rsidRPr="00BB5D46">
        <w:rPr>
          <w:rFonts w:eastAsia="Arial" w:cs="Times New Roman"/>
          <w:i/>
        </w:rPr>
        <w:t xml:space="preserve">Further discussion of </w:t>
      </w:r>
      <w:r w:rsidR="00DA02D8">
        <w:rPr>
          <w:rFonts w:eastAsia="Arial" w:cs="Times New Roman"/>
          <w:i/>
        </w:rPr>
        <w:t>this paper,</w:t>
      </w:r>
      <w:r w:rsidRPr="00BB5D46">
        <w:rPr>
          <w:rFonts w:eastAsia="Arial" w:cs="Times New Roman"/>
          <w:i/>
        </w:rPr>
        <w:t xml:space="preserve"> for circulation to members, is invited. Send to: </w:t>
      </w:r>
      <w:hyperlink r:id="rId21" w:history="1">
        <w:r w:rsidRPr="00BB5D46">
          <w:rPr>
            <w:rFonts w:eastAsia="Arial" w:cs="Times New Roman"/>
            <w:i/>
            <w:color w:val="0563C1"/>
            <w:u w:val="single"/>
          </w:rPr>
          <w:t>robert.cummins@deakin.edu.au</w:t>
        </w:r>
      </w:hyperlink>
    </w:p>
    <w:p w:rsidR="0050186C" w:rsidRPr="00BB5D46" w:rsidRDefault="0050186C" w:rsidP="0050186C">
      <w:pPr>
        <w:jc w:val="center"/>
        <w:rPr>
          <w:rFonts w:eastAsia="Arial" w:cs="Times New Roman"/>
          <w:i/>
        </w:rPr>
      </w:pPr>
      <w:r w:rsidRPr="00BB5D46">
        <w:rPr>
          <w:rFonts w:eastAsia="Arial" w:cs="Times New Roman"/>
          <w:i/>
        </w:rPr>
        <w:t xml:space="preserve">Substantive comments received by midnight on </w:t>
      </w:r>
      <w:r w:rsidRPr="00DA02D8">
        <w:rPr>
          <w:rFonts w:eastAsia="Arial" w:cs="Times New Roman"/>
          <w:i/>
        </w:rPr>
        <w:t xml:space="preserve">Monday </w:t>
      </w:r>
      <w:r w:rsidR="00DA02D8" w:rsidRPr="00DA02D8">
        <w:rPr>
          <w:rFonts w:eastAsia="Arial" w:cs="Times New Roman"/>
          <w:i/>
        </w:rPr>
        <w:t>24</w:t>
      </w:r>
      <w:r w:rsidR="00DA02D8" w:rsidRPr="00DA02D8">
        <w:rPr>
          <w:rFonts w:eastAsia="Arial" w:cs="Times New Roman"/>
          <w:i/>
          <w:vertAlign w:val="superscript"/>
        </w:rPr>
        <w:t>th</w:t>
      </w:r>
      <w:r w:rsidR="00DA02D8" w:rsidRPr="00DA02D8">
        <w:rPr>
          <w:rFonts w:eastAsia="Arial" w:cs="Times New Roman"/>
          <w:i/>
        </w:rPr>
        <w:t xml:space="preserve"> June</w:t>
      </w:r>
      <w:r w:rsidRPr="00DA02D8">
        <w:rPr>
          <w:rFonts w:eastAsia="Arial" w:cs="Times New Roman"/>
          <w:i/>
        </w:rPr>
        <w:t xml:space="preserve"> Oz</w:t>
      </w:r>
      <w:r w:rsidRPr="00BB5D46">
        <w:rPr>
          <w:rFonts w:eastAsia="Arial" w:cs="Times New Roman"/>
          <w:i/>
        </w:rPr>
        <w:t xml:space="preserve"> time will be published in the following Bulletin. Such comments may offer a novel extension to the view that has been put, an alternative and informed view, or offer a critique.</w:t>
      </w:r>
    </w:p>
    <w:p w:rsidR="0050186C" w:rsidRPr="00BB5D46" w:rsidRDefault="0050186C" w:rsidP="0050186C">
      <w:pPr>
        <w:jc w:val="center"/>
        <w:rPr>
          <w:rFonts w:eastAsia="Arial" w:cs="Times New Roman"/>
          <w:i/>
        </w:rPr>
      </w:pPr>
    </w:p>
    <w:p w:rsidR="0050186C" w:rsidRPr="00BB5D46" w:rsidRDefault="0050186C" w:rsidP="0050186C">
      <w:pPr>
        <w:rPr>
          <w:rFonts w:eastAsia="Arial" w:cs="Times New Roman"/>
          <w:i/>
        </w:rPr>
      </w:pPr>
      <w:proofErr w:type="spellStart"/>
      <w:r w:rsidRPr="00BB5D46">
        <w:rPr>
          <w:rFonts w:eastAsia="Arial" w:cs="Times New Roman"/>
          <w:i/>
        </w:rPr>
        <w:t>ACQol</w:t>
      </w:r>
      <w:proofErr w:type="spellEnd"/>
      <w:r w:rsidRPr="00BB5D46">
        <w:rPr>
          <w:rFonts w:eastAsia="Arial" w:cs="Times New Roman"/>
          <w:i/>
        </w:rPr>
        <w:t xml:space="preserve"> members are invited to send papers on the topic of life quality, for distribution and discussion by members under these same conditions.</w:t>
      </w:r>
    </w:p>
    <w:p w:rsidR="0050186C" w:rsidRPr="00BB5D46" w:rsidRDefault="0050186C" w:rsidP="0050186C">
      <w:pPr>
        <w:rPr>
          <w:rFonts w:eastAsia="Arial" w:cs="Times New Roman"/>
          <w:i/>
        </w:rPr>
      </w:pPr>
    </w:p>
    <w:p w:rsidR="00730CFD" w:rsidRDefault="0050186C" w:rsidP="002854DF">
      <w:pPr>
        <w:jc w:val="center"/>
        <w:rPr>
          <w:rFonts w:eastAsia="Times New Roman" w:cs="Times New Roman"/>
          <w:b/>
          <w:sz w:val="32"/>
          <w:szCs w:val="32"/>
          <w:lang w:val="en-US"/>
        </w:rPr>
      </w:pPr>
      <w:r w:rsidRPr="00BB5D46">
        <w:rPr>
          <w:rFonts w:eastAsia="Times New Roman" w:cs="Times New Roman"/>
          <w:b/>
          <w:sz w:val="32"/>
          <w:szCs w:val="32"/>
          <w:lang w:val="en-US"/>
        </w:rPr>
        <w:t>Assis</w:t>
      </w:r>
      <w:r w:rsidR="00730CFD">
        <w:rPr>
          <w:rFonts w:eastAsia="Times New Roman" w:cs="Times New Roman"/>
          <w:b/>
          <w:sz w:val="32"/>
          <w:szCs w:val="32"/>
          <w:lang w:val="en-US"/>
        </w:rPr>
        <w:t xml:space="preserve">tance requested by </w:t>
      </w:r>
      <w:proofErr w:type="spellStart"/>
      <w:r w:rsidR="00730CFD">
        <w:rPr>
          <w:rFonts w:eastAsia="Times New Roman" w:cs="Times New Roman"/>
          <w:b/>
          <w:sz w:val="32"/>
          <w:szCs w:val="32"/>
          <w:lang w:val="en-US"/>
        </w:rPr>
        <w:t>ACQol</w:t>
      </w:r>
      <w:proofErr w:type="spellEnd"/>
      <w:r w:rsidR="00730CFD">
        <w:rPr>
          <w:rFonts w:eastAsia="Times New Roman" w:cs="Times New Roman"/>
          <w:b/>
          <w:sz w:val="32"/>
          <w:szCs w:val="32"/>
          <w:lang w:val="en-US"/>
        </w:rPr>
        <w:t xml:space="preserve"> member</w:t>
      </w:r>
    </w:p>
    <w:p w:rsidR="00730CFD" w:rsidRPr="00730CFD" w:rsidRDefault="00730CFD" w:rsidP="00730CFD">
      <w:pPr>
        <w:rPr>
          <w:rFonts w:eastAsia="Times New Roman" w:cs="Times New Roman"/>
          <w:lang w:val="en-US"/>
        </w:rPr>
      </w:pPr>
      <w:r w:rsidRPr="00730CFD">
        <w:rPr>
          <w:rFonts w:eastAsia="Times New Roman" w:cs="Times New Roman"/>
          <w:lang w:val="en-US"/>
        </w:rPr>
        <w:t>Richard Mills &lt;richardmills@atautism.org&gt;</w:t>
      </w:r>
      <w:r>
        <w:rPr>
          <w:rFonts w:eastAsia="Times New Roman" w:cs="Times New Roman"/>
          <w:lang w:val="en-US"/>
        </w:rPr>
        <w:t xml:space="preserve"> is seeking </w:t>
      </w:r>
      <w:r w:rsidRPr="002854DF">
        <w:rPr>
          <w:rFonts w:ascii="Calibri" w:eastAsia="Times New Roman" w:hAnsi="Calibri" w:cs="Calibri"/>
          <w:b/>
          <w:i/>
          <w:color w:val="000000"/>
          <w:lang w:eastAsia="en-AU"/>
        </w:rPr>
        <w:t>any PWI data</w:t>
      </w:r>
      <w:r w:rsidRPr="00730CFD">
        <w:rPr>
          <w:rFonts w:ascii="Calibri" w:eastAsia="Times New Roman" w:hAnsi="Calibri" w:cs="Calibri"/>
          <w:color w:val="000000"/>
          <w:lang w:eastAsia="en-AU"/>
        </w:rPr>
        <w:t xml:space="preserve"> that relates to the </w:t>
      </w:r>
      <w:r w:rsidRPr="002854DF">
        <w:rPr>
          <w:rFonts w:ascii="Calibri" w:eastAsia="Times New Roman" w:hAnsi="Calibri" w:cs="Calibri"/>
          <w:b/>
          <w:i/>
          <w:color w:val="000000"/>
          <w:lang w:eastAsia="en-AU"/>
        </w:rPr>
        <w:t>UK, Danish, Greek or Maltese</w:t>
      </w:r>
      <w:r w:rsidRPr="00730CFD">
        <w:rPr>
          <w:rFonts w:ascii="Calibri" w:eastAsia="Times New Roman" w:hAnsi="Calibri" w:cs="Calibri"/>
          <w:color w:val="000000"/>
          <w:lang w:eastAsia="en-AU"/>
        </w:rPr>
        <w:t xml:space="preserve"> populations.  </w:t>
      </w:r>
      <w:r>
        <w:rPr>
          <w:rFonts w:ascii="Calibri" w:eastAsia="Times New Roman" w:hAnsi="Calibri" w:cs="Calibri"/>
          <w:color w:val="000000"/>
          <w:lang w:eastAsia="en-AU"/>
        </w:rPr>
        <w:t>He writes:</w:t>
      </w:r>
    </w:p>
    <w:p w:rsidR="00730CFD" w:rsidRPr="00730CFD" w:rsidRDefault="00730CFD" w:rsidP="00730CFD">
      <w:pPr>
        <w:rPr>
          <w:rFonts w:ascii="Calibri" w:eastAsia="Times New Roman" w:hAnsi="Calibri" w:cs="Calibri"/>
          <w:color w:val="000000"/>
          <w:lang w:eastAsia="en-AU"/>
        </w:rPr>
      </w:pPr>
    </w:p>
    <w:p w:rsidR="00730CFD" w:rsidRPr="00730CFD" w:rsidRDefault="00730CFD" w:rsidP="00730CFD">
      <w:pPr>
        <w:rPr>
          <w:rFonts w:ascii="Calibri" w:eastAsia="Times New Roman" w:hAnsi="Calibri" w:cs="Calibri"/>
          <w:color w:val="000000"/>
          <w:lang w:eastAsia="en-AU"/>
        </w:rPr>
      </w:pPr>
      <w:r>
        <w:rPr>
          <w:rFonts w:ascii="Calibri" w:eastAsia="Times New Roman" w:hAnsi="Calibri" w:cs="Calibri"/>
          <w:color w:val="000000"/>
          <w:lang w:eastAsia="en-AU"/>
        </w:rPr>
        <w:t>“</w:t>
      </w:r>
      <w:r w:rsidRPr="00730CFD">
        <w:rPr>
          <w:rFonts w:ascii="Calibri" w:eastAsia="Times New Roman" w:hAnsi="Calibri" w:cs="Calibri"/>
          <w:color w:val="000000"/>
          <w:lang w:eastAsia="en-AU"/>
        </w:rPr>
        <w:t>I am doing research in all of these countries. </w:t>
      </w:r>
    </w:p>
    <w:p w:rsidR="00730CFD" w:rsidRPr="00730CFD" w:rsidRDefault="00730CFD" w:rsidP="00730CFD">
      <w:pPr>
        <w:numPr>
          <w:ilvl w:val="0"/>
          <w:numId w:val="8"/>
        </w:numPr>
        <w:spacing w:before="100" w:beforeAutospacing="1" w:after="100" w:afterAutospacing="1"/>
        <w:rPr>
          <w:rFonts w:ascii="Calibri" w:eastAsia="Times New Roman" w:hAnsi="Calibri" w:cs="Calibri"/>
          <w:color w:val="000000"/>
          <w:lang w:eastAsia="en-AU"/>
        </w:rPr>
      </w:pPr>
      <w:r w:rsidRPr="00730CFD">
        <w:rPr>
          <w:rFonts w:ascii="Calibri" w:eastAsia="Times New Roman" w:hAnsi="Calibri" w:cs="Calibri"/>
          <w:color w:val="000000"/>
          <w:lang w:eastAsia="en-AU"/>
        </w:rPr>
        <w:t>In the UK a follow up of adult autistic women and on a parent programme ; </w:t>
      </w:r>
    </w:p>
    <w:p w:rsidR="00730CFD" w:rsidRPr="00730CFD" w:rsidRDefault="00730CFD" w:rsidP="00730CFD">
      <w:pPr>
        <w:numPr>
          <w:ilvl w:val="0"/>
          <w:numId w:val="8"/>
        </w:numPr>
        <w:spacing w:before="100" w:beforeAutospacing="1" w:after="100" w:afterAutospacing="1"/>
        <w:rPr>
          <w:rFonts w:ascii="Calibri" w:eastAsia="Times New Roman" w:hAnsi="Calibri" w:cs="Calibri"/>
          <w:color w:val="000000"/>
          <w:lang w:eastAsia="en-AU"/>
        </w:rPr>
      </w:pPr>
      <w:r w:rsidRPr="00730CFD">
        <w:rPr>
          <w:rFonts w:ascii="Calibri" w:eastAsia="Times New Roman" w:hAnsi="Calibri" w:cs="Calibri"/>
          <w:color w:val="000000"/>
          <w:lang w:eastAsia="en-AU"/>
        </w:rPr>
        <w:t>in Denmark with parents of children with the label of  'challenging behaviour', </w:t>
      </w:r>
    </w:p>
    <w:p w:rsidR="00730CFD" w:rsidRPr="00730CFD" w:rsidRDefault="00730CFD" w:rsidP="00730CFD">
      <w:pPr>
        <w:numPr>
          <w:ilvl w:val="0"/>
          <w:numId w:val="8"/>
        </w:numPr>
        <w:spacing w:before="100" w:beforeAutospacing="1" w:after="100" w:afterAutospacing="1"/>
        <w:rPr>
          <w:rFonts w:ascii="Calibri" w:eastAsia="Times New Roman" w:hAnsi="Calibri" w:cs="Calibri"/>
          <w:color w:val="000000"/>
          <w:lang w:eastAsia="en-AU"/>
        </w:rPr>
      </w:pPr>
      <w:proofErr w:type="gramStart"/>
      <w:r w:rsidRPr="00730CFD">
        <w:rPr>
          <w:rFonts w:ascii="Calibri" w:eastAsia="Times New Roman" w:hAnsi="Calibri" w:cs="Calibri"/>
          <w:color w:val="000000"/>
          <w:lang w:eastAsia="en-AU"/>
        </w:rPr>
        <w:t>in</w:t>
      </w:r>
      <w:proofErr w:type="gramEnd"/>
      <w:r w:rsidRPr="00730CFD">
        <w:rPr>
          <w:rFonts w:ascii="Calibri" w:eastAsia="Times New Roman" w:hAnsi="Calibri" w:cs="Calibri"/>
          <w:color w:val="000000"/>
          <w:lang w:eastAsia="en-AU"/>
        </w:rPr>
        <w:t xml:space="preserve"> Malta working with the Maltese government and Inspire Foundation on their autism strategy. </w:t>
      </w:r>
    </w:p>
    <w:p w:rsidR="00730CFD" w:rsidRPr="00730CFD" w:rsidRDefault="00730CFD" w:rsidP="00730CFD">
      <w:pPr>
        <w:numPr>
          <w:ilvl w:val="0"/>
          <w:numId w:val="8"/>
        </w:numPr>
        <w:spacing w:before="100" w:beforeAutospacing="1" w:after="100" w:afterAutospacing="1"/>
        <w:rPr>
          <w:rFonts w:ascii="Calibri" w:eastAsia="Times New Roman" w:hAnsi="Calibri" w:cs="Calibri"/>
          <w:color w:val="000000"/>
          <w:lang w:eastAsia="en-AU"/>
        </w:rPr>
      </w:pPr>
      <w:proofErr w:type="gramStart"/>
      <w:r w:rsidRPr="00730CFD">
        <w:rPr>
          <w:rFonts w:ascii="Calibri" w:eastAsia="Times New Roman" w:hAnsi="Calibri" w:cs="Calibri"/>
          <w:color w:val="000000"/>
          <w:lang w:eastAsia="en-AU"/>
        </w:rPr>
        <w:t>in</w:t>
      </w:r>
      <w:proofErr w:type="gramEnd"/>
      <w:r w:rsidRPr="00730CFD">
        <w:rPr>
          <w:rFonts w:ascii="Calibri" w:eastAsia="Times New Roman" w:hAnsi="Calibri" w:cs="Calibri"/>
          <w:color w:val="000000"/>
          <w:lang w:eastAsia="en-AU"/>
        </w:rPr>
        <w:t xml:space="preserve"> Kalamata Greece on a strategy for autism and neurodevelopmental disorders.</w:t>
      </w:r>
    </w:p>
    <w:p w:rsidR="00730CFD" w:rsidRPr="00730CFD" w:rsidRDefault="00730CFD" w:rsidP="00730CFD">
      <w:pPr>
        <w:rPr>
          <w:rFonts w:ascii="Calibri" w:eastAsia="Times New Roman" w:hAnsi="Calibri" w:cs="Calibri"/>
          <w:color w:val="000000"/>
          <w:lang w:eastAsia="en-AU"/>
        </w:rPr>
      </w:pPr>
      <w:r w:rsidRPr="00730CFD">
        <w:rPr>
          <w:rFonts w:ascii="Calibri" w:eastAsia="Times New Roman" w:hAnsi="Calibri" w:cs="Calibri"/>
          <w:color w:val="000000"/>
          <w:lang w:eastAsia="en-AU"/>
        </w:rPr>
        <w:t>I have found the PWI to be an extremely useful framework for comparisons of quality of</w:t>
      </w:r>
      <w:r>
        <w:rPr>
          <w:rFonts w:ascii="Calibri" w:eastAsia="Times New Roman" w:hAnsi="Calibri" w:cs="Calibri"/>
          <w:color w:val="000000"/>
          <w:lang w:eastAsia="en-AU"/>
        </w:rPr>
        <w:t xml:space="preserve"> life and subjective well</w:t>
      </w:r>
      <w:r w:rsidRPr="00730CFD">
        <w:rPr>
          <w:rFonts w:ascii="Calibri" w:eastAsia="Times New Roman" w:hAnsi="Calibri" w:cs="Calibri"/>
          <w:color w:val="000000"/>
          <w:lang w:eastAsia="en-AU"/>
        </w:rPr>
        <w:t>being. </w:t>
      </w:r>
    </w:p>
    <w:p w:rsidR="00730CFD" w:rsidRPr="00730CFD" w:rsidRDefault="00730CFD" w:rsidP="00730CFD">
      <w:pPr>
        <w:rPr>
          <w:rFonts w:ascii="Calibri" w:eastAsia="Times New Roman" w:hAnsi="Calibri" w:cs="Calibri"/>
          <w:color w:val="000000"/>
          <w:lang w:eastAsia="en-AU"/>
        </w:rPr>
      </w:pPr>
    </w:p>
    <w:p w:rsidR="00730CFD" w:rsidRPr="00730CFD" w:rsidRDefault="00730CFD" w:rsidP="00730CFD">
      <w:pPr>
        <w:rPr>
          <w:rFonts w:ascii="Calibri" w:eastAsia="Times New Roman" w:hAnsi="Calibri" w:cs="Calibri"/>
          <w:color w:val="000000"/>
          <w:lang w:eastAsia="en-AU"/>
        </w:rPr>
      </w:pPr>
      <w:r w:rsidRPr="00730CFD">
        <w:rPr>
          <w:rFonts w:ascii="Calibri" w:eastAsia="Times New Roman" w:hAnsi="Calibri" w:cs="Calibri"/>
          <w:color w:val="000000"/>
          <w:lang w:eastAsia="en-AU"/>
        </w:rPr>
        <w:t>Any help or advice from the network would be gratefully received. </w:t>
      </w:r>
    </w:p>
    <w:p w:rsidR="00730CFD" w:rsidRPr="00730CFD" w:rsidRDefault="00730CFD" w:rsidP="00730CFD">
      <w:pPr>
        <w:shd w:val="clear" w:color="auto" w:fill="FFFFFF"/>
        <w:rPr>
          <w:rFonts w:ascii="Calibri" w:eastAsia="Calibri" w:hAnsi="Calibri" w:cs="Calibri"/>
          <w:color w:val="000000"/>
          <w:lang w:eastAsia="en-AU"/>
        </w:rPr>
      </w:pPr>
    </w:p>
    <w:p w:rsidR="00730CFD" w:rsidRPr="00730CFD" w:rsidRDefault="00730CFD" w:rsidP="00730CFD">
      <w:pPr>
        <w:shd w:val="clear" w:color="auto" w:fill="FFFFFF"/>
        <w:rPr>
          <w:rFonts w:ascii="Calibri" w:eastAsia="Calibri" w:hAnsi="Calibri" w:cs="Calibri"/>
          <w:color w:val="000000"/>
          <w:lang w:eastAsia="en-AU"/>
        </w:rPr>
      </w:pPr>
      <w:proofErr w:type="spellStart"/>
      <w:r w:rsidRPr="00730CFD">
        <w:rPr>
          <w:rFonts w:ascii="Constantia" w:eastAsia="Calibri" w:hAnsi="Constantia" w:cs="Times New Roman"/>
          <w:color w:val="000000"/>
          <w:sz w:val="16"/>
          <w:szCs w:val="16"/>
          <w:lang w:eastAsia="en-AU"/>
        </w:rPr>
        <w:t>Prof.</w:t>
      </w:r>
      <w:proofErr w:type="spellEnd"/>
      <w:r w:rsidRPr="00730CFD">
        <w:rPr>
          <w:rFonts w:ascii="Constantia" w:eastAsia="Calibri" w:hAnsi="Constantia" w:cs="Times New Roman"/>
          <w:color w:val="000000"/>
          <w:sz w:val="16"/>
          <w:szCs w:val="16"/>
          <w:lang w:eastAsia="en-AU"/>
        </w:rPr>
        <w:t xml:space="preserve"> Richard Mills</w:t>
      </w:r>
    </w:p>
    <w:p w:rsidR="00730CFD" w:rsidRPr="00730CFD" w:rsidRDefault="00730CFD" w:rsidP="00730CFD">
      <w:pPr>
        <w:shd w:val="clear" w:color="auto" w:fill="FFFFFF"/>
        <w:rPr>
          <w:rFonts w:ascii="Calibri" w:eastAsia="Calibri" w:hAnsi="Calibri" w:cs="Calibri"/>
          <w:color w:val="000000"/>
          <w:lang w:eastAsia="en-AU"/>
        </w:rPr>
      </w:pPr>
      <w:r w:rsidRPr="00730CFD">
        <w:rPr>
          <w:rFonts w:ascii="Constantia" w:eastAsia="Calibri" w:hAnsi="Constantia" w:cs="Times New Roman"/>
          <w:color w:val="000000"/>
          <w:sz w:val="16"/>
          <w:szCs w:val="16"/>
          <w:lang w:eastAsia="en-AU"/>
        </w:rPr>
        <w:t>Associate Consultant &amp; Adviser to the Board</w:t>
      </w:r>
    </w:p>
    <w:p w:rsidR="00730CFD" w:rsidRPr="00730CFD" w:rsidRDefault="00730CFD" w:rsidP="00730CFD">
      <w:pPr>
        <w:shd w:val="clear" w:color="auto" w:fill="FFFFFF"/>
        <w:rPr>
          <w:rFonts w:ascii="Calibri" w:eastAsia="Calibri" w:hAnsi="Calibri" w:cs="Calibri"/>
          <w:color w:val="000000"/>
          <w:lang w:eastAsia="en-AU"/>
        </w:rPr>
      </w:pPr>
      <w:r w:rsidRPr="00730CFD">
        <w:rPr>
          <w:rFonts w:ascii="Constantia" w:eastAsia="Calibri" w:hAnsi="Constantia" w:cs="Times New Roman"/>
          <w:color w:val="000000"/>
          <w:sz w:val="16"/>
          <w:szCs w:val="16"/>
          <w:lang w:eastAsia="en-AU"/>
        </w:rPr>
        <w:t>AT-</w:t>
      </w:r>
      <w:proofErr w:type="gramStart"/>
      <w:r w:rsidRPr="00730CFD">
        <w:rPr>
          <w:rFonts w:ascii="Constantia" w:eastAsia="Calibri" w:hAnsi="Constantia" w:cs="Times New Roman"/>
          <w:color w:val="000000"/>
          <w:sz w:val="16"/>
          <w:szCs w:val="16"/>
          <w:lang w:eastAsia="en-AU"/>
        </w:rPr>
        <w:t xml:space="preserve">Autism </w:t>
      </w:r>
      <w:r w:rsidRPr="00730CFD">
        <w:rPr>
          <w:rFonts w:ascii="Constantia" w:eastAsia="Calibri" w:hAnsi="Constantia" w:cs="Times New Roman"/>
          <w:color w:val="000000"/>
          <w:sz w:val="18"/>
          <w:szCs w:val="18"/>
          <w:lang w:eastAsia="en-AU"/>
        </w:rPr>
        <w:t>:</w:t>
      </w:r>
      <w:proofErr w:type="gramEnd"/>
      <w:r w:rsidRPr="00730CFD">
        <w:rPr>
          <w:rFonts w:ascii="Constantia" w:eastAsia="Calibri" w:hAnsi="Constantia" w:cs="Times New Roman"/>
          <w:color w:val="000000"/>
          <w:sz w:val="16"/>
          <w:szCs w:val="16"/>
          <w:lang w:eastAsia="en-AU"/>
        </w:rPr>
        <w:t> 20-22  WENLOCK ROAD  : LONDON N1 7GU : UNITED KINGDOM</w:t>
      </w:r>
    </w:p>
    <w:p w:rsidR="00730CFD" w:rsidRPr="00730CFD" w:rsidRDefault="00730CFD" w:rsidP="00730CFD">
      <w:pPr>
        <w:shd w:val="clear" w:color="auto" w:fill="FFFFFF"/>
        <w:rPr>
          <w:rFonts w:ascii="Calibri" w:eastAsia="Calibri" w:hAnsi="Calibri" w:cs="Calibri"/>
          <w:color w:val="000000"/>
          <w:lang w:eastAsia="en-AU"/>
        </w:rPr>
      </w:pPr>
      <w:r w:rsidRPr="00730CFD">
        <w:rPr>
          <w:rFonts w:ascii="Constantia" w:eastAsia="Calibri" w:hAnsi="Constantia" w:cs="Calibri"/>
          <w:color w:val="000000"/>
          <w:sz w:val="16"/>
          <w:szCs w:val="16"/>
          <w:lang w:eastAsia="en-AU"/>
        </w:rPr>
        <w:t>MOBILE +44(0)7515127557</w:t>
      </w:r>
    </w:p>
    <w:p w:rsidR="00730CFD" w:rsidRPr="00730CFD" w:rsidRDefault="00730CFD" w:rsidP="00730CFD">
      <w:pPr>
        <w:shd w:val="clear" w:color="auto" w:fill="FFFFFF"/>
        <w:rPr>
          <w:rFonts w:ascii="Calibri" w:eastAsia="Calibri" w:hAnsi="Calibri" w:cs="Calibri"/>
          <w:color w:val="000000"/>
          <w:lang w:eastAsia="en-AU"/>
        </w:rPr>
      </w:pPr>
      <w:r w:rsidRPr="00730CFD">
        <w:rPr>
          <w:rFonts w:ascii="Constantia" w:eastAsia="Calibri" w:hAnsi="Constantia" w:cs="Calibri"/>
          <w:color w:val="000000"/>
          <w:sz w:val="20"/>
          <w:szCs w:val="20"/>
          <w:lang w:eastAsia="en-AU"/>
        </w:rPr>
        <w:t>Website:  </w:t>
      </w:r>
      <w:hyperlink r:id="rId22" w:tooltip="http://atautism.org/&#10;Ctrl+Click or tap to follow the link" w:history="1">
        <w:r w:rsidRPr="00730CFD">
          <w:rPr>
            <w:rFonts w:ascii="Constantia" w:eastAsia="Calibri" w:hAnsi="Constantia" w:cs="Cordia New"/>
            <w:color w:val="0000FF"/>
            <w:sz w:val="20"/>
            <w:szCs w:val="20"/>
            <w:u w:val="single"/>
            <w:lang w:eastAsia="en-AU"/>
          </w:rPr>
          <w:t>http://atautism.org/</w:t>
        </w:r>
      </w:hyperlink>
    </w:p>
    <w:p w:rsidR="0050186C" w:rsidRPr="00BB5D46" w:rsidRDefault="0050186C" w:rsidP="00B81B22">
      <w:pPr>
        <w:rPr>
          <w:rFonts w:eastAsia="Arial" w:cs="Times New Roman"/>
          <w:b/>
          <w:color w:val="000000"/>
          <w:sz w:val="32"/>
          <w:szCs w:val="32"/>
          <w:lang w:val="en-US"/>
        </w:rPr>
      </w:pPr>
    </w:p>
    <w:p w:rsidR="0050186C" w:rsidRDefault="0050186C" w:rsidP="0050186C">
      <w:pPr>
        <w:jc w:val="center"/>
        <w:rPr>
          <w:rFonts w:eastAsia="Arial" w:cs="Times New Roman"/>
          <w:b/>
          <w:color w:val="000000"/>
          <w:sz w:val="32"/>
          <w:szCs w:val="32"/>
          <w:lang w:val="en-US"/>
        </w:rPr>
      </w:pPr>
      <w:r w:rsidRPr="00BB5D46">
        <w:rPr>
          <w:rFonts w:eastAsia="Arial" w:cs="Times New Roman"/>
          <w:b/>
          <w:color w:val="000000"/>
          <w:sz w:val="32"/>
          <w:szCs w:val="32"/>
          <w:lang w:val="en-US"/>
        </w:rPr>
        <w:t>Brief report</w:t>
      </w:r>
    </w:p>
    <w:p w:rsidR="0050186C" w:rsidRPr="004A2F62" w:rsidRDefault="0050186C" w:rsidP="0050186C">
      <w:pPr>
        <w:jc w:val="center"/>
        <w:rPr>
          <w:rFonts w:eastAsia="Calibri" w:cs="Times New Roman"/>
          <w:i/>
          <w:szCs w:val="22"/>
        </w:rPr>
      </w:pPr>
      <w:r w:rsidRPr="007F0718">
        <w:rPr>
          <w:rFonts w:eastAsia="Calibri" w:cs="Times New Roman"/>
          <w:i/>
          <w:szCs w:val="22"/>
        </w:rPr>
        <w:t>Sourced from the Analysis &amp; Policy Observatory</w:t>
      </w:r>
    </w:p>
    <w:p w:rsidR="0050186C" w:rsidRPr="00BB5D46" w:rsidRDefault="0050186C" w:rsidP="0050186C">
      <w:pPr>
        <w:jc w:val="center"/>
        <w:rPr>
          <w:rFonts w:eastAsia="Arial" w:cs="Times New Roman"/>
          <w:b/>
          <w:color w:val="000000"/>
          <w:sz w:val="32"/>
          <w:szCs w:val="32"/>
          <w:lang w:val="en-US"/>
        </w:rPr>
      </w:pPr>
    </w:p>
    <w:p w:rsidR="00405C9F" w:rsidRPr="00405C9F" w:rsidRDefault="00405C9F" w:rsidP="002E76B4">
      <w:pPr>
        <w:rPr>
          <w:rFonts w:cs="Times New Roman"/>
        </w:rPr>
      </w:pPr>
      <w:r w:rsidRPr="00405C9F">
        <w:rPr>
          <w:rFonts w:cs="Times New Roman"/>
        </w:rPr>
        <w:t xml:space="preserve">Pathways Commission. (2019). </w:t>
      </w:r>
      <w:r w:rsidRPr="00405C9F">
        <w:rPr>
          <w:rFonts w:cs="Times New Roman"/>
          <w:i/>
          <w:iCs/>
        </w:rPr>
        <w:t>Positive disruption: health and education in a digital age</w:t>
      </w:r>
      <w:r w:rsidRPr="00405C9F">
        <w:rPr>
          <w:rFonts w:cs="Times New Roman"/>
        </w:rPr>
        <w:t>. UK: Pathways for Prosperity Commission</w:t>
      </w:r>
    </w:p>
    <w:p w:rsidR="00405C9F" w:rsidRPr="00405C9F" w:rsidRDefault="009658BA" w:rsidP="002E76B4">
      <w:pPr>
        <w:rPr>
          <w:rFonts w:cs="Times New Roman"/>
        </w:rPr>
      </w:pPr>
      <w:hyperlink r:id="rId23" w:history="1">
        <w:r w:rsidR="00405C9F" w:rsidRPr="00405C9F">
          <w:rPr>
            <w:rFonts w:cs="Times New Roman"/>
          </w:rPr>
          <w:t>https://apo.org.au/sites/default/files/resource-files/2019/05/apo-nid239066-1362626.pdf</w:t>
        </w:r>
      </w:hyperlink>
    </w:p>
    <w:p w:rsidR="00405C9F" w:rsidRDefault="00405C9F" w:rsidP="002E76B4">
      <w:pPr>
        <w:rPr>
          <w:rFonts w:cs="Times New Roman"/>
          <w:color w:val="312E30"/>
        </w:rPr>
      </w:pPr>
    </w:p>
    <w:p w:rsidR="002E76B4" w:rsidRDefault="002E76B4" w:rsidP="002E76B4">
      <w:pPr>
        <w:rPr>
          <w:rFonts w:cs="Times New Roman"/>
          <w:color w:val="312E30"/>
        </w:rPr>
      </w:pPr>
      <w:r w:rsidRPr="002E76B4">
        <w:rPr>
          <w:rFonts w:cs="Times New Roman"/>
          <w:color w:val="312E30"/>
        </w:rPr>
        <w:t xml:space="preserve">Technology has the potential to revolutionise patient health and the way students learn. </w:t>
      </w:r>
      <w:r>
        <w:rPr>
          <w:rFonts w:eastAsia="Times New Roman" w:cs="Times New Roman"/>
          <w:color w:val="312E30"/>
        </w:rPr>
        <w:t>F</w:t>
      </w:r>
      <w:r>
        <w:rPr>
          <w:rFonts w:cs="Times New Roman"/>
          <w:color w:val="312E30"/>
        </w:rPr>
        <w:t xml:space="preserve">or </w:t>
      </w:r>
      <w:r w:rsidRPr="002E76B4">
        <w:rPr>
          <w:rFonts w:cs="Times New Roman"/>
          <w:color w:val="312E30"/>
        </w:rPr>
        <w:t>the poorest, most marginalised people living in the farthest regions of the world, technology could mean faster communication with healthcar</w:t>
      </w:r>
      <w:r>
        <w:rPr>
          <w:rFonts w:cs="Times New Roman"/>
          <w:color w:val="312E30"/>
        </w:rPr>
        <w:t xml:space="preserve">e professionals, more education </w:t>
      </w:r>
      <w:r w:rsidRPr="002E76B4">
        <w:rPr>
          <w:rFonts w:cs="Times New Roman"/>
          <w:color w:val="312E30"/>
        </w:rPr>
        <w:t>opportunities for remote students, and more e</w:t>
      </w:r>
      <w:r>
        <w:rPr>
          <w:rFonts w:eastAsia="Times New Roman" w:cs="Times New Roman"/>
          <w:color w:val="312E30"/>
        </w:rPr>
        <w:t>ffi</w:t>
      </w:r>
      <w:r>
        <w:rPr>
          <w:rFonts w:cs="Times New Roman"/>
          <w:color w:val="312E30"/>
        </w:rPr>
        <w:t>cient services</w:t>
      </w:r>
      <w:r w:rsidRPr="002E76B4">
        <w:rPr>
          <w:rFonts w:cs="Times New Roman"/>
          <w:color w:val="312E30"/>
        </w:rPr>
        <w:t xml:space="preserve"> thanks to tools that monitor disease outbreaks and track whether teachers are showing up for work. </w:t>
      </w:r>
    </w:p>
    <w:p w:rsidR="002E76B4" w:rsidRDefault="002E76B4" w:rsidP="002E76B4">
      <w:pPr>
        <w:rPr>
          <w:rFonts w:cs="Times New Roman"/>
          <w:color w:val="312E30"/>
        </w:rPr>
      </w:pPr>
    </w:p>
    <w:p w:rsidR="0050186C" w:rsidRPr="002E76B4" w:rsidRDefault="002E76B4" w:rsidP="002E76B4">
      <w:pPr>
        <w:rPr>
          <w:rFonts w:cs="Times New Roman"/>
        </w:rPr>
      </w:pPr>
      <w:r w:rsidRPr="002E76B4">
        <w:rPr>
          <w:rFonts w:cs="Times New Roman"/>
          <w:color w:val="312E30"/>
        </w:rPr>
        <w:t>But these positive outcomes are not an inevitable by</w:t>
      </w:r>
      <w:r>
        <w:rPr>
          <w:rFonts w:eastAsia="Times New Roman" w:cs="Times New Roman"/>
          <w:color w:val="312E30"/>
        </w:rPr>
        <w:t>-</w:t>
      </w:r>
      <w:r w:rsidRPr="002E76B4">
        <w:rPr>
          <w:rFonts w:cs="Times New Roman"/>
          <w:color w:val="312E30"/>
        </w:rPr>
        <w:t xml:space="preserve">product of innovation. Technology is not a silver bullet, and cautionary tales are abundant. </w:t>
      </w:r>
      <w:r w:rsidRPr="002E76B4">
        <w:rPr>
          <w:rFonts w:cs="Times New Roman"/>
          <w:i/>
          <w:iCs/>
          <w:color w:val="312E30"/>
        </w:rPr>
        <w:t xml:space="preserve">Positive disruption: health and education in a digital age </w:t>
      </w:r>
      <w:r w:rsidRPr="002E76B4">
        <w:rPr>
          <w:rFonts w:cs="Times New Roman"/>
          <w:color w:val="312E30"/>
        </w:rPr>
        <w:t>argues that realising the full potential of innovation in the areas of health and education re</w:t>
      </w:r>
      <w:r w:rsidR="006F1D15">
        <w:rPr>
          <w:rFonts w:eastAsia="Times New Roman" w:cs="Times New Roman"/>
          <w:color w:val="312E30"/>
        </w:rPr>
        <w:t>q</w:t>
      </w:r>
      <w:r w:rsidRPr="002E76B4">
        <w:rPr>
          <w:rFonts w:cs="Times New Roman"/>
          <w:color w:val="312E30"/>
        </w:rPr>
        <w:t>uires policymakers and practitioners to enshrine inclusion as a core goal up front as they design and scale new technologies in these areas.</w:t>
      </w:r>
    </w:p>
    <w:p w:rsidR="0050186C" w:rsidRDefault="0050186C" w:rsidP="0050186C">
      <w:pPr>
        <w:jc w:val="center"/>
        <w:rPr>
          <w:rFonts w:ascii="Helvetica" w:hAnsi="Helvetica" w:cs="Helvetica"/>
          <w:sz w:val="18"/>
          <w:szCs w:val="18"/>
        </w:rPr>
      </w:pPr>
    </w:p>
    <w:p w:rsidR="0050186C" w:rsidRPr="00CB131A" w:rsidRDefault="0050186C" w:rsidP="0050186C">
      <w:pPr>
        <w:jc w:val="center"/>
        <w:rPr>
          <w:rFonts w:eastAsia="Arial" w:cs="Times New Roman"/>
          <w:b/>
          <w:sz w:val="32"/>
          <w:szCs w:val="32"/>
        </w:rPr>
      </w:pPr>
      <w:r w:rsidRPr="00BB5D46">
        <w:rPr>
          <w:rFonts w:eastAsia="Arial" w:cs="Times New Roman"/>
          <w:b/>
          <w:sz w:val="32"/>
          <w:szCs w:val="32"/>
        </w:rPr>
        <w:t>Media news</w:t>
      </w:r>
    </w:p>
    <w:p w:rsidR="0050186C" w:rsidRPr="00CB131A" w:rsidRDefault="0050186C" w:rsidP="0050186C">
      <w:pPr>
        <w:jc w:val="center"/>
        <w:rPr>
          <w:rFonts w:eastAsia="Arial" w:cs="Times New Roman"/>
          <w:i/>
        </w:rPr>
      </w:pPr>
      <w:r w:rsidRPr="00CB131A">
        <w:rPr>
          <w:rFonts w:eastAsia="Arial" w:cs="Times New Roman"/>
          <w:i/>
        </w:rPr>
        <w:t>Tanika Roberts [</w:t>
      </w:r>
      <w:hyperlink r:id="rId24" w:history="1">
        <w:r w:rsidRPr="00CB131A">
          <w:rPr>
            <w:rStyle w:val="Hyperlink"/>
            <w:rFonts w:eastAsia="Arial" w:cs="Times New Roman"/>
            <w:i/>
          </w:rPr>
          <w:t>trobe@deakin.edu.au</w:t>
        </w:r>
      </w:hyperlink>
      <w:r w:rsidRPr="00CB131A">
        <w:rPr>
          <w:rFonts w:eastAsia="Arial" w:cs="Times New Roman"/>
          <w:i/>
        </w:rPr>
        <w:t>]</w:t>
      </w:r>
    </w:p>
    <w:p w:rsidR="0050186C" w:rsidRPr="00CB131A" w:rsidRDefault="0050186C" w:rsidP="0050186C">
      <w:pPr>
        <w:jc w:val="center"/>
        <w:rPr>
          <w:rFonts w:eastAsia="Arial" w:cs="Times New Roman"/>
          <w:i/>
        </w:rPr>
      </w:pPr>
      <w:r w:rsidRPr="00CB131A">
        <w:rPr>
          <w:rFonts w:eastAsia="Arial" w:cs="Times New Roman"/>
          <w:i/>
        </w:rPr>
        <w:t>Executive Volunteer, Bulletin Co-Editor– Media</w:t>
      </w:r>
    </w:p>
    <w:p w:rsidR="0050186C" w:rsidRDefault="0050186C" w:rsidP="0050186C">
      <w:pPr>
        <w:rPr>
          <w:rFonts w:eastAsia="Arial" w:cs="Times New Roman"/>
          <w:sz w:val="28"/>
          <w:szCs w:val="28"/>
        </w:rPr>
      </w:pPr>
    </w:p>
    <w:p w:rsidR="005B6E7B" w:rsidRPr="005B6E7B" w:rsidRDefault="005B6E7B" w:rsidP="005B6E7B">
      <w:pPr>
        <w:outlineLvl w:val="0"/>
        <w:rPr>
          <w:rFonts w:eastAsia="Calibri" w:cs="Times New Roman"/>
          <w:lang w:eastAsia="en-AU"/>
        </w:rPr>
      </w:pPr>
      <w:r w:rsidRPr="005B6E7B">
        <w:rPr>
          <w:rFonts w:eastAsia="Calibri" w:cs="Times New Roman"/>
          <w:b/>
          <w:bCs/>
          <w:lang w:eastAsia="en-AU"/>
        </w:rPr>
        <w:t>Men are also Suffering from Postnatal Depression, and We Need to Pay Attention </w:t>
      </w:r>
    </w:p>
    <w:p w:rsidR="005B6E7B" w:rsidRPr="005B6E7B" w:rsidRDefault="009658BA" w:rsidP="005B6E7B">
      <w:pPr>
        <w:outlineLvl w:val="0"/>
        <w:rPr>
          <w:rFonts w:eastAsia="Calibri" w:cs="Times New Roman"/>
          <w:sz w:val="22"/>
          <w:szCs w:val="22"/>
          <w:lang w:eastAsia="en-AU"/>
        </w:rPr>
      </w:pPr>
      <w:hyperlink r:id="rId25" w:history="1">
        <w:r w:rsidR="005B6E7B" w:rsidRPr="005B6E7B">
          <w:rPr>
            <w:rFonts w:eastAsia="Times New Roman" w:cs="Times New Roman"/>
            <w:b/>
            <w:bCs/>
            <w:color w:val="0000FF"/>
            <w:kern w:val="36"/>
            <w:sz w:val="22"/>
            <w:szCs w:val="22"/>
            <w:u w:val="single"/>
            <w:lang w:eastAsia="en-AU"/>
          </w:rPr>
          <w:t>https://www.sciencealert.com/men-get-postnatal-depression-too-and-most-don-t-even-realise</w:t>
        </w:r>
      </w:hyperlink>
    </w:p>
    <w:p w:rsidR="005B6E7B" w:rsidRPr="005B6E7B" w:rsidRDefault="005B6E7B" w:rsidP="005B6E7B">
      <w:pPr>
        <w:outlineLvl w:val="0"/>
        <w:rPr>
          <w:rFonts w:eastAsia="Calibri" w:cs="Times New Roman"/>
          <w:lang w:eastAsia="en-AU"/>
        </w:rPr>
      </w:pPr>
      <w:r w:rsidRPr="005B6E7B">
        <w:rPr>
          <w:rFonts w:eastAsia="Calibri" w:cs="Times New Roman"/>
          <w:color w:val="767676"/>
          <w:lang w:eastAsia="en-AU"/>
        </w:rPr>
        <w:lastRenderedPageBreak/>
        <w:t>CARLY CASSELLA </w:t>
      </w:r>
    </w:p>
    <w:p w:rsidR="005B6E7B" w:rsidRDefault="005B6E7B" w:rsidP="005B6E7B">
      <w:pPr>
        <w:rPr>
          <w:rFonts w:eastAsia="Calibri" w:cs="Times New Roman"/>
          <w:shd w:val="clear" w:color="auto" w:fill="FFFFFF"/>
          <w:lang w:eastAsia="en-AU"/>
        </w:rPr>
      </w:pPr>
    </w:p>
    <w:p w:rsidR="005B6E7B" w:rsidRDefault="005B6E7B" w:rsidP="005B6E7B">
      <w:pPr>
        <w:rPr>
          <w:rFonts w:eastAsia="Calibri" w:cs="Times New Roman"/>
          <w:lang w:eastAsia="en-AU"/>
        </w:rPr>
      </w:pPr>
      <w:r w:rsidRPr="005B6E7B">
        <w:rPr>
          <w:rFonts w:eastAsia="Calibri" w:cs="Times New Roman"/>
          <w:shd w:val="clear" w:color="auto" w:fill="FFFFFF"/>
          <w:lang w:eastAsia="en-AU"/>
        </w:rPr>
        <w:t xml:space="preserve">While both mothers and fathers can suffer equally from postpartum depression (PPD), most people only recognise it in women. Until now, only a handful of studies have examined how the public regards PPD, and most of these have been focused on maternal cases. While the new study is relatively small and limited in scope, it reveals how the scientific and medical bias around paternal PPD can also extend to the public. New fathers are frequently under-diagnosed and untreated for mental health problems after the birth of their child. </w:t>
      </w:r>
      <w:r w:rsidRPr="005B6E7B">
        <w:rPr>
          <w:rFonts w:eastAsia="Calibri" w:cs="Times New Roman"/>
          <w:lang w:eastAsia="en-AU"/>
        </w:rPr>
        <w:t>While many modern societies regard men as tough, stoic, and self-reliant, women are more likely to be considered fragile and vulnerable. The results of the study are a good example of how gender constructs can influence our perception of suffering. </w:t>
      </w:r>
    </w:p>
    <w:p w:rsidR="005B6E7B" w:rsidRPr="005B6E7B" w:rsidRDefault="005B6E7B" w:rsidP="005B6E7B">
      <w:pPr>
        <w:rPr>
          <w:rFonts w:eastAsia="Calibri" w:cs="Times New Roman"/>
          <w:lang w:eastAsia="en-AU"/>
        </w:rPr>
      </w:pPr>
    </w:p>
    <w:p w:rsidR="0050186C" w:rsidRDefault="0050186C" w:rsidP="0050186C">
      <w:pPr>
        <w:jc w:val="center"/>
        <w:rPr>
          <w:rFonts w:eastAsia="Arial" w:cs="Times New Roman"/>
          <w:b/>
          <w:sz w:val="32"/>
          <w:szCs w:val="32"/>
        </w:rPr>
      </w:pPr>
      <w:r w:rsidRPr="00BB5D46">
        <w:rPr>
          <w:rFonts w:eastAsia="Arial" w:cs="Times New Roman"/>
          <w:b/>
          <w:sz w:val="32"/>
          <w:szCs w:val="32"/>
        </w:rPr>
        <w:t>Potential collaboration</w:t>
      </w:r>
    </w:p>
    <w:p w:rsidR="00F431A0" w:rsidRPr="00F431A0" w:rsidRDefault="009658BA" w:rsidP="0050186C">
      <w:pPr>
        <w:jc w:val="center"/>
        <w:rPr>
          <w:rFonts w:eastAsia="Arial" w:cs="Times New Roman"/>
        </w:rPr>
      </w:pPr>
      <w:hyperlink r:id="rId26" w:history="1">
        <w:r w:rsidR="00F431A0" w:rsidRPr="00F431A0">
          <w:rPr>
            <w:rStyle w:val="Hyperlink"/>
            <w:rFonts w:eastAsia="Arial" w:cs="Times New Roman"/>
          </w:rPr>
          <w:t>Georgeina.Clear@facs.nsw.gov.au</w:t>
        </w:r>
      </w:hyperlink>
    </w:p>
    <w:p w:rsidR="00F431A0" w:rsidRPr="00F431A0" w:rsidRDefault="00F431A0" w:rsidP="00F431A0">
      <w:pPr>
        <w:rPr>
          <w:rFonts w:ascii="Calibri" w:eastAsia="Calibri" w:hAnsi="Calibri" w:cs="Calibri"/>
          <w:sz w:val="22"/>
          <w:szCs w:val="22"/>
          <w:lang w:eastAsia="en-AU"/>
        </w:rPr>
      </w:pPr>
      <w:r>
        <w:rPr>
          <w:rFonts w:ascii="Calibri" w:eastAsia="Calibri" w:hAnsi="Calibri" w:cs="Calibri"/>
          <w:sz w:val="22"/>
          <w:szCs w:val="22"/>
          <w:lang w:eastAsia="en-AU"/>
        </w:rPr>
        <w:t xml:space="preserve">Georgeina, </w:t>
      </w:r>
      <w:r w:rsidRPr="00F431A0">
        <w:rPr>
          <w:rFonts w:ascii="Calibri" w:eastAsia="Calibri" w:hAnsi="Calibri" w:cs="Calibri"/>
          <w:sz w:val="22"/>
          <w:szCs w:val="22"/>
          <w:lang w:eastAsia="en-AU"/>
        </w:rPr>
        <w:t>from the Research and Analysis Unit</w:t>
      </w:r>
      <w:r>
        <w:rPr>
          <w:rFonts w:ascii="Calibri" w:eastAsia="Calibri" w:hAnsi="Calibri" w:cs="Calibri"/>
          <w:sz w:val="22"/>
          <w:szCs w:val="22"/>
          <w:lang w:eastAsia="en-AU"/>
        </w:rPr>
        <w:t>,</w:t>
      </w:r>
      <w:r w:rsidRPr="00F431A0">
        <w:rPr>
          <w:rFonts w:ascii="Calibri" w:eastAsia="Calibri" w:hAnsi="Calibri" w:cs="Calibri"/>
          <w:sz w:val="22"/>
          <w:szCs w:val="22"/>
          <w:lang w:eastAsia="en-AU"/>
        </w:rPr>
        <w:t xml:space="preserve"> at the Aboriginal Housing Office in NSW</w:t>
      </w:r>
      <w:r w:rsidR="00B81B22">
        <w:rPr>
          <w:rFonts w:ascii="Calibri" w:eastAsia="Calibri" w:hAnsi="Calibri" w:cs="Calibri"/>
          <w:sz w:val="22"/>
          <w:szCs w:val="22"/>
          <w:lang w:eastAsia="en-AU"/>
        </w:rPr>
        <w:t>, is using the PWI for evaluative purposes.</w:t>
      </w:r>
    </w:p>
    <w:p w:rsidR="00F431A0" w:rsidRPr="00F431A0" w:rsidRDefault="00F431A0" w:rsidP="00F431A0">
      <w:pPr>
        <w:rPr>
          <w:rFonts w:ascii="Calibri" w:eastAsia="Calibri" w:hAnsi="Calibri" w:cs="Calibri"/>
          <w:sz w:val="22"/>
          <w:szCs w:val="22"/>
          <w:lang w:eastAsia="en-AU"/>
        </w:rPr>
      </w:pPr>
      <w:r w:rsidRPr="00F431A0">
        <w:rPr>
          <w:rFonts w:ascii="Calibri" w:eastAsia="Calibri" w:hAnsi="Calibri" w:cs="Calibri"/>
          <w:color w:val="222222"/>
          <w:lang w:eastAsia="en-AU"/>
        </w:rPr>
        <w:t> </w:t>
      </w:r>
    </w:p>
    <w:p w:rsidR="00F431A0" w:rsidRPr="00F431A0" w:rsidRDefault="00F431A0" w:rsidP="00F431A0">
      <w:pPr>
        <w:rPr>
          <w:rFonts w:ascii="Calibri" w:eastAsia="Calibri" w:hAnsi="Calibri" w:cs="Calibri"/>
          <w:sz w:val="22"/>
          <w:szCs w:val="22"/>
          <w:lang w:eastAsia="en-AU"/>
        </w:rPr>
      </w:pPr>
      <w:r w:rsidRPr="00F431A0">
        <w:rPr>
          <w:rFonts w:ascii="Arial" w:eastAsia="Calibri" w:hAnsi="Arial" w:cs="Arial"/>
          <w:b/>
          <w:bCs/>
          <w:color w:val="B32D33"/>
          <w:sz w:val="18"/>
          <w:szCs w:val="18"/>
          <w:lang w:eastAsia="en-AU"/>
        </w:rPr>
        <w:t>Senior Evaluation Officer </w:t>
      </w:r>
      <w:r w:rsidRPr="00F431A0">
        <w:rPr>
          <w:rFonts w:ascii="Arial" w:eastAsia="Calibri" w:hAnsi="Arial" w:cs="Arial"/>
          <w:b/>
          <w:bCs/>
          <w:color w:val="B32D33"/>
          <w:sz w:val="18"/>
          <w:szCs w:val="18"/>
          <w:lang w:eastAsia="en-AU"/>
        </w:rPr>
        <w:br/>
      </w:r>
      <w:r w:rsidRPr="00F431A0">
        <w:rPr>
          <w:rFonts w:ascii="Arial" w:eastAsia="Calibri" w:hAnsi="Arial" w:cs="Arial"/>
          <w:color w:val="222222"/>
          <w:sz w:val="18"/>
          <w:szCs w:val="18"/>
          <w:lang w:eastAsia="en-AU"/>
        </w:rPr>
        <w:t>Department of Family and Community Services | Aboriginal Housing Office</w:t>
      </w:r>
      <w:r w:rsidRPr="00F431A0">
        <w:rPr>
          <w:rFonts w:ascii="Arial" w:eastAsia="Calibri" w:hAnsi="Arial" w:cs="Arial"/>
          <w:color w:val="222222"/>
          <w:sz w:val="18"/>
          <w:szCs w:val="18"/>
          <w:lang w:eastAsia="en-AU"/>
        </w:rPr>
        <w:br/>
      </w:r>
      <w:r w:rsidRPr="00F431A0">
        <w:rPr>
          <w:rFonts w:ascii="Arial" w:eastAsia="Calibri" w:hAnsi="Arial" w:cs="Arial"/>
          <w:b/>
          <w:bCs/>
          <w:color w:val="222222"/>
          <w:sz w:val="18"/>
          <w:szCs w:val="18"/>
          <w:lang w:eastAsia="en-AU"/>
        </w:rPr>
        <w:t>T</w:t>
      </w:r>
      <w:r w:rsidRPr="00F431A0">
        <w:rPr>
          <w:rFonts w:ascii="Calibri" w:eastAsia="Calibri" w:hAnsi="Calibri" w:cs="Calibri"/>
          <w:color w:val="222222"/>
          <w:sz w:val="18"/>
          <w:szCs w:val="18"/>
          <w:lang w:eastAsia="en-AU"/>
        </w:rPr>
        <w:t> </w:t>
      </w:r>
      <w:r w:rsidRPr="00F431A0">
        <w:rPr>
          <w:rFonts w:ascii="Arial" w:eastAsia="Calibri" w:hAnsi="Arial" w:cs="Arial"/>
          <w:color w:val="222222"/>
          <w:sz w:val="18"/>
          <w:szCs w:val="18"/>
          <w:lang w:eastAsia="en-AU"/>
        </w:rPr>
        <w:t>8836 9482 </w:t>
      </w:r>
      <w:r w:rsidRPr="00F431A0">
        <w:rPr>
          <w:rFonts w:ascii="Arial" w:eastAsia="Calibri" w:hAnsi="Arial" w:cs="Arial"/>
          <w:color w:val="222222"/>
          <w:sz w:val="18"/>
          <w:szCs w:val="18"/>
          <w:lang w:eastAsia="en-AU"/>
        </w:rPr>
        <w:br/>
      </w:r>
      <w:r w:rsidRPr="00F431A0">
        <w:rPr>
          <w:rFonts w:ascii="Arial" w:eastAsia="Calibri" w:hAnsi="Arial" w:cs="Arial"/>
          <w:b/>
          <w:bCs/>
          <w:color w:val="222222"/>
          <w:sz w:val="18"/>
          <w:szCs w:val="18"/>
          <w:lang w:eastAsia="en-AU"/>
        </w:rPr>
        <w:t>E</w:t>
      </w:r>
      <w:r w:rsidRPr="00F431A0">
        <w:rPr>
          <w:rFonts w:ascii="Calibri" w:eastAsia="Calibri" w:hAnsi="Calibri" w:cs="Calibri"/>
          <w:color w:val="222222"/>
          <w:sz w:val="18"/>
          <w:szCs w:val="18"/>
          <w:lang w:eastAsia="en-AU"/>
        </w:rPr>
        <w:t> </w:t>
      </w:r>
      <w:hyperlink r:id="rId27" w:history="1">
        <w:r w:rsidRPr="00F431A0">
          <w:rPr>
            <w:rFonts w:ascii="Arial" w:eastAsia="Calibri" w:hAnsi="Arial" w:cs="Arial"/>
            <w:color w:val="1155CC"/>
            <w:sz w:val="18"/>
            <w:szCs w:val="18"/>
            <w:u w:val="single"/>
            <w:lang w:eastAsia="en-AU"/>
          </w:rPr>
          <w:t>Georgeina.Clear@facs.nsw.gov.au</w:t>
        </w:r>
      </w:hyperlink>
      <w:r w:rsidRPr="00F431A0">
        <w:rPr>
          <w:rFonts w:ascii="Arial" w:eastAsia="Calibri" w:hAnsi="Arial" w:cs="Arial"/>
          <w:color w:val="B32D33"/>
          <w:sz w:val="18"/>
          <w:szCs w:val="18"/>
          <w:lang w:eastAsia="en-AU"/>
        </w:rPr>
        <w:br/>
      </w:r>
      <w:r w:rsidRPr="00F431A0">
        <w:rPr>
          <w:rFonts w:ascii="Arial" w:eastAsia="Calibri" w:hAnsi="Arial" w:cs="Arial"/>
          <w:b/>
          <w:bCs/>
          <w:color w:val="222222"/>
          <w:sz w:val="18"/>
          <w:szCs w:val="18"/>
          <w:lang w:eastAsia="en-AU"/>
        </w:rPr>
        <w:t>A</w:t>
      </w:r>
      <w:r w:rsidRPr="00F431A0">
        <w:rPr>
          <w:rFonts w:ascii="Calibri" w:eastAsia="Calibri" w:hAnsi="Calibri" w:cs="Calibri"/>
          <w:color w:val="222222"/>
          <w:sz w:val="18"/>
          <w:szCs w:val="18"/>
          <w:lang w:eastAsia="en-AU"/>
        </w:rPr>
        <w:t> </w:t>
      </w:r>
      <w:r w:rsidRPr="00F431A0">
        <w:rPr>
          <w:rFonts w:ascii="Arial" w:eastAsia="Calibri" w:hAnsi="Arial" w:cs="Arial"/>
          <w:color w:val="222222"/>
          <w:sz w:val="18"/>
          <w:szCs w:val="18"/>
          <w:lang w:eastAsia="en-AU"/>
        </w:rPr>
        <w:t>Level 5, 33 Argyle St, Parramatta NSW 2150</w:t>
      </w:r>
      <w:r w:rsidRPr="00F431A0">
        <w:rPr>
          <w:rFonts w:ascii="Arial" w:eastAsia="Calibri" w:hAnsi="Arial" w:cs="Arial"/>
          <w:color w:val="222222"/>
          <w:sz w:val="18"/>
          <w:szCs w:val="18"/>
          <w:lang w:eastAsia="en-AU"/>
        </w:rPr>
        <w:br/>
      </w:r>
      <w:r w:rsidRPr="00F431A0">
        <w:rPr>
          <w:rFonts w:ascii="Arial" w:eastAsia="Calibri" w:hAnsi="Arial" w:cs="Arial"/>
          <w:b/>
          <w:bCs/>
          <w:color w:val="333333"/>
          <w:sz w:val="18"/>
          <w:szCs w:val="18"/>
          <w:lang w:eastAsia="en-AU"/>
        </w:rPr>
        <w:t>W </w:t>
      </w:r>
      <w:hyperlink r:id="rId28" w:history="1">
        <w:r w:rsidRPr="00F431A0">
          <w:rPr>
            <w:rFonts w:ascii="Arial" w:eastAsia="Calibri" w:hAnsi="Arial" w:cs="Arial"/>
            <w:color w:val="005EA5"/>
            <w:sz w:val="18"/>
            <w:szCs w:val="18"/>
            <w:u w:val="single"/>
            <w:lang w:eastAsia="en-AU"/>
          </w:rPr>
          <w:t>www.facs.nsw.gov.au</w:t>
        </w:r>
      </w:hyperlink>
    </w:p>
    <w:p w:rsidR="005B6E7B" w:rsidRPr="00BB5D46" w:rsidRDefault="005B6E7B" w:rsidP="0050186C">
      <w:pPr>
        <w:jc w:val="center"/>
        <w:rPr>
          <w:rFonts w:eastAsia="Arial" w:cs="Times New Roman"/>
        </w:rPr>
      </w:pPr>
    </w:p>
    <w:p w:rsidR="0050186C" w:rsidRPr="00BB5D46" w:rsidRDefault="0050186C" w:rsidP="0050186C">
      <w:pPr>
        <w:jc w:val="center"/>
        <w:rPr>
          <w:rFonts w:eastAsia="Times New Roman" w:cs="Times New Roman"/>
          <w:b/>
          <w:sz w:val="32"/>
          <w:szCs w:val="32"/>
          <w:lang w:val="en-US"/>
        </w:rPr>
      </w:pPr>
      <w:r w:rsidRPr="00BB5D46">
        <w:rPr>
          <w:rFonts w:eastAsia="Times New Roman" w:cs="Times New Roman"/>
          <w:b/>
          <w:sz w:val="32"/>
          <w:szCs w:val="32"/>
          <w:lang w:val="en-US"/>
        </w:rPr>
        <w:t>Membership changes</w:t>
      </w:r>
    </w:p>
    <w:p w:rsidR="0050186C" w:rsidRDefault="0050186C" w:rsidP="0050186C">
      <w:pPr>
        <w:jc w:val="center"/>
        <w:rPr>
          <w:rFonts w:eastAsia="Calibri" w:cs="Times New Roman"/>
          <w:szCs w:val="22"/>
        </w:rPr>
      </w:pPr>
      <w:r w:rsidRPr="00891D54">
        <w:rPr>
          <w:rFonts w:eastAsia="Calibri" w:cs="Times New Roman"/>
          <w:szCs w:val="22"/>
        </w:rPr>
        <w:t xml:space="preserve">Simone Thomas </w:t>
      </w:r>
      <w:r>
        <w:rPr>
          <w:rFonts w:eastAsia="Calibri" w:cs="Times New Roman"/>
          <w:szCs w:val="22"/>
        </w:rPr>
        <w:fldChar w:fldCharType="begin"/>
      </w:r>
      <w:r>
        <w:rPr>
          <w:rFonts w:eastAsia="Calibri" w:cs="Times New Roman"/>
          <w:szCs w:val="22"/>
        </w:rPr>
        <w:instrText xml:space="preserve">simonet@deakin.edu.au" </w:instrText>
      </w:r>
      <w:r>
        <w:rPr>
          <w:rFonts w:eastAsia="Calibri" w:cs="Times New Roman"/>
          <w:szCs w:val="22"/>
        </w:rPr>
        <w:fldChar w:fldCharType="separate"/>
      </w:r>
      <w:r w:rsidRPr="00B56AC3">
        <w:rPr>
          <w:rFonts w:eastAsia="Calibri" w:cs="Times New Roman"/>
          <w:szCs w:val="22"/>
        </w:rPr>
        <w:t>simonet@deakin.edu.au</w:t>
      </w:r>
      <w:r>
        <w:rPr>
          <w:rFonts w:eastAsia="Calibri" w:cs="Times New Roman"/>
          <w:szCs w:val="22"/>
        </w:rPr>
        <w:fldChar w:fldCharType="end"/>
      </w:r>
    </w:p>
    <w:p w:rsidR="0050186C" w:rsidRPr="00BB5D46" w:rsidRDefault="0050186C" w:rsidP="0050186C">
      <w:pPr>
        <w:jc w:val="center"/>
        <w:rPr>
          <w:rFonts w:eastAsia="Calibri" w:cs="Times New Roman"/>
          <w:i/>
          <w:szCs w:val="22"/>
        </w:rPr>
      </w:pPr>
      <w:r w:rsidRPr="00BB5D46">
        <w:rPr>
          <w:rFonts w:eastAsia="Calibri" w:cs="Times New Roman"/>
          <w:i/>
          <w:szCs w:val="22"/>
        </w:rPr>
        <w:t>Membership Registrar</w:t>
      </w:r>
    </w:p>
    <w:p w:rsidR="0050186C" w:rsidRPr="00BB5D46" w:rsidRDefault="0050186C" w:rsidP="0050186C">
      <w:pPr>
        <w:rPr>
          <w:rFonts w:eastAsia="Calibri" w:cs="Times New Roman"/>
          <w:i/>
          <w:szCs w:val="22"/>
        </w:rPr>
      </w:pPr>
      <w:r w:rsidRPr="00BB5D46">
        <w:rPr>
          <w:rFonts w:eastAsia="Times New Roman" w:cs="Times New Roman"/>
          <w:b/>
          <w:sz w:val="32"/>
          <w:szCs w:val="32"/>
          <w:lang w:val="en-US"/>
        </w:rPr>
        <w:t>Welcome to new members</w:t>
      </w:r>
    </w:p>
    <w:p w:rsidR="000E05C1" w:rsidRPr="000E05C1" w:rsidRDefault="009658BA" w:rsidP="000E05C1">
      <w:pPr>
        <w:pBdr>
          <w:top w:val="single" w:sz="6" w:space="8" w:color="DDDDDD"/>
          <w:left w:val="single" w:sz="6" w:space="11" w:color="DDDDDD"/>
          <w:bottom w:val="single" w:sz="6" w:space="20" w:color="DDDDDD"/>
          <w:right w:val="single" w:sz="6" w:space="11" w:color="DDDDDD"/>
        </w:pBdr>
        <w:shd w:val="clear" w:color="auto" w:fill="FFFFFF"/>
        <w:spacing w:after="150"/>
        <w:rPr>
          <w:rFonts w:eastAsia="Times New Roman" w:cs="Times New Roman"/>
          <w:lang w:val="en"/>
        </w:rPr>
      </w:pPr>
      <w:hyperlink r:id="rId29" w:history="1">
        <w:r w:rsidR="000E05C1" w:rsidRPr="000E05C1">
          <w:rPr>
            <w:rFonts w:eastAsia="Times New Roman" w:cs="Times New Roman"/>
            <w:color w:val="0000FF"/>
            <w:u w:val="single"/>
            <w:lang w:val="en"/>
          </w:rPr>
          <w:t xml:space="preserve">Mrs </w:t>
        </w:r>
        <w:proofErr w:type="spellStart"/>
        <w:r w:rsidR="000E05C1" w:rsidRPr="000E05C1">
          <w:rPr>
            <w:rFonts w:eastAsia="Times New Roman" w:cs="Times New Roman"/>
            <w:color w:val="0000FF"/>
            <w:u w:val="single"/>
            <w:lang w:val="en"/>
          </w:rPr>
          <w:t>Liisa</w:t>
        </w:r>
        <w:proofErr w:type="spellEnd"/>
        <w:r w:rsidR="000E05C1" w:rsidRPr="000E05C1">
          <w:rPr>
            <w:rFonts w:eastAsia="Times New Roman" w:cs="Times New Roman"/>
            <w:color w:val="0000FF"/>
            <w:u w:val="single"/>
            <w:lang w:val="en"/>
          </w:rPr>
          <w:t xml:space="preserve"> </w:t>
        </w:r>
        <w:proofErr w:type="spellStart"/>
        <w:r w:rsidR="000E05C1" w:rsidRPr="000E05C1">
          <w:rPr>
            <w:rFonts w:eastAsia="Times New Roman" w:cs="Times New Roman"/>
            <w:color w:val="0000FF"/>
            <w:u w:val="single"/>
            <w:lang w:val="en"/>
          </w:rPr>
          <w:t>Keshmiri</w:t>
        </w:r>
        <w:proofErr w:type="spellEnd"/>
      </w:hyperlink>
      <w:r w:rsidR="000E05C1" w:rsidRPr="000E05C1">
        <w:rPr>
          <w:rFonts w:eastAsia="Times New Roman" w:cs="Times New Roman"/>
          <w:lang w:val="en"/>
        </w:rPr>
        <w:t xml:space="preserve"> </w:t>
      </w:r>
    </w:p>
    <w:p w:rsidR="000E05C1" w:rsidRPr="000E05C1" w:rsidRDefault="000E05C1" w:rsidP="000E05C1">
      <w:pPr>
        <w:pBdr>
          <w:top w:val="single" w:sz="6" w:space="8" w:color="DDDDDD"/>
          <w:left w:val="single" w:sz="6" w:space="11" w:color="DDDDDD"/>
          <w:bottom w:val="single" w:sz="6" w:space="20" w:color="DDDDDD"/>
          <w:right w:val="single" w:sz="6" w:space="11" w:color="DDDDDD"/>
        </w:pBdr>
        <w:shd w:val="clear" w:color="auto" w:fill="FFFFFF"/>
        <w:spacing w:after="150"/>
        <w:rPr>
          <w:rFonts w:eastAsia="Times New Roman" w:cs="Times New Roman"/>
          <w:lang w:val="en"/>
        </w:rPr>
      </w:pPr>
      <w:proofErr w:type="spellStart"/>
      <w:r w:rsidRPr="000E05C1">
        <w:rPr>
          <w:rFonts w:eastAsia="Times New Roman" w:cs="Times New Roman"/>
          <w:lang w:val="en"/>
        </w:rPr>
        <w:t>Pedagogik</w:t>
      </w:r>
      <w:proofErr w:type="spellEnd"/>
      <w:r w:rsidRPr="000E05C1">
        <w:rPr>
          <w:rFonts w:eastAsia="Times New Roman" w:cs="Times New Roman"/>
          <w:lang w:val="en"/>
        </w:rPr>
        <w:t xml:space="preserve"> leader, AAC-specialist, </w:t>
      </w:r>
      <w:proofErr w:type="spellStart"/>
      <w:r w:rsidRPr="000E05C1">
        <w:rPr>
          <w:rFonts w:eastAsia="Times New Roman" w:cs="Times New Roman"/>
          <w:lang w:val="en"/>
        </w:rPr>
        <w:t>Frosunda</w:t>
      </w:r>
      <w:proofErr w:type="spellEnd"/>
      <w:r w:rsidRPr="000E05C1">
        <w:rPr>
          <w:rFonts w:eastAsia="Times New Roman" w:cs="Times New Roman"/>
          <w:lang w:val="en"/>
        </w:rPr>
        <w:t xml:space="preserve"> </w:t>
      </w:r>
      <w:proofErr w:type="spellStart"/>
      <w:r w:rsidRPr="000E05C1">
        <w:rPr>
          <w:rFonts w:eastAsia="Times New Roman" w:cs="Times New Roman"/>
          <w:lang w:val="en"/>
        </w:rPr>
        <w:t>Omsorg</w:t>
      </w:r>
      <w:proofErr w:type="spellEnd"/>
      <w:r w:rsidRPr="000E05C1">
        <w:rPr>
          <w:rFonts w:eastAsia="Times New Roman" w:cs="Times New Roman"/>
          <w:lang w:val="en"/>
        </w:rPr>
        <w:t>, Sweden</w:t>
      </w:r>
    </w:p>
    <w:p w:rsidR="000E05C1" w:rsidRDefault="000E05C1" w:rsidP="000E05C1">
      <w:pPr>
        <w:pBdr>
          <w:top w:val="single" w:sz="6" w:space="8" w:color="DDDDDD"/>
          <w:left w:val="single" w:sz="6" w:space="11" w:color="DDDDDD"/>
          <w:bottom w:val="single" w:sz="6" w:space="20" w:color="DDDDDD"/>
          <w:right w:val="single" w:sz="6" w:space="11" w:color="DDDDDD"/>
        </w:pBdr>
        <w:shd w:val="clear" w:color="auto" w:fill="FFFFFF"/>
        <w:spacing w:after="150"/>
        <w:rPr>
          <w:rFonts w:eastAsia="Times New Roman" w:cs="Times New Roman"/>
          <w:lang w:val="en"/>
        </w:rPr>
      </w:pPr>
      <w:r w:rsidRPr="000E05C1">
        <w:rPr>
          <w:rFonts w:eastAsia="Times New Roman" w:cs="Times New Roman"/>
          <w:b/>
          <w:lang w:val="en"/>
        </w:rPr>
        <w:t>Keywords:</w:t>
      </w:r>
      <w:r w:rsidRPr="000E05C1">
        <w:rPr>
          <w:rFonts w:eastAsia="Times New Roman" w:cs="Times New Roman"/>
          <w:lang w:val="en"/>
        </w:rPr>
        <w:t xml:space="preserve"> </w:t>
      </w:r>
      <w:proofErr w:type="spellStart"/>
      <w:r w:rsidRPr="000E05C1">
        <w:rPr>
          <w:rFonts w:eastAsia="Times New Roman" w:cs="Times New Roman"/>
          <w:lang w:val="en"/>
        </w:rPr>
        <w:t>QoL</w:t>
      </w:r>
      <w:proofErr w:type="spellEnd"/>
      <w:r w:rsidRPr="000E05C1">
        <w:rPr>
          <w:rFonts w:eastAsia="Times New Roman" w:cs="Times New Roman"/>
          <w:lang w:val="en"/>
        </w:rPr>
        <w:t>, intellectual disability, participation, autonomy</w:t>
      </w:r>
    </w:p>
    <w:p w:rsidR="000E05C1" w:rsidRPr="000E05C1" w:rsidRDefault="000E05C1" w:rsidP="000E05C1">
      <w:pPr>
        <w:pBdr>
          <w:top w:val="single" w:sz="6" w:space="8" w:color="DDDDDD"/>
          <w:left w:val="single" w:sz="6" w:space="11" w:color="DDDDDD"/>
          <w:bottom w:val="single" w:sz="6" w:space="20" w:color="DDDDDD"/>
          <w:right w:val="single" w:sz="6" w:space="11" w:color="DDDDDD"/>
        </w:pBdr>
        <w:shd w:val="clear" w:color="auto" w:fill="FFFFFF"/>
        <w:spacing w:after="150"/>
        <w:rPr>
          <w:rFonts w:eastAsia="Times New Roman" w:cs="Times New Roman"/>
          <w:lang w:val="en"/>
        </w:rPr>
      </w:pPr>
    </w:p>
    <w:p w:rsidR="000E05C1" w:rsidRPr="000E05C1" w:rsidRDefault="009658BA" w:rsidP="000E05C1">
      <w:pPr>
        <w:pBdr>
          <w:top w:val="single" w:sz="6" w:space="8" w:color="DDDDDD"/>
          <w:left w:val="single" w:sz="6" w:space="11" w:color="DDDDDD"/>
          <w:bottom w:val="single" w:sz="6" w:space="20" w:color="DDDDDD"/>
          <w:right w:val="single" w:sz="6" w:space="11" w:color="DDDDDD"/>
        </w:pBdr>
        <w:shd w:val="clear" w:color="auto" w:fill="FFFFFF"/>
        <w:spacing w:after="150"/>
        <w:rPr>
          <w:rFonts w:eastAsia="Times New Roman" w:cs="Times New Roman"/>
          <w:lang w:val="en"/>
        </w:rPr>
      </w:pPr>
      <w:hyperlink r:id="rId30" w:history="1">
        <w:r w:rsidR="000E05C1" w:rsidRPr="000E05C1">
          <w:rPr>
            <w:rFonts w:eastAsia="Times New Roman" w:cs="Helvetica"/>
            <w:color w:val="0000FF"/>
            <w:u w:val="single"/>
            <w:lang w:val="en"/>
          </w:rPr>
          <w:t>Dr Violet Xia</w:t>
        </w:r>
      </w:hyperlink>
    </w:p>
    <w:p w:rsidR="000E05C1" w:rsidRPr="000E05C1" w:rsidRDefault="000E05C1" w:rsidP="000E05C1">
      <w:pPr>
        <w:pBdr>
          <w:top w:val="single" w:sz="6" w:space="8" w:color="DDDDDD"/>
          <w:left w:val="single" w:sz="6" w:space="11" w:color="DDDDDD"/>
          <w:bottom w:val="single" w:sz="6" w:space="20" w:color="DDDDDD"/>
          <w:right w:val="single" w:sz="6" w:space="11" w:color="DDDDDD"/>
        </w:pBdr>
        <w:shd w:val="clear" w:color="auto" w:fill="FFFFFF"/>
        <w:spacing w:after="150"/>
        <w:rPr>
          <w:rFonts w:eastAsia="Times New Roman" w:cs="Times New Roman"/>
          <w:lang w:val="en"/>
        </w:rPr>
      </w:pPr>
      <w:r w:rsidRPr="000E05C1">
        <w:rPr>
          <w:rFonts w:eastAsia="Times New Roman" w:cs="Times New Roman"/>
          <w:lang w:val="en"/>
        </w:rPr>
        <w:t>Research Associate, IPPG University of Technology, Sydney Australia</w:t>
      </w:r>
    </w:p>
    <w:p w:rsidR="000E05C1" w:rsidRPr="000E05C1" w:rsidRDefault="000E05C1" w:rsidP="000E05C1">
      <w:pPr>
        <w:pBdr>
          <w:top w:val="single" w:sz="6" w:space="8" w:color="DDDDDD"/>
          <w:left w:val="single" w:sz="6" w:space="11" w:color="DDDDDD"/>
          <w:bottom w:val="single" w:sz="6" w:space="20" w:color="DDDDDD"/>
          <w:right w:val="single" w:sz="6" w:space="11" w:color="DDDDDD"/>
        </w:pBdr>
        <w:shd w:val="clear" w:color="auto" w:fill="FFFFFF"/>
        <w:spacing w:after="150"/>
        <w:rPr>
          <w:rFonts w:eastAsia="Times New Roman" w:cs="Times New Roman"/>
          <w:lang w:val="en"/>
        </w:rPr>
      </w:pPr>
      <w:r w:rsidRPr="000E05C1">
        <w:rPr>
          <w:rFonts w:eastAsia="Times New Roman" w:cs="Times New Roman"/>
          <w:b/>
          <w:lang w:val="en"/>
        </w:rPr>
        <w:t>Keywords:</w:t>
      </w:r>
      <w:r w:rsidRPr="000E05C1">
        <w:rPr>
          <w:rFonts w:eastAsia="Times New Roman" w:cs="Times New Roman"/>
          <w:lang w:val="en"/>
        </w:rPr>
        <w:t xml:space="preserve"> Subjective wellbeing, housing, social policy</w:t>
      </w:r>
    </w:p>
    <w:p w:rsidR="0050186C" w:rsidRPr="00BB5D46" w:rsidRDefault="0050186C" w:rsidP="0050186C">
      <w:pPr>
        <w:rPr>
          <w:rFonts w:eastAsia="Calibri" w:cs="Times New Roman"/>
          <w:i/>
          <w:szCs w:val="22"/>
          <w:u w:val="single"/>
        </w:rPr>
      </w:pPr>
    </w:p>
    <w:p w:rsidR="0050186C" w:rsidRDefault="0050186C" w:rsidP="0050186C">
      <w:pPr>
        <w:pStyle w:val="NormalWeb"/>
        <w:rPr>
          <w:rFonts w:ascii="Arial" w:hAnsi="Arial" w:cs="Arial"/>
          <w:b/>
          <w:color w:val="000000"/>
          <w:sz w:val="20"/>
          <w:szCs w:val="20"/>
        </w:rPr>
      </w:pPr>
      <w:r>
        <w:rPr>
          <w:rFonts w:ascii="Arial" w:hAnsi="Arial" w:cs="Arial"/>
          <w:b/>
          <w:color w:val="000000"/>
          <w:sz w:val="20"/>
          <w:szCs w:val="20"/>
        </w:rPr>
        <w:t>-----------------------</w:t>
      </w:r>
    </w:p>
    <w:p w:rsidR="0050186C" w:rsidRPr="002C296F" w:rsidRDefault="0050186C" w:rsidP="0050186C">
      <w:pPr>
        <w:pStyle w:val="NormalWeb"/>
        <w:rPr>
          <w:rFonts w:ascii="Times New Roman" w:hAnsi="Times New Roman"/>
          <w:b/>
          <w:color w:val="000000"/>
          <w:sz w:val="20"/>
          <w:szCs w:val="20"/>
        </w:rPr>
      </w:pPr>
      <w:r w:rsidRPr="002C296F">
        <w:rPr>
          <w:rFonts w:ascii="Times New Roman" w:hAnsi="Times New Roman"/>
          <w:b/>
          <w:color w:val="000000"/>
          <w:sz w:val="20"/>
          <w:szCs w:val="20"/>
        </w:rPr>
        <w:t>References</w:t>
      </w:r>
    </w:p>
    <w:p w:rsidR="007131CE" w:rsidRDefault="006D5BCB" w:rsidP="0050186C">
      <w:pPr>
        <w:rPr>
          <w:rFonts w:cs="Times New Roman"/>
          <w:sz w:val="18"/>
          <w:szCs w:val="18"/>
        </w:rPr>
      </w:pPr>
      <w:r w:rsidRPr="00062BD8">
        <w:rPr>
          <w:rFonts w:cs="Times New Roman"/>
          <w:sz w:val="18"/>
          <w:szCs w:val="18"/>
        </w:rPr>
        <w:t xml:space="preserve">Cannon, W. B. (1932). </w:t>
      </w:r>
      <w:r w:rsidRPr="00062BD8">
        <w:rPr>
          <w:rFonts w:cs="Times New Roman"/>
          <w:i/>
          <w:iCs/>
          <w:sz w:val="18"/>
          <w:szCs w:val="18"/>
        </w:rPr>
        <w:t>The wisdom of the body</w:t>
      </w:r>
      <w:r w:rsidR="00062BD8" w:rsidRPr="00062BD8">
        <w:rPr>
          <w:rFonts w:cs="Times New Roman"/>
          <w:sz w:val="18"/>
          <w:szCs w:val="18"/>
        </w:rPr>
        <w:t>. New York NY: Norton.</w:t>
      </w:r>
    </w:p>
    <w:p w:rsidR="005D5658" w:rsidRDefault="005D5658" w:rsidP="0050186C">
      <w:pPr>
        <w:rPr>
          <w:rFonts w:cs="Times New Roman"/>
          <w:sz w:val="18"/>
          <w:szCs w:val="18"/>
        </w:rPr>
      </w:pPr>
    </w:p>
    <w:p w:rsidR="005D5658" w:rsidRPr="005D5658" w:rsidRDefault="005D5658" w:rsidP="005D5658">
      <w:pPr>
        <w:rPr>
          <w:rFonts w:cs="Times New Roman"/>
          <w:sz w:val="18"/>
          <w:szCs w:val="18"/>
        </w:rPr>
      </w:pPr>
      <w:r w:rsidRPr="005D5658">
        <w:rPr>
          <w:rFonts w:cs="Times New Roman"/>
          <w:sz w:val="18"/>
          <w:szCs w:val="18"/>
        </w:rPr>
        <w:t xml:space="preserve">Costa, P. T., &amp; McCrae, R. (1992). </w:t>
      </w:r>
      <w:r w:rsidRPr="005D5658">
        <w:rPr>
          <w:rFonts w:cs="Times New Roman"/>
          <w:i/>
          <w:iCs/>
          <w:sz w:val="18"/>
          <w:szCs w:val="18"/>
        </w:rPr>
        <w:t>Revised NEO-Personality Inventory (NEO-PI-R) and the NEO Five Factor Inventory: Professional Manual.</w:t>
      </w:r>
      <w:r w:rsidRPr="005D5658">
        <w:rPr>
          <w:rFonts w:cs="Times New Roman"/>
          <w:sz w:val="18"/>
          <w:szCs w:val="18"/>
        </w:rPr>
        <w:t xml:space="preserve"> Retrieved from Odessa Florida:</w:t>
      </w:r>
    </w:p>
    <w:p w:rsidR="00062BD8" w:rsidRPr="00062BD8" w:rsidRDefault="00062BD8" w:rsidP="0050186C">
      <w:pPr>
        <w:rPr>
          <w:rFonts w:cs="Times New Roman"/>
          <w:sz w:val="18"/>
          <w:szCs w:val="18"/>
        </w:rPr>
      </w:pPr>
    </w:p>
    <w:p w:rsidR="007131CE" w:rsidRDefault="007131CE" w:rsidP="0050186C">
      <w:pPr>
        <w:rPr>
          <w:rFonts w:cs="Times New Roman"/>
          <w:sz w:val="18"/>
          <w:szCs w:val="18"/>
        </w:rPr>
      </w:pPr>
      <w:r w:rsidRPr="00062BD8">
        <w:rPr>
          <w:rFonts w:cs="Times New Roman"/>
          <w:sz w:val="18"/>
          <w:szCs w:val="18"/>
        </w:rPr>
        <w:t xml:space="preserve">Cummins, R. A. (2017). </w:t>
      </w:r>
      <w:r w:rsidRPr="00062BD8">
        <w:rPr>
          <w:rFonts w:cs="Times New Roman"/>
          <w:i/>
          <w:iCs/>
          <w:sz w:val="18"/>
          <w:szCs w:val="18"/>
        </w:rPr>
        <w:t>Subjective Wellbeing Homeostasis - Second edition</w:t>
      </w:r>
      <w:r w:rsidRPr="00062BD8">
        <w:rPr>
          <w:rFonts w:cs="Times New Roman"/>
          <w:sz w:val="18"/>
          <w:szCs w:val="18"/>
        </w:rPr>
        <w:t xml:space="preserve">. In D. S. Dunn (Ed.), </w:t>
      </w:r>
      <w:r w:rsidRPr="00062BD8">
        <w:rPr>
          <w:rFonts w:cs="Times New Roman"/>
          <w:i/>
          <w:iCs/>
          <w:sz w:val="18"/>
          <w:szCs w:val="18"/>
        </w:rPr>
        <w:t>Oxford Bibliographies Online</w:t>
      </w:r>
      <w:r w:rsidRPr="00062BD8">
        <w:rPr>
          <w:rFonts w:cs="Times New Roman"/>
          <w:sz w:val="18"/>
          <w:szCs w:val="18"/>
        </w:rPr>
        <w:t xml:space="preserve">. Retrieved from </w:t>
      </w:r>
      <w:hyperlink r:id="rId31" w:history="1">
        <w:r w:rsidRPr="00062BD8">
          <w:rPr>
            <w:rFonts w:cs="Times New Roman"/>
            <w:sz w:val="18"/>
            <w:szCs w:val="18"/>
          </w:rPr>
          <w:t>http://www.oxfordbibliographies.com/view/document/obo-9780199828340/obo-9780199828340-0167.xml</w:t>
        </w:r>
      </w:hyperlink>
    </w:p>
    <w:p w:rsidR="00E8492F" w:rsidRDefault="00E8492F" w:rsidP="0050186C">
      <w:pPr>
        <w:rPr>
          <w:rFonts w:cs="Times New Roman"/>
          <w:sz w:val="18"/>
          <w:szCs w:val="18"/>
        </w:rPr>
      </w:pPr>
    </w:p>
    <w:p w:rsidR="00E8492F" w:rsidRPr="00062BD8" w:rsidRDefault="00062BD8" w:rsidP="0050186C">
      <w:pPr>
        <w:rPr>
          <w:rFonts w:cs="Times New Roman"/>
          <w:sz w:val="18"/>
          <w:szCs w:val="18"/>
        </w:rPr>
      </w:pPr>
      <w:proofErr w:type="spellStart"/>
      <w:r w:rsidRPr="00E8492F">
        <w:rPr>
          <w:rFonts w:cs="Times New Roman"/>
          <w:sz w:val="18"/>
          <w:szCs w:val="18"/>
        </w:rPr>
        <w:lastRenderedPageBreak/>
        <w:t>Diener</w:t>
      </w:r>
      <w:proofErr w:type="spellEnd"/>
      <w:r w:rsidRPr="00E8492F">
        <w:rPr>
          <w:rFonts w:cs="Times New Roman"/>
          <w:sz w:val="18"/>
          <w:szCs w:val="18"/>
        </w:rPr>
        <w:t xml:space="preserve">, E., Kanazawa, S., Suh, E. M., &amp; </w:t>
      </w:r>
      <w:proofErr w:type="spellStart"/>
      <w:r w:rsidRPr="00E8492F">
        <w:rPr>
          <w:rFonts w:cs="Times New Roman"/>
          <w:sz w:val="18"/>
          <w:szCs w:val="18"/>
        </w:rPr>
        <w:t>Oishi</w:t>
      </w:r>
      <w:proofErr w:type="spellEnd"/>
      <w:r w:rsidRPr="00E8492F">
        <w:rPr>
          <w:rFonts w:cs="Times New Roman"/>
          <w:sz w:val="18"/>
          <w:szCs w:val="18"/>
        </w:rPr>
        <w:t xml:space="preserve">, S. (2015). Why people are in a generally good mood. </w:t>
      </w:r>
      <w:r w:rsidRPr="00E8492F">
        <w:rPr>
          <w:rFonts w:cs="Times New Roman"/>
          <w:i/>
          <w:sz w:val="18"/>
          <w:szCs w:val="18"/>
        </w:rPr>
        <w:t xml:space="preserve">Personality and Social Psychology Review, 19 </w:t>
      </w:r>
      <w:r w:rsidRPr="00E8492F">
        <w:rPr>
          <w:rFonts w:cs="Times New Roman"/>
          <w:sz w:val="18"/>
          <w:szCs w:val="18"/>
        </w:rPr>
        <w:t>(3), 235-256.</w:t>
      </w:r>
    </w:p>
    <w:p w:rsidR="00062BD8" w:rsidRDefault="00062BD8" w:rsidP="00062BD8">
      <w:pPr>
        <w:pStyle w:val="EndNoteBibliography"/>
        <w:ind w:left="720" w:hanging="720"/>
        <w:rPr>
          <w:sz w:val="18"/>
          <w:szCs w:val="18"/>
        </w:rPr>
      </w:pPr>
    </w:p>
    <w:p w:rsidR="00062BD8" w:rsidRDefault="00062BD8" w:rsidP="00062BD8">
      <w:pPr>
        <w:pStyle w:val="EndNoteBibliography"/>
        <w:ind w:left="720" w:hanging="720"/>
        <w:rPr>
          <w:sz w:val="18"/>
          <w:szCs w:val="18"/>
        </w:rPr>
      </w:pPr>
      <w:r w:rsidRPr="00062BD8">
        <w:rPr>
          <w:sz w:val="18"/>
          <w:szCs w:val="18"/>
        </w:rPr>
        <w:t xml:space="preserve">Easterlin, R. A. (2016). Do People Adapt to Poorer Health? Health and Health Satisfaction over the Life Cycle. In F. Maggino (Ed.), </w:t>
      </w:r>
      <w:r w:rsidRPr="00062BD8">
        <w:rPr>
          <w:i/>
          <w:sz w:val="18"/>
          <w:szCs w:val="18"/>
        </w:rPr>
        <w:t>A Life Devoted to Quality of Life - Festschrift in Honor of Alex C. Michalos</w:t>
      </w:r>
      <w:r w:rsidRPr="00062BD8">
        <w:rPr>
          <w:sz w:val="18"/>
          <w:szCs w:val="18"/>
        </w:rPr>
        <w:t xml:space="preserve"> (Vol. 60, pp. 81-92). Dordrecht, Netherlands: Springer.</w:t>
      </w:r>
    </w:p>
    <w:p w:rsidR="00062BD8" w:rsidRDefault="00062BD8" w:rsidP="00062BD8">
      <w:pPr>
        <w:pStyle w:val="EndNoteBibliography"/>
        <w:ind w:left="720" w:hanging="720"/>
        <w:rPr>
          <w:sz w:val="18"/>
          <w:szCs w:val="18"/>
        </w:rPr>
      </w:pPr>
    </w:p>
    <w:p w:rsidR="00062BD8" w:rsidRDefault="00062BD8" w:rsidP="00062BD8">
      <w:pPr>
        <w:pStyle w:val="EndNoteBibliography"/>
        <w:ind w:left="720" w:hanging="720"/>
        <w:rPr>
          <w:sz w:val="18"/>
          <w:szCs w:val="18"/>
          <w:lang w:val="en-AU"/>
        </w:rPr>
      </w:pPr>
      <w:r w:rsidRPr="00062BD8">
        <w:rPr>
          <w:sz w:val="18"/>
          <w:szCs w:val="18"/>
          <w:lang w:val="en-AU"/>
        </w:rPr>
        <w:t xml:space="preserve">Headey, B., Muffels, R., &amp; Wagner, G. G. (2014). National panel studies show substantial minorities recording long-term change in life satisfaction: Implications for set point theory. In K. M. Sheldon &amp; R. E. Lucas (Eds.), </w:t>
      </w:r>
      <w:r w:rsidRPr="00062BD8">
        <w:rPr>
          <w:i/>
          <w:sz w:val="18"/>
          <w:szCs w:val="18"/>
          <w:lang w:val="en-AU"/>
        </w:rPr>
        <w:t>Stability of Happiness: Theories and Evidence on Whether Happiness Can Change</w:t>
      </w:r>
      <w:r w:rsidRPr="00062BD8">
        <w:rPr>
          <w:sz w:val="18"/>
          <w:szCs w:val="18"/>
          <w:lang w:val="en-AU"/>
        </w:rPr>
        <w:t xml:space="preserve"> (pp. 99-126). New York: Elsevier</w:t>
      </w:r>
    </w:p>
    <w:p w:rsidR="00014FC9" w:rsidRDefault="00014FC9" w:rsidP="00062BD8">
      <w:pPr>
        <w:pStyle w:val="EndNoteBibliography"/>
        <w:ind w:left="720" w:hanging="720"/>
        <w:rPr>
          <w:sz w:val="18"/>
          <w:szCs w:val="18"/>
          <w:lang w:val="en-AU"/>
        </w:rPr>
      </w:pPr>
    </w:p>
    <w:p w:rsidR="00014FC9" w:rsidRPr="00014FC9" w:rsidRDefault="00014FC9" w:rsidP="00014FC9">
      <w:pPr>
        <w:pStyle w:val="EndNoteBibliography"/>
        <w:ind w:left="720" w:hanging="720"/>
        <w:rPr>
          <w:sz w:val="18"/>
          <w:szCs w:val="18"/>
        </w:rPr>
      </w:pPr>
      <w:r w:rsidRPr="00014FC9">
        <w:rPr>
          <w:sz w:val="18"/>
          <w:szCs w:val="18"/>
        </w:rPr>
        <w:t xml:space="preserve">Hounkpatin, H. O., Boyce, C. J., Dunn, G., &amp; Wood, A. M. (2018). Modeling Bivariate Change in Individual Differences: Prospective Associations Between Personality and Life Satisfaction. </w:t>
      </w:r>
      <w:r w:rsidRPr="00014FC9">
        <w:rPr>
          <w:i/>
          <w:iCs/>
          <w:sz w:val="18"/>
          <w:szCs w:val="18"/>
        </w:rPr>
        <w:t>Journal of Personality and Social Psychology, 115</w:t>
      </w:r>
      <w:r w:rsidRPr="00014FC9">
        <w:rPr>
          <w:sz w:val="18"/>
          <w:szCs w:val="18"/>
        </w:rPr>
        <w:t>(6), e12-e29.</w:t>
      </w:r>
    </w:p>
    <w:p w:rsidR="00014FC9" w:rsidRPr="00062BD8" w:rsidRDefault="00014FC9" w:rsidP="00062BD8">
      <w:pPr>
        <w:pStyle w:val="EndNoteBibliography"/>
        <w:ind w:left="720" w:hanging="720"/>
        <w:rPr>
          <w:sz w:val="18"/>
          <w:szCs w:val="18"/>
        </w:rPr>
      </w:pPr>
    </w:p>
    <w:p w:rsidR="00062BD8" w:rsidRDefault="00062BD8" w:rsidP="0050186C">
      <w:pPr>
        <w:rPr>
          <w:rFonts w:eastAsia="Arial" w:cs="Times New Roman"/>
          <w:b/>
          <w:sz w:val="28"/>
          <w:szCs w:val="28"/>
        </w:rPr>
      </w:pPr>
    </w:p>
    <w:p w:rsidR="0050186C" w:rsidRDefault="0050186C" w:rsidP="002B504F">
      <w:pPr>
        <w:rPr>
          <w:rFonts w:eastAsia="Arial" w:cs="Times New Roman"/>
          <w:b/>
          <w:sz w:val="28"/>
          <w:szCs w:val="28"/>
        </w:rPr>
      </w:pPr>
    </w:p>
    <w:p w:rsidR="00101D95" w:rsidRPr="00BB5D46" w:rsidRDefault="00101D95" w:rsidP="00101D95">
      <w:pPr>
        <w:rPr>
          <w:rFonts w:eastAsia="Arial" w:cs="Times New Roman"/>
          <w:b/>
          <w:sz w:val="28"/>
          <w:szCs w:val="28"/>
        </w:rPr>
      </w:pPr>
      <w:proofErr w:type="spellStart"/>
      <w:r w:rsidRPr="003430D0">
        <w:rPr>
          <w:rFonts w:eastAsia="Arial" w:cs="Times New Roman"/>
          <w:b/>
          <w:sz w:val="28"/>
          <w:szCs w:val="28"/>
          <w:highlight w:val="green"/>
        </w:rPr>
        <w:t>ACQol</w:t>
      </w:r>
      <w:proofErr w:type="spellEnd"/>
      <w:r w:rsidRPr="003430D0">
        <w:rPr>
          <w:rFonts w:eastAsia="Arial" w:cs="Times New Roman"/>
          <w:b/>
          <w:sz w:val="28"/>
          <w:szCs w:val="28"/>
          <w:highlight w:val="green"/>
        </w:rPr>
        <w:t xml:space="preserve"> Bulletin Vol 3/</w:t>
      </w:r>
      <w:r w:rsidR="0050186C" w:rsidRPr="003430D0">
        <w:rPr>
          <w:rFonts w:eastAsia="Arial" w:cs="Times New Roman"/>
          <w:b/>
          <w:sz w:val="28"/>
          <w:szCs w:val="28"/>
          <w:highlight w:val="green"/>
        </w:rPr>
        <w:t>24</w:t>
      </w:r>
      <w:r w:rsidRPr="003430D0">
        <w:rPr>
          <w:rFonts w:eastAsia="Arial" w:cs="Times New Roman"/>
          <w:b/>
          <w:sz w:val="28"/>
          <w:szCs w:val="28"/>
          <w:highlight w:val="green"/>
        </w:rPr>
        <w:t xml:space="preserve">: </w:t>
      </w:r>
      <w:r w:rsidR="0050186C" w:rsidRPr="003430D0">
        <w:rPr>
          <w:rFonts w:eastAsia="Arial" w:cs="Times New Roman"/>
          <w:b/>
          <w:sz w:val="28"/>
          <w:szCs w:val="28"/>
          <w:highlight w:val="green"/>
        </w:rPr>
        <w:t>130619</w:t>
      </w:r>
    </w:p>
    <w:p w:rsidR="00101D95" w:rsidRPr="00BB5D46" w:rsidRDefault="00101D95" w:rsidP="00101D95">
      <w:pPr>
        <w:rPr>
          <w:rFonts w:eastAsia="Arial" w:cs="Times New Roman"/>
          <w:b/>
          <w:sz w:val="28"/>
          <w:szCs w:val="28"/>
        </w:rPr>
      </w:pPr>
      <w:r w:rsidRPr="00BB5D46">
        <w:rPr>
          <w:rFonts w:eastAsia="Arial" w:cs="Times New Roman"/>
          <w:b/>
          <w:sz w:val="28"/>
          <w:szCs w:val="28"/>
        </w:rPr>
        <w:t>Bulletin of the Australian Centre on Quality of Life</w:t>
      </w:r>
    </w:p>
    <w:p w:rsidR="00101D95" w:rsidRPr="00BB5D46" w:rsidRDefault="009658BA" w:rsidP="00101D95">
      <w:pPr>
        <w:rPr>
          <w:rFonts w:eastAsia="Arial" w:cs="Times New Roman"/>
        </w:rPr>
      </w:pPr>
      <w:hyperlink r:id="rId32" w:history="1">
        <w:r w:rsidR="00101D95" w:rsidRPr="00BB5D46">
          <w:rPr>
            <w:rFonts w:eastAsia="Arial" w:cs="Times New Roman"/>
            <w:color w:val="0563C1"/>
            <w:u w:val="single"/>
          </w:rPr>
          <w:t>http://www.acqol.com.au/</w:t>
        </w:r>
      </w:hyperlink>
    </w:p>
    <w:p w:rsidR="00101D95" w:rsidRPr="00AE19B8" w:rsidRDefault="00101D95" w:rsidP="00101D95">
      <w:pPr>
        <w:rPr>
          <w:rFonts w:eastAsia="Arial" w:cs="Times New Roman"/>
        </w:rPr>
      </w:pPr>
      <w:r w:rsidRPr="00BB5D46">
        <w:rPr>
          <w:rFonts w:eastAsia="Arial" w:cs="Times New Roman"/>
        </w:rPr>
        <w:t xml:space="preserve">Editor: Robert A. Cummins </w:t>
      </w:r>
      <w:r w:rsidRPr="00BB5D46">
        <w:rPr>
          <w:rFonts w:eastAsia="Arial" w:cs="Times New Roman"/>
          <w:sz w:val="22"/>
          <w:szCs w:val="22"/>
        </w:rPr>
        <w:t>[</w:t>
      </w:r>
      <w:r w:rsidRPr="00BB5D46">
        <w:rPr>
          <w:rFonts w:eastAsia="Arial" w:cs="Times New Roman"/>
          <w:i/>
          <w:sz w:val="22"/>
          <w:szCs w:val="22"/>
        </w:rPr>
        <w:t>robert.cummins@deakin.edu.au</w:t>
      </w:r>
      <w:r w:rsidRPr="00BB5D46">
        <w:rPr>
          <w:rFonts w:eastAsia="Arial" w:cs="Times New Roman"/>
          <w:sz w:val="22"/>
          <w:szCs w:val="22"/>
        </w:rPr>
        <w:t>]</w:t>
      </w:r>
    </w:p>
    <w:p w:rsidR="00101D95" w:rsidRPr="00BB5D46" w:rsidRDefault="00101D95" w:rsidP="00101D95">
      <w:pPr>
        <w:rPr>
          <w:rFonts w:eastAsia="Arial" w:cs="Times New Roman"/>
          <w:b/>
        </w:rPr>
      </w:pPr>
      <w:r w:rsidRPr="00BB5D46">
        <w:rPr>
          <w:rFonts w:eastAsia="Arial" w:cs="Times New Roman"/>
          <w:b/>
        </w:rPr>
        <w:t xml:space="preserve">Back-issues of the Bulletin are available at </w:t>
      </w:r>
      <w:hyperlink r:id="rId33" w:anchor="bulletins" w:history="1">
        <w:r w:rsidRPr="00BB5D46">
          <w:rPr>
            <w:rFonts w:eastAsia="Arial" w:cs="Times New Roman"/>
            <w:color w:val="0563C1"/>
            <w:u w:val="single"/>
          </w:rPr>
          <w:t>http://www.acqol.com.au/projects#bulletins</w:t>
        </w:r>
      </w:hyperlink>
    </w:p>
    <w:p w:rsidR="00101D95" w:rsidRPr="00BB5D46" w:rsidRDefault="00101D95" w:rsidP="00101D95">
      <w:pPr>
        <w:rPr>
          <w:rFonts w:eastAsia="Arial" w:cs="Times New Roman"/>
          <w:color w:val="0563C1"/>
          <w:u w:val="single"/>
        </w:rPr>
      </w:pPr>
    </w:p>
    <w:p w:rsidR="00101D95" w:rsidRPr="00BB5D46" w:rsidRDefault="00101D95" w:rsidP="00101D95">
      <w:pPr>
        <w:rPr>
          <w:rFonts w:eastAsia="Arial" w:cs="Times New Roman"/>
        </w:rPr>
      </w:pPr>
      <w:r w:rsidRPr="00BB5D46">
        <w:rPr>
          <w:rFonts w:eastAsia="Arial" w:cs="Times New Roman"/>
          <w:b/>
        </w:rPr>
        <w:t xml:space="preserve">Note 1: </w:t>
      </w:r>
      <w:r w:rsidRPr="00BB5D46">
        <w:rPr>
          <w:rFonts w:eastAsia="Arial" w:cs="Times New Roman"/>
        </w:rPr>
        <w:t xml:space="preserve">The </w:t>
      </w:r>
      <w:proofErr w:type="spellStart"/>
      <w:r w:rsidRPr="00BB5D46">
        <w:rPr>
          <w:rFonts w:eastAsia="Arial" w:cs="Times New Roman"/>
        </w:rPr>
        <w:t>ACQol</w:t>
      </w:r>
      <w:proofErr w:type="spellEnd"/>
      <w:r w:rsidRPr="00BB5D46">
        <w:rPr>
          <w:rFonts w:eastAsia="Arial" w:cs="Times New Roman"/>
        </w:rPr>
        <w:t xml:space="preserve"> site is under development and some content is missing.</w:t>
      </w:r>
    </w:p>
    <w:p w:rsidR="00101D95" w:rsidRPr="00BB5D46" w:rsidRDefault="00101D95" w:rsidP="00101D95">
      <w:pPr>
        <w:rPr>
          <w:rFonts w:eastAsia="Arial" w:cs="Times New Roman"/>
        </w:rPr>
      </w:pPr>
      <w:r w:rsidRPr="00BB5D46">
        <w:rPr>
          <w:rFonts w:eastAsia="Arial" w:cs="Times New Roman"/>
          <w:b/>
        </w:rPr>
        <w:t>Note 2</w:t>
      </w:r>
      <w:r w:rsidRPr="00BB5D46">
        <w:rPr>
          <w:rFonts w:eastAsia="Arial" w:cs="Times New Roman"/>
        </w:rPr>
        <w:t xml:space="preserve">: Please address any intended group correspondence to the editor only. </w:t>
      </w:r>
    </w:p>
    <w:p w:rsidR="00101D95" w:rsidRPr="00BB5D46" w:rsidRDefault="00101D95" w:rsidP="00101D95">
      <w:pPr>
        <w:rPr>
          <w:rFonts w:eastAsia="Arial" w:cs="Times New Roman"/>
        </w:rPr>
      </w:pPr>
    </w:p>
    <w:p w:rsidR="00101D95" w:rsidRPr="00BB5D46" w:rsidRDefault="00101D95" w:rsidP="00101D95">
      <w:pPr>
        <w:jc w:val="center"/>
        <w:rPr>
          <w:rFonts w:eastAsia="Arial" w:cs="Times New Roman"/>
          <w:b/>
          <w:sz w:val="32"/>
          <w:szCs w:val="32"/>
        </w:rPr>
      </w:pPr>
      <w:r w:rsidRPr="00BB5D46">
        <w:rPr>
          <w:rFonts w:eastAsia="Arial" w:cs="Times New Roman"/>
          <w:b/>
          <w:sz w:val="32"/>
          <w:szCs w:val="32"/>
        </w:rPr>
        <w:t>Paper for private study</w:t>
      </w:r>
    </w:p>
    <w:p w:rsidR="00101D95" w:rsidRDefault="00101D95" w:rsidP="00101D95">
      <w:pPr>
        <w:jc w:val="center"/>
        <w:rPr>
          <w:rFonts w:eastAsia="Arial" w:cs="Times New Roman"/>
        </w:rPr>
      </w:pPr>
      <w:r w:rsidRPr="00BB5D46">
        <w:rPr>
          <w:rFonts w:eastAsia="Arial" w:cs="Times New Roman"/>
          <w:i/>
        </w:rPr>
        <w:t xml:space="preserve">The attached paper, on the topic of life quality, is sent to you for your personal private study and discussion within </w:t>
      </w:r>
      <w:proofErr w:type="spellStart"/>
      <w:r w:rsidRPr="00BB5D46">
        <w:rPr>
          <w:rFonts w:eastAsia="Arial" w:cs="Times New Roman"/>
          <w:i/>
        </w:rPr>
        <w:t>ACQol</w:t>
      </w:r>
      <w:proofErr w:type="spellEnd"/>
      <w:r w:rsidRPr="00BB5D46">
        <w:rPr>
          <w:rFonts w:eastAsia="Arial" w:cs="Times New Roman"/>
          <w:i/>
        </w:rPr>
        <w:t>. You are prohibited from further distributing this paper to any other person</w:t>
      </w:r>
      <w:r w:rsidRPr="00BB5D46">
        <w:rPr>
          <w:rFonts w:eastAsia="Arial" w:cs="Times New Roman"/>
        </w:rPr>
        <w:t>.</w:t>
      </w:r>
    </w:p>
    <w:p w:rsidR="00101D95" w:rsidRDefault="00101D95" w:rsidP="00101D95">
      <w:pPr>
        <w:jc w:val="center"/>
        <w:rPr>
          <w:rFonts w:eastAsia="Arial" w:cs="Times New Roman"/>
        </w:rPr>
      </w:pPr>
    </w:p>
    <w:p w:rsidR="00101D95" w:rsidRPr="00BB5D46" w:rsidRDefault="00101D95" w:rsidP="00101D95">
      <w:pPr>
        <w:rPr>
          <w:rFonts w:eastAsia="Arial" w:cs="Times New Roman"/>
        </w:rPr>
      </w:pPr>
      <w:r w:rsidRPr="00BB5D46">
        <w:rPr>
          <w:rFonts w:eastAsia="Arial" w:cs="Times New Roman"/>
          <w:b/>
        </w:rPr>
        <w:t>Background:</w:t>
      </w:r>
      <w:r w:rsidRPr="00BB5D46">
        <w:rPr>
          <w:rFonts w:eastAsia="Arial" w:cs="Times New Roman"/>
        </w:rPr>
        <w:t xml:space="preserve"> </w:t>
      </w:r>
      <w:r w:rsidR="00284504" w:rsidRPr="00284504">
        <w:rPr>
          <w:rFonts w:eastAsia="Arial" w:cs="Times New Roman"/>
        </w:rPr>
        <w:t xml:space="preserve">Craig Olsson </w:t>
      </w:r>
      <w:hyperlink r:id="rId34" w:history="1">
        <w:r w:rsidR="00284504" w:rsidRPr="0008176E">
          <w:rPr>
            <w:rStyle w:val="Hyperlink"/>
            <w:rFonts w:eastAsia="Arial" w:cs="Times New Roman"/>
          </w:rPr>
          <w:t>craig.olsson@deakin.edu.au</w:t>
        </w:r>
      </w:hyperlink>
      <w:r w:rsidR="00284504">
        <w:rPr>
          <w:rFonts w:eastAsia="Arial" w:cs="Times New Roman"/>
        </w:rPr>
        <w:t xml:space="preserve"> </w:t>
      </w:r>
      <w:r w:rsidRPr="00BB5D46">
        <w:rPr>
          <w:rFonts w:eastAsia="Arial" w:cs="Times New Roman"/>
        </w:rPr>
        <w:t>has recommended this article to us</w:t>
      </w:r>
      <w:r w:rsidR="00EE1E53">
        <w:rPr>
          <w:rFonts w:eastAsia="Arial" w:cs="Times New Roman"/>
        </w:rPr>
        <w:t>, thereby providing an opportunity to demonstrate the misuse of scales developed to measure ‘Purpose in Life’.</w:t>
      </w:r>
    </w:p>
    <w:p w:rsidR="00D20A92" w:rsidRDefault="00D20A92" w:rsidP="00D20A92">
      <w:pPr>
        <w:rPr>
          <w:rFonts w:eastAsia="Arial" w:cs="Times New Roman"/>
          <w:i/>
        </w:rPr>
      </w:pPr>
    </w:p>
    <w:p w:rsidR="002B0B1A" w:rsidRPr="00D20A92" w:rsidRDefault="00101D95" w:rsidP="00D20A92">
      <w:pPr>
        <w:rPr>
          <w:rFonts w:eastAsia="Arial" w:cs="Times New Roman"/>
        </w:rPr>
      </w:pPr>
      <w:r w:rsidRPr="00BB5D46">
        <w:rPr>
          <w:rFonts w:eastAsia="Arial" w:cs="Times New Roman"/>
          <w:i/>
        </w:rPr>
        <w:t>Cummins writes</w:t>
      </w:r>
      <w:r w:rsidRPr="00BB5D46">
        <w:rPr>
          <w:rFonts w:eastAsia="Arial" w:cs="Times New Roman"/>
        </w:rPr>
        <w:t>:</w:t>
      </w:r>
      <w:r w:rsidR="00284504">
        <w:rPr>
          <w:rFonts w:eastAsia="Arial" w:cs="Times New Roman"/>
        </w:rPr>
        <w:t xml:space="preserve"> </w:t>
      </w:r>
    </w:p>
    <w:p w:rsidR="00935C8D" w:rsidRDefault="002B0B1A" w:rsidP="002B0B1A">
      <w:pPr>
        <w:autoSpaceDE w:val="0"/>
        <w:autoSpaceDN w:val="0"/>
        <w:adjustRightInd w:val="0"/>
        <w:rPr>
          <w:rFonts w:cs="Times New Roman"/>
        </w:rPr>
      </w:pPr>
      <w:r>
        <w:rPr>
          <w:rFonts w:cs="Times New Roman"/>
        </w:rPr>
        <w:t xml:space="preserve">A </w:t>
      </w:r>
      <w:r w:rsidR="00B93353">
        <w:rPr>
          <w:rFonts w:cs="Times New Roman"/>
        </w:rPr>
        <w:t>substantial</w:t>
      </w:r>
      <w:r>
        <w:rPr>
          <w:rFonts w:cs="Times New Roman"/>
        </w:rPr>
        <w:t xml:space="preserve"> literature </w:t>
      </w:r>
      <w:r w:rsidR="00B93353">
        <w:rPr>
          <w:rFonts w:cs="Times New Roman"/>
        </w:rPr>
        <w:t>concerns the topic</w:t>
      </w:r>
      <w:r>
        <w:rPr>
          <w:rFonts w:cs="Times New Roman"/>
        </w:rPr>
        <w:t xml:space="preserve"> of </w:t>
      </w:r>
      <w:r w:rsidR="00D20A92">
        <w:rPr>
          <w:rFonts w:cs="Times New Roman"/>
        </w:rPr>
        <w:t xml:space="preserve">‘Purpose in Life’, which has been conceptualized in </w:t>
      </w:r>
      <w:r w:rsidR="003D2252">
        <w:rPr>
          <w:rFonts w:cs="Times New Roman"/>
        </w:rPr>
        <w:t xml:space="preserve">myriad ways and has </w:t>
      </w:r>
      <w:r w:rsidR="00D20A92">
        <w:rPr>
          <w:rFonts w:cs="Times New Roman"/>
        </w:rPr>
        <w:t>no standard form of measurement. These matters</w:t>
      </w:r>
      <w:r w:rsidR="003D2252">
        <w:rPr>
          <w:rFonts w:cs="Times New Roman"/>
        </w:rPr>
        <w:t xml:space="preserve"> are not of themselves damaging to the scientific advancement of understanding. What </w:t>
      </w:r>
      <w:r w:rsidR="00A1019A">
        <w:rPr>
          <w:rFonts w:cs="Times New Roman"/>
        </w:rPr>
        <w:t>does damage advancement,</w:t>
      </w:r>
      <w:r w:rsidR="003D2252">
        <w:rPr>
          <w:rFonts w:cs="Times New Roman"/>
        </w:rPr>
        <w:t xml:space="preserve"> is </w:t>
      </w:r>
      <w:r w:rsidR="00A1019A">
        <w:rPr>
          <w:rFonts w:cs="Times New Roman"/>
        </w:rPr>
        <w:t>authors creating</w:t>
      </w:r>
      <w:r w:rsidR="003D2252">
        <w:rPr>
          <w:rFonts w:cs="Times New Roman"/>
        </w:rPr>
        <w:t xml:space="preserve"> obscure definitions of the construct and </w:t>
      </w:r>
      <w:r w:rsidR="00A1019A">
        <w:rPr>
          <w:rFonts w:cs="Times New Roman"/>
        </w:rPr>
        <w:t>using</w:t>
      </w:r>
      <w:r w:rsidR="00935C8D">
        <w:rPr>
          <w:rFonts w:cs="Times New Roman"/>
        </w:rPr>
        <w:t xml:space="preserve"> </w:t>
      </w:r>
      <w:r w:rsidR="003D2252">
        <w:rPr>
          <w:rFonts w:cs="Times New Roman"/>
        </w:rPr>
        <w:t xml:space="preserve">measures that lack evident validity. </w:t>
      </w:r>
      <w:r w:rsidR="00935C8D">
        <w:rPr>
          <w:rFonts w:cs="Times New Roman"/>
        </w:rPr>
        <w:t xml:space="preserve">An example are </w:t>
      </w:r>
      <w:proofErr w:type="spellStart"/>
      <w:r w:rsidR="00935C8D" w:rsidRPr="00935C8D">
        <w:rPr>
          <w:rFonts w:eastAsia="Arial" w:cs="Times New Roman"/>
        </w:rPr>
        <w:t>Ryff’s</w:t>
      </w:r>
      <w:proofErr w:type="spellEnd"/>
      <w:r w:rsidR="00935C8D" w:rsidRPr="00935C8D">
        <w:rPr>
          <w:rFonts w:eastAsia="Arial" w:cs="Times New Roman"/>
        </w:rPr>
        <w:t xml:space="preserve"> Scales of Psychological Wellbeing</w:t>
      </w:r>
      <w:r w:rsidR="00F113CD">
        <w:rPr>
          <w:rFonts w:eastAsia="Arial" w:cs="Times New Roman"/>
        </w:rPr>
        <w:t xml:space="preserve"> (</w:t>
      </w:r>
      <w:r w:rsidR="006A5DD4">
        <w:rPr>
          <w:rFonts w:eastAsia="Arial" w:cs="Times New Roman"/>
        </w:rPr>
        <w:t>SPW)</w:t>
      </w:r>
      <w:r w:rsidR="00935C8D">
        <w:rPr>
          <w:rFonts w:eastAsia="Arial" w:cs="Times New Roman"/>
        </w:rPr>
        <w:t>.</w:t>
      </w:r>
    </w:p>
    <w:p w:rsidR="00935C8D" w:rsidRDefault="00935C8D" w:rsidP="002B0B1A">
      <w:pPr>
        <w:autoSpaceDE w:val="0"/>
        <w:autoSpaceDN w:val="0"/>
        <w:adjustRightInd w:val="0"/>
        <w:rPr>
          <w:rFonts w:cs="Times New Roman"/>
        </w:rPr>
      </w:pPr>
    </w:p>
    <w:p w:rsidR="00935C8D" w:rsidRDefault="00935C8D" w:rsidP="002B0B1A">
      <w:pPr>
        <w:autoSpaceDE w:val="0"/>
        <w:autoSpaceDN w:val="0"/>
        <w:adjustRightInd w:val="0"/>
        <w:rPr>
          <w:rFonts w:cs="Times New Roman"/>
        </w:rPr>
      </w:pPr>
      <w:r>
        <w:rPr>
          <w:rFonts w:cs="Times New Roman"/>
        </w:rPr>
        <w:t>In 1989</w:t>
      </w:r>
      <w:r>
        <w:rPr>
          <w:rFonts w:cs="Times New Roman"/>
        </w:rPr>
        <w:fldChar w:fldCharType="begin"/>
      </w:r>
      <w:r>
        <w:rPr>
          <w:rFonts w:cs="Times New Roman"/>
        </w:rPr>
        <w:instrText xml:space="preserve"> ADDIN EN.CITE &lt;EndNote&gt;&lt;Cite Hidden="1"&gt;&lt;Author&gt;Ryff&lt;/Author&gt;&lt;Year&gt;1989&lt;/Year&gt;&lt;RecNum&gt;338&lt;/RecNum&gt;&lt;record&gt;&lt;rec-number&gt;338&lt;/rec-number&gt;&lt;foreign-keys&gt;&lt;key app="EN" db-id="z2xarpe9cfrvp4ezdxk5ddx9dsrzr05f22sa" timestamp="1343947742"&gt;338&lt;/key&gt;&lt;/foreign-keys&gt;&lt;ref-type name="Journal Article"&gt;17&lt;/ref-type&gt;&lt;contributors&gt;&lt;authors&gt;&lt;author&gt;Ryff, C. D.&lt;/author&gt;&lt;/authors&gt;&lt;/contributors&gt;&lt;titles&gt;&lt;title&gt;Happiness is everything, or is it? Explorations on the meaning of psychological well-being&lt;/title&gt;&lt;secondary-title&gt;Journal of Personality and Social Psychology&lt;/secondary-title&gt;&lt;/titles&gt;&lt;periodical&gt;&lt;full-title&gt;Journal of Personality and Social Psychology&lt;/full-title&gt;&lt;/periodical&gt;&lt;pages&gt;1069-1081&lt;/pages&gt;&lt;volume&gt;57&lt;/volume&gt;&lt;dates&gt;&lt;year&gt;1989&lt;/year&gt;&lt;/dates&gt;&lt;urls&gt;&lt;/urls&gt;&lt;/record&gt;&lt;/Cite&gt;&lt;/EndNote&gt;</w:instrText>
      </w:r>
      <w:r>
        <w:rPr>
          <w:rFonts w:cs="Times New Roman"/>
        </w:rPr>
        <w:fldChar w:fldCharType="end"/>
      </w:r>
      <w:r>
        <w:rPr>
          <w:rFonts w:cs="Times New Roman"/>
        </w:rPr>
        <w:t xml:space="preserve">, </w:t>
      </w:r>
      <w:proofErr w:type="spellStart"/>
      <w:r>
        <w:rPr>
          <w:rFonts w:cs="Times New Roman"/>
        </w:rPr>
        <w:t>Ryff</w:t>
      </w:r>
      <w:proofErr w:type="spellEnd"/>
      <w:r>
        <w:rPr>
          <w:rFonts w:cs="Times New Roman"/>
        </w:rPr>
        <w:t xml:space="preserve"> reported</w:t>
      </w:r>
      <w:r w:rsidRPr="00935C8D">
        <w:rPr>
          <w:rFonts w:cs="Times New Roman"/>
        </w:rPr>
        <w:t xml:space="preserve"> her attempt to operationalise </w:t>
      </w:r>
      <w:r w:rsidR="007F12A3">
        <w:rPr>
          <w:rFonts w:cs="Times New Roman"/>
        </w:rPr>
        <w:t>the 6 dimensions of wellbeing</w:t>
      </w:r>
      <w:r w:rsidRPr="00935C8D">
        <w:rPr>
          <w:rFonts w:cs="Times New Roman"/>
        </w:rPr>
        <w:t xml:space="preserve"> </w:t>
      </w:r>
      <w:r w:rsidR="007F12A3">
        <w:rPr>
          <w:rFonts w:cs="Times New Roman"/>
        </w:rPr>
        <w:t xml:space="preserve">she had </w:t>
      </w:r>
      <w:r w:rsidR="00BA159D">
        <w:rPr>
          <w:rFonts w:cs="Times New Roman"/>
        </w:rPr>
        <w:t>conceived</w:t>
      </w:r>
      <w:r w:rsidR="007F12A3">
        <w:rPr>
          <w:rFonts w:cs="Times New Roman"/>
        </w:rPr>
        <w:t xml:space="preserve">, </w:t>
      </w:r>
      <w:r w:rsidR="00A1019A">
        <w:rPr>
          <w:rFonts w:cs="Times New Roman"/>
        </w:rPr>
        <w:t xml:space="preserve">as </w:t>
      </w:r>
      <w:r w:rsidR="007F12A3">
        <w:rPr>
          <w:rFonts w:cs="Times New Roman"/>
        </w:rPr>
        <w:t>forming</w:t>
      </w:r>
      <w:r w:rsidRPr="00935C8D">
        <w:rPr>
          <w:rFonts w:cs="Times New Roman"/>
        </w:rPr>
        <w:t xml:space="preserve"> the basis for her scale</w:t>
      </w:r>
      <w:r w:rsidR="007F12A3">
        <w:rPr>
          <w:rFonts w:cs="Times New Roman"/>
        </w:rPr>
        <w:t>s</w:t>
      </w:r>
      <w:r w:rsidRPr="00935C8D">
        <w:rPr>
          <w:rFonts w:cs="Times New Roman"/>
        </w:rPr>
        <w:t xml:space="preserve"> of wellbeing. </w:t>
      </w:r>
      <w:r>
        <w:rPr>
          <w:rFonts w:cs="Times New Roman"/>
        </w:rPr>
        <w:t xml:space="preserve">One </w:t>
      </w:r>
      <w:r w:rsidR="00A1019A">
        <w:rPr>
          <w:rFonts w:cs="Times New Roman"/>
        </w:rPr>
        <w:t xml:space="preserve">of these </w:t>
      </w:r>
      <w:r>
        <w:rPr>
          <w:rFonts w:cs="Times New Roman"/>
        </w:rPr>
        <w:t>dimension</w:t>
      </w:r>
      <w:r w:rsidR="00A1019A">
        <w:rPr>
          <w:rFonts w:cs="Times New Roman"/>
        </w:rPr>
        <w:t xml:space="preserve">s, </w:t>
      </w:r>
      <w:r>
        <w:rPr>
          <w:rFonts w:cs="Times New Roman"/>
        </w:rPr>
        <w:t>‘Purpose in Life’</w:t>
      </w:r>
      <w:r w:rsidR="00A1019A">
        <w:rPr>
          <w:rFonts w:cs="Times New Roman"/>
        </w:rPr>
        <w:t>,</w:t>
      </w:r>
      <w:r w:rsidR="00CA59C7">
        <w:rPr>
          <w:rFonts w:cs="Times New Roman"/>
        </w:rPr>
        <w:t xml:space="preserve"> </w:t>
      </w:r>
      <w:r>
        <w:rPr>
          <w:rFonts w:cs="Times New Roman"/>
        </w:rPr>
        <w:t>she describes</w:t>
      </w:r>
      <w:r w:rsidR="006A5DD4">
        <w:rPr>
          <w:rFonts w:cs="Times New Roman"/>
        </w:rPr>
        <w:t xml:space="preserve"> in the context of mental health</w:t>
      </w:r>
      <w:r>
        <w:rPr>
          <w:rFonts w:cs="Times New Roman"/>
        </w:rPr>
        <w:t xml:space="preserve"> as</w:t>
      </w:r>
      <w:r w:rsidR="006A5DD4">
        <w:rPr>
          <w:rFonts w:cs="Times New Roman"/>
        </w:rPr>
        <w:t xml:space="preserve"> follows</w:t>
      </w:r>
      <w:r w:rsidR="00BA159D">
        <w:rPr>
          <w:rFonts w:cs="Times New Roman"/>
        </w:rPr>
        <w:t>:</w:t>
      </w:r>
      <w:r w:rsidRPr="00935C8D">
        <w:rPr>
          <w:rFonts w:cs="Times New Roman"/>
        </w:rPr>
        <w:t xml:space="preserve"> “Mental health is defined to include beliefs that give one the feeling there is purpose in and meaning to life. The definition of maturity also emphasizes a clear comprehension of life's purpose, a sense of directedness, and intentionality. The life span developmental theories refer to a variety of changing purposes or goals in life, such as being productive and creative or achieving emotional integration in later life. Thus, one who functions positively has goals, intentions, and a sense of direction, all of which contribute to the feeling that life is meaningful’ (p.1071). </w:t>
      </w:r>
    </w:p>
    <w:p w:rsidR="00935C8D" w:rsidRDefault="00935C8D" w:rsidP="002B0B1A">
      <w:pPr>
        <w:autoSpaceDE w:val="0"/>
        <w:autoSpaceDN w:val="0"/>
        <w:adjustRightInd w:val="0"/>
        <w:rPr>
          <w:rFonts w:cs="Times New Roman"/>
        </w:rPr>
      </w:pPr>
    </w:p>
    <w:p w:rsidR="002B0B1A" w:rsidRDefault="00935C8D" w:rsidP="002B0B1A">
      <w:pPr>
        <w:autoSpaceDE w:val="0"/>
        <w:autoSpaceDN w:val="0"/>
        <w:adjustRightInd w:val="0"/>
        <w:rPr>
          <w:rFonts w:cs="Times New Roman"/>
        </w:rPr>
      </w:pPr>
      <w:r w:rsidRPr="00935C8D">
        <w:rPr>
          <w:rFonts w:cs="Times New Roman"/>
        </w:rPr>
        <w:t xml:space="preserve">She describes the process of </w:t>
      </w:r>
      <w:r w:rsidR="007F12A3">
        <w:rPr>
          <w:rFonts w:cs="Times New Roman"/>
        </w:rPr>
        <w:t>analysing</w:t>
      </w:r>
      <w:r w:rsidRPr="00935C8D">
        <w:rPr>
          <w:rFonts w:cs="Times New Roman"/>
        </w:rPr>
        <w:t xml:space="preserve"> the first iteration of </w:t>
      </w:r>
      <w:r w:rsidR="006A5DD4">
        <w:rPr>
          <w:rFonts w:cs="Times New Roman"/>
        </w:rPr>
        <w:t>her</w:t>
      </w:r>
      <w:r w:rsidRPr="00935C8D">
        <w:rPr>
          <w:rFonts w:cs="Times New Roman"/>
        </w:rPr>
        <w:t xml:space="preserve"> scales, with 32 items for</w:t>
      </w:r>
      <w:r w:rsidR="006A5DD4">
        <w:rPr>
          <w:rFonts w:cs="Times New Roman"/>
        </w:rPr>
        <w:t>ming</w:t>
      </w:r>
      <w:r w:rsidRPr="00935C8D">
        <w:rPr>
          <w:rFonts w:cs="Times New Roman"/>
        </w:rPr>
        <w:t xml:space="preserve"> each</w:t>
      </w:r>
      <w:r w:rsidR="006A5DD4">
        <w:rPr>
          <w:rFonts w:cs="Times New Roman"/>
        </w:rPr>
        <w:t xml:space="preserve"> scale</w:t>
      </w:r>
      <w:r w:rsidRPr="00935C8D">
        <w:rPr>
          <w:rFonts w:cs="Times New Roman"/>
        </w:rPr>
        <w:t>. Her description of</w:t>
      </w:r>
      <w:r w:rsidR="007F12A3">
        <w:rPr>
          <w:rFonts w:cs="Times New Roman"/>
        </w:rPr>
        <w:t xml:space="preserve"> the scale content for</w:t>
      </w:r>
      <w:r w:rsidR="001D49A4">
        <w:rPr>
          <w:rFonts w:cs="Times New Roman"/>
        </w:rPr>
        <w:t xml:space="preserve"> a</w:t>
      </w:r>
      <w:r w:rsidRPr="00935C8D">
        <w:rPr>
          <w:rFonts w:cs="Times New Roman"/>
        </w:rPr>
        <w:t xml:space="preserve"> high </w:t>
      </w:r>
      <w:r w:rsidR="006E2429">
        <w:rPr>
          <w:rFonts w:cs="Times New Roman"/>
        </w:rPr>
        <w:t>Purpose</w:t>
      </w:r>
      <w:r w:rsidRPr="00935C8D">
        <w:rPr>
          <w:rFonts w:cs="Times New Roman"/>
        </w:rPr>
        <w:t xml:space="preserve"> is “Has goals in life and a sense of directedness; feels there is meaning to present and past life; holds beliefs that give life purpose; has aims and objectives for living” (p.1072). When she applie</w:t>
      </w:r>
      <w:r w:rsidR="006E2429">
        <w:rPr>
          <w:rFonts w:cs="Times New Roman"/>
        </w:rPr>
        <w:t>d</w:t>
      </w:r>
      <w:r w:rsidRPr="00935C8D">
        <w:rPr>
          <w:rFonts w:cs="Times New Roman"/>
        </w:rPr>
        <w:t xml:space="preserve"> a factor analysis to the 6 scales, </w:t>
      </w:r>
      <w:r w:rsidR="006E2429">
        <w:rPr>
          <w:rFonts w:cs="Times New Roman"/>
        </w:rPr>
        <w:t xml:space="preserve">she found they did not factor as intended, and that Purpose </w:t>
      </w:r>
      <w:r w:rsidRPr="00935C8D">
        <w:rPr>
          <w:rFonts w:cs="Times New Roman"/>
        </w:rPr>
        <w:t>cross</w:t>
      </w:r>
      <w:r w:rsidR="00BA159D">
        <w:rPr>
          <w:rFonts w:cs="Times New Roman"/>
        </w:rPr>
        <w:t>-</w:t>
      </w:r>
      <w:r w:rsidR="00A1019A">
        <w:rPr>
          <w:rFonts w:cs="Times New Roman"/>
        </w:rPr>
        <w:t>loaded</w:t>
      </w:r>
      <w:r w:rsidRPr="00935C8D">
        <w:rPr>
          <w:rFonts w:cs="Times New Roman"/>
        </w:rPr>
        <w:t xml:space="preserve"> between</w:t>
      </w:r>
      <w:r w:rsidR="007F12A3">
        <w:rPr>
          <w:rFonts w:cs="Times New Roman"/>
        </w:rPr>
        <w:t xml:space="preserve"> factors. So far, so good, this is the normal route for scale development. But further development over the past 30 years has not yielded a simple model.</w:t>
      </w:r>
    </w:p>
    <w:p w:rsidR="007F12A3" w:rsidRDefault="007F12A3" w:rsidP="002B0B1A">
      <w:pPr>
        <w:autoSpaceDE w:val="0"/>
        <w:autoSpaceDN w:val="0"/>
        <w:adjustRightInd w:val="0"/>
        <w:rPr>
          <w:rFonts w:cs="Times New Roman"/>
        </w:rPr>
      </w:pPr>
    </w:p>
    <w:p w:rsidR="007F12A3" w:rsidRPr="002B0B1A" w:rsidRDefault="007F12A3" w:rsidP="002B0B1A">
      <w:pPr>
        <w:autoSpaceDE w:val="0"/>
        <w:autoSpaceDN w:val="0"/>
        <w:adjustRightInd w:val="0"/>
        <w:rPr>
          <w:rFonts w:cs="Times New Roman"/>
        </w:rPr>
      </w:pPr>
      <w:r>
        <w:rPr>
          <w:rFonts w:cs="Times New Roman"/>
        </w:rPr>
        <w:t>There are several reasons for this</w:t>
      </w:r>
      <w:r w:rsidR="006A5DD4">
        <w:rPr>
          <w:rFonts w:cs="Times New Roman"/>
        </w:rPr>
        <w:t xml:space="preserve"> failure</w:t>
      </w:r>
      <w:r>
        <w:rPr>
          <w:rFonts w:cs="Times New Roman"/>
        </w:rPr>
        <w:t>. One is that the envisaged 6 dimensions cannot be reliably separated into distinct factors. A</w:t>
      </w:r>
      <w:r w:rsidR="00A1019A">
        <w:rPr>
          <w:rFonts w:cs="Times New Roman"/>
        </w:rPr>
        <w:t xml:space="preserve"> second</w:t>
      </w:r>
      <w:r>
        <w:rPr>
          <w:rFonts w:cs="Times New Roman"/>
        </w:rPr>
        <w:t xml:space="preserve"> is that the researchers using the scales seem unwilling to acknowledge literature showing that the dimensions </w:t>
      </w:r>
      <w:r w:rsidR="00070E5F">
        <w:rPr>
          <w:rFonts w:cs="Times New Roman"/>
        </w:rPr>
        <w:t xml:space="preserve">to be invalid as separate constructs. A third is the use of obfuscation, as authors become evasive about the precise details of the items they used to represent each domain. A good example of all </w:t>
      </w:r>
      <w:r w:rsidR="006A5DD4">
        <w:rPr>
          <w:rFonts w:cs="Times New Roman"/>
        </w:rPr>
        <w:t>these issues</w:t>
      </w:r>
      <w:r w:rsidR="00070E5F">
        <w:rPr>
          <w:rFonts w:cs="Times New Roman"/>
        </w:rPr>
        <w:t xml:space="preserve"> is provided by </w:t>
      </w:r>
      <w:proofErr w:type="spellStart"/>
      <w:r w:rsidR="00070E5F">
        <w:rPr>
          <w:rFonts w:cs="Times New Roman"/>
        </w:rPr>
        <w:t>Alimujiang</w:t>
      </w:r>
      <w:proofErr w:type="spellEnd"/>
      <w:r w:rsidR="00070E5F">
        <w:rPr>
          <w:rFonts w:cs="Times New Roman"/>
        </w:rPr>
        <w:t xml:space="preserve"> et al., (2019).</w:t>
      </w:r>
    </w:p>
    <w:p w:rsidR="00284504" w:rsidRDefault="00284504" w:rsidP="00101D95">
      <w:pPr>
        <w:rPr>
          <w:rFonts w:eastAsia="Arial" w:cs="Times New Roman"/>
          <w:b/>
        </w:rPr>
      </w:pPr>
    </w:p>
    <w:p w:rsidR="00101D95" w:rsidRPr="00BB5D46" w:rsidRDefault="00101D95" w:rsidP="00101D95">
      <w:pPr>
        <w:rPr>
          <w:rFonts w:eastAsia="Arial" w:cs="Times New Roman"/>
          <w:sz w:val="22"/>
          <w:szCs w:val="22"/>
        </w:rPr>
      </w:pPr>
      <w:r w:rsidRPr="00BB5D46">
        <w:rPr>
          <w:rFonts w:eastAsia="Arial" w:cs="Times New Roman"/>
          <w:b/>
        </w:rPr>
        <w:t xml:space="preserve">Reference: </w:t>
      </w:r>
      <w:proofErr w:type="spellStart"/>
      <w:r w:rsidR="00284504">
        <w:rPr>
          <w:rFonts w:ascii="Segoe UI" w:hAnsi="Segoe UI" w:cs="Segoe UI"/>
          <w:sz w:val="18"/>
          <w:szCs w:val="18"/>
        </w:rPr>
        <w:t>Alimujiang</w:t>
      </w:r>
      <w:proofErr w:type="spellEnd"/>
      <w:r w:rsidR="00284504">
        <w:rPr>
          <w:rFonts w:ascii="Segoe UI" w:hAnsi="Segoe UI" w:cs="Segoe UI"/>
          <w:sz w:val="18"/>
          <w:szCs w:val="18"/>
        </w:rPr>
        <w:t xml:space="preserve">, A., et al. (2019). "Association </w:t>
      </w:r>
      <w:proofErr w:type="gramStart"/>
      <w:r w:rsidR="00284504">
        <w:rPr>
          <w:rFonts w:ascii="Segoe UI" w:hAnsi="Segoe UI" w:cs="Segoe UI"/>
          <w:sz w:val="18"/>
          <w:szCs w:val="18"/>
        </w:rPr>
        <w:t>Between</w:t>
      </w:r>
      <w:proofErr w:type="gramEnd"/>
      <w:r w:rsidR="00284504">
        <w:rPr>
          <w:rFonts w:ascii="Segoe UI" w:hAnsi="Segoe UI" w:cs="Segoe UI"/>
          <w:sz w:val="18"/>
          <w:szCs w:val="18"/>
        </w:rPr>
        <w:t xml:space="preserve"> Life Purpose and Mortality Among US Adults Older Than 50 Years." </w:t>
      </w:r>
      <w:r w:rsidR="00284504">
        <w:rPr>
          <w:rFonts w:ascii="Segoe UI" w:hAnsi="Segoe UI" w:cs="Segoe UI"/>
          <w:sz w:val="18"/>
          <w:szCs w:val="18"/>
          <w:u w:val="single"/>
        </w:rPr>
        <w:t>JAMA Network Open</w:t>
      </w:r>
      <w:r w:rsidR="00284504">
        <w:rPr>
          <w:rFonts w:ascii="Segoe UI" w:hAnsi="Segoe UI" w:cs="Segoe UI"/>
          <w:sz w:val="18"/>
          <w:szCs w:val="18"/>
        </w:rPr>
        <w:t xml:space="preserve"> </w:t>
      </w:r>
      <w:r w:rsidR="00284504">
        <w:rPr>
          <w:rFonts w:ascii="Segoe UI" w:hAnsi="Segoe UI" w:cs="Segoe UI"/>
          <w:b/>
          <w:bCs/>
          <w:sz w:val="18"/>
          <w:szCs w:val="18"/>
        </w:rPr>
        <w:t>2</w:t>
      </w:r>
      <w:r w:rsidR="00284504">
        <w:rPr>
          <w:rFonts w:ascii="Segoe UI" w:hAnsi="Segoe UI" w:cs="Segoe UI"/>
          <w:sz w:val="18"/>
          <w:szCs w:val="18"/>
        </w:rPr>
        <w:t>(5): e194270.</w:t>
      </w:r>
    </w:p>
    <w:p w:rsidR="00284504" w:rsidRDefault="00284504" w:rsidP="00101D95">
      <w:pPr>
        <w:rPr>
          <w:rFonts w:eastAsia="Arial" w:cs="Times New Roman"/>
          <w:b/>
        </w:rPr>
      </w:pPr>
    </w:p>
    <w:p w:rsidR="00284504" w:rsidRDefault="00101D95" w:rsidP="0032473D">
      <w:pPr>
        <w:rPr>
          <w:rFonts w:eastAsia="Arial" w:cs="Times New Roman"/>
        </w:rPr>
      </w:pPr>
      <w:r w:rsidRPr="00BB5D46">
        <w:rPr>
          <w:rFonts w:eastAsia="Arial" w:cs="Times New Roman"/>
          <w:b/>
        </w:rPr>
        <w:t>Author’s summary:</w:t>
      </w:r>
      <w:r w:rsidRPr="00BB5D46">
        <w:rPr>
          <w:rFonts w:eastAsia="Arial" w:cs="Times New Roman"/>
        </w:rPr>
        <w:t xml:space="preserve"> </w:t>
      </w:r>
      <w:r w:rsidR="00284504" w:rsidRPr="00284504">
        <w:rPr>
          <w:rFonts w:eastAsia="Arial" w:cs="Times New Roman"/>
        </w:rPr>
        <w:t>The Health and Retir</w:t>
      </w:r>
      <w:r w:rsidR="00284504">
        <w:rPr>
          <w:rFonts w:eastAsia="Arial" w:cs="Times New Roman"/>
        </w:rPr>
        <w:t xml:space="preserve">ement Study is a national </w:t>
      </w:r>
      <w:r w:rsidR="00284504" w:rsidRPr="00284504">
        <w:rPr>
          <w:rFonts w:eastAsia="Arial" w:cs="Times New Roman"/>
        </w:rPr>
        <w:t xml:space="preserve">cohort study of US adults older than 50 years. </w:t>
      </w:r>
      <w:r w:rsidR="0032473D" w:rsidRPr="00284504">
        <w:rPr>
          <w:rFonts w:eastAsia="Arial" w:cs="Times New Roman"/>
        </w:rPr>
        <w:t xml:space="preserve">6985 </w:t>
      </w:r>
      <w:r w:rsidR="0032473D">
        <w:rPr>
          <w:rFonts w:eastAsia="Arial" w:cs="Times New Roman"/>
        </w:rPr>
        <w:t>a</w:t>
      </w:r>
      <w:r w:rsidR="00284504" w:rsidRPr="00284504">
        <w:rPr>
          <w:rFonts w:eastAsia="Arial" w:cs="Times New Roman"/>
        </w:rPr>
        <w:t xml:space="preserve">dults between the ages of 51 to 61 were </w:t>
      </w:r>
      <w:r w:rsidR="0032473D">
        <w:rPr>
          <w:rFonts w:eastAsia="Arial" w:cs="Times New Roman"/>
        </w:rPr>
        <w:t>followed from 2006 to 2010. Life purpose, measured by a</w:t>
      </w:r>
      <w:r w:rsidR="0032473D" w:rsidRPr="0032473D">
        <w:rPr>
          <w:rFonts w:eastAsia="Arial" w:cs="Times New Roman"/>
        </w:rPr>
        <w:t xml:space="preserve"> modified </w:t>
      </w:r>
      <w:r w:rsidR="0032473D">
        <w:rPr>
          <w:rFonts w:eastAsia="Arial" w:cs="Times New Roman"/>
        </w:rPr>
        <w:t xml:space="preserve">sub-section of the </w:t>
      </w:r>
      <w:proofErr w:type="spellStart"/>
      <w:r w:rsidR="0032473D" w:rsidRPr="0032473D">
        <w:rPr>
          <w:rFonts w:eastAsia="Arial" w:cs="Times New Roman"/>
        </w:rPr>
        <w:t>Ryff</w:t>
      </w:r>
      <w:proofErr w:type="spellEnd"/>
      <w:r w:rsidR="0032473D" w:rsidRPr="0032473D">
        <w:rPr>
          <w:rFonts w:eastAsia="Arial" w:cs="Times New Roman"/>
        </w:rPr>
        <w:t xml:space="preserve"> and Keyes Scales of Psychological</w:t>
      </w:r>
      <w:r w:rsidR="0032473D">
        <w:rPr>
          <w:rFonts w:eastAsia="Arial" w:cs="Times New Roman"/>
        </w:rPr>
        <w:t xml:space="preserve"> </w:t>
      </w:r>
      <w:r w:rsidR="0032473D" w:rsidRPr="0032473D">
        <w:rPr>
          <w:rFonts w:eastAsia="Arial" w:cs="Times New Roman"/>
        </w:rPr>
        <w:t>Well-being</w:t>
      </w:r>
      <w:r w:rsidR="0032473D">
        <w:rPr>
          <w:rFonts w:eastAsia="Arial" w:cs="Times New Roman"/>
        </w:rPr>
        <w:t xml:space="preserve">, </w:t>
      </w:r>
      <w:r w:rsidR="0032473D" w:rsidRPr="0032473D">
        <w:rPr>
          <w:rFonts w:eastAsia="Arial" w:cs="Times New Roman"/>
        </w:rPr>
        <w:t>was significantly associated with all-cause</w:t>
      </w:r>
      <w:r w:rsidR="0032473D">
        <w:rPr>
          <w:rFonts w:eastAsia="Arial" w:cs="Times New Roman"/>
        </w:rPr>
        <w:t xml:space="preserve"> mortality. This result held-up after the use of multiple covariates. </w:t>
      </w:r>
    </w:p>
    <w:p w:rsidR="0032473D" w:rsidRDefault="0032473D" w:rsidP="00101D95">
      <w:pPr>
        <w:rPr>
          <w:rFonts w:eastAsia="Arial" w:cs="Times New Roman"/>
          <w:b/>
        </w:rPr>
      </w:pPr>
    </w:p>
    <w:p w:rsidR="00284504" w:rsidRDefault="00101D95" w:rsidP="00101D95">
      <w:pPr>
        <w:rPr>
          <w:rFonts w:eastAsia="Times New Roman" w:cs="Times New Roman"/>
          <w:b/>
          <w:lang w:val="en-US"/>
        </w:rPr>
      </w:pPr>
      <w:r w:rsidRPr="00BB5D46">
        <w:rPr>
          <w:rFonts w:eastAsia="Arial" w:cs="Times New Roman"/>
          <w:b/>
        </w:rPr>
        <w:t xml:space="preserve">Comment on </w:t>
      </w:r>
      <w:proofErr w:type="spellStart"/>
      <w:r w:rsidR="00015E69">
        <w:rPr>
          <w:rFonts w:eastAsia="Times New Roman" w:cs="Times New Roman"/>
          <w:b/>
          <w:lang w:val="en-US"/>
        </w:rPr>
        <w:t>Alimujiang</w:t>
      </w:r>
      <w:proofErr w:type="spellEnd"/>
      <w:r w:rsidRPr="00BB5D46">
        <w:rPr>
          <w:rFonts w:eastAsia="Times New Roman" w:cs="Times New Roman"/>
          <w:b/>
          <w:lang w:val="en-US"/>
        </w:rPr>
        <w:t xml:space="preserve"> (20</w:t>
      </w:r>
      <w:r w:rsidR="00015E69">
        <w:rPr>
          <w:rFonts w:eastAsia="Times New Roman" w:cs="Times New Roman"/>
          <w:b/>
          <w:lang w:val="en-US"/>
        </w:rPr>
        <w:t>19</w:t>
      </w:r>
      <w:r w:rsidRPr="00BB5D46">
        <w:rPr>
          <w:rFonts w:eastAsia="Times New Roman" w:cs="Times New Roman"/>
          <w:b/>
          <w:lang w:val="en-US"/>
        </w:rPr>
        <w:t>)</w:t>
      </w:r>
    </w:p>
    <w:p w:rsidR="002003B2" w:rsidRPr="002003B2" w:rsidRDefault="002003B2" w:rsidP="002003B2">
      <w:pPr>
        <w:rPr>
          <w:rFonts w:eastAsia="Times New Roman" w:cs="Times New Roman"/>
        </w:rPr>
      </w:pPr>
      <w:r w:rsidRPr="002003B2">
        <w:rPr>
          <w:rFonts w:eastAsia="Times New Roman" w:cs="Times New Roman"/>
        </w:rPr>
        <w:t>The two issues to be examined</w:t>
      </w:r>
      <w:r w:rsidR="0062766D">
        <w:rPr>
          <w:rFonts w:eastAsia="Times New Roman" w:cs="Times New Roman"/>
        </w:rPr>
        <w:t xml:space="preserve"> in this publication</w:t>
      </w:r>
      <w:r w:rsidRPr="002003B2">
        <w:rPr>
          <w:rFonts w:eastAsia="Times New Roman" w:cs="Times New Roman"/>
        </w:rPr>
        <w:t xml:space="preserve"> are</w:t>
      </w:r>
      <w:r w:rsidR="0062766D">
        <w:rPr>
          <w:rFonts w:eastAsia="Times New Roman" w:cs="Times New Roman"/>
        </w:rPr>
        <w:t>, first,</w:t>
      </w:r>
      <w:r w:rsidRPr="002003B2">
        <w:rPr>
          <w:rFonts w:eastAsia="Times New Roman" w:cs="Times New Roman"/>
        </w:rPr>
        <w:t xml:space="preserve"> the definition of ‘life purpose’ and</w:t>
      </w:r>
      <w:r w:rsidR="0062766D">
        <w:rPr>
          <w:rFonts w:eastAsia="Times New Roman" w:cs="Times New Roman"/>
        </w:rPr>
        <w:t>, second,</w:t>
      </w:r>
      <w:r w:rsidRPr="002003B2">
        <w:rPr>
          <w:rFonts w:eastAsia="Times New Roman" w:cs="Times New Roman"/>
        </w:rPr>
        <w:t xml:space="preserve"> its measurement. The definition</w:t>
      </w:r>
      <w:r w:rsidR="0062766D">
        <w:rPr>
          <w:rFonts w:eastAsia="Times New Roman" w:cs="Times New Roman"/>
        </w:rPr>
        <w:t xml:space="preserve"> of life purpose</w:t>
      </w:r>
      <w:r w:rsidRPr="002003B2">
        <w:rPr>
          <w:rFonts w:eastAsia="Times New Roman" w:cs="Times New Roman"/>
        </w:rPr>
        <w:t xml:space="preserve"> is stated </w:t>
      </w:r>
      <w:r w:rsidRPr="002003B2">
        <w:rPr>
          <w:rFonts w:eastAsia="Times New Roman" w:cs="Times New Roman"/>
        </w:rPr>
        <w:fldChar w:fldCharType="begin"/>
      </w:r>
      <w:r w:rsidRPr="002003B2">
        <w:rPr>
          <w:rFonts w:eastAsia="Times New Roman" w:cs="Times New Roman"/>
        </w:rPr>
        <w:instrText xml:space="preserve"> ADDIN EN.CITE &lt;EndNote&gt;&lt;Cite&gt;&lt;Author&gt;Alimujiang&lt;/Author&gt;&lt;Year&gt;2019&lt;/Year&gt;&lt;RecNum&gt;3857&lt;/RecNum&gt;&lt;Pages&gt;2&lt;/Pages&gt;&lt;DisplayText&gt;(Alimujiang, Wiensch, Boss, &amp;amp; etal., 2019, p. 2)&lt;/DisplayText&gt;&lt;record&gt;&lt;rec-number&gt;3857&lt;/rec-number&gt;&lt;foreign-keys&gt;&lt;key app="EN" db-id="z2xarpe9cfrvp4ezdxk5ddx9dsrzr05f22sa" timestamp="1559365236"&gt;3857&lt;/key&gt;&lt;/foreign-keys&gt;&lt;ref-type name="Journal Article"&gt;17&lt;/ref-type&gt;&lt;contributors&gt;&lt;authors&gt;&lt;author&gt;Alimujiang, A.&lt;/author&gt;&lt;author&gt;Wiensch, A.&lt;/author&gt;&lt;author&gt;Boss, J.&lt;/author&gt;&lt;author&gt;etal.&lt;/author&gt;&lt;/authors&gt;&lt;/contributors&gt;&lt;titles&gt;&lt;title&gt;Association Between Life Purpose and Mortality Among US Adults Older Than 50 Years&lt;/title&gt;&lt;secondary-title&gt;JAMA Network Open&lt;/secondary-title&gt;&lt;/titles&gt;&lt;periodical&gt;&lt;full-title&gt;JAMA Network Open&lt;/full-title&gt;&lt;/periodical&gt;&lt;pages&gt;e194270&lt;/pages&gt;&lt;volume&gt;2&lt;/volume&gt;&lt;number&gt;5&lt;/number&gt;&lt;dates&gt;&lt;year&gt;2019&lt;/year&gt;&lt;/dates&gt;&lt;urls&gt;&lt;/urls&gt;&lt;electronic-resource-num&gt;10.1001/jamanetworkopen.2019.4270 &lt;/electronic-resource-num&gt;&lt;/record&gt;&lt;/Cite&gt;&lt;/EndNote&gt;</w:instrText>
      </w:r>
      <w:r w:rsidRPr="002003B2">
        <w:rPr>
          <w:rFonts w:eastAsia="Times New Roman" w:cs="Times New Roman"/>
        </w:rPr>
        <w:fldChar w:fldCharType="separate"/>
      </w:r>
      <w:r w:rsidRPr="002003B2">
        <w:rPr>
          <w:rFonts w:eastAsia="Times New Roman" w:cs="Times New Roman"/>
        </w:rPr>
        <w:t>(Alimujiang, Wiensch, Boss, &amp; etal., 2019, p. 2)</w:t>
      </w:r>
      <w:r w:rsidRPr="002003B2">
        <w:rPr>
          <w:rFonts w:eastAsia="Times New Roman" w:cs="Times New Roman"/>
          <w:lang w:val="en-US"/>
        </w:rPr>
        <w:fldChar w:fldCharType="end"/>
      </w:r>
      <w:r w:rsidRPr="002003B2">
        <w:rPr>
          <w:rFonts w:eastAsia="Times New Roman" w:cs="Times New Roman"/>
        </w:rPr>
        <w:t xml:space="preserve"> as  “</w:t>
      </w:r>
      <w:r w:rsidRPr="002003B2">
        <w:rPr>
          <w:rFonts w:eastAsia="Times New Roman" w:cs="Times New Roman"/>
          <w:i/>
        </w:rPr>
        <w:t xml:space="preserve">a self-organizing life aim that stimulates goals” </w:t>
      </w:r>
      <w:r w:rsidRPr="002003B2">
        <w:rPr>
          <w:rFonts w:eastAsia="Times New Roman" w:cs="Times New Roman"/>
          <w:i/>
        </w:rPr>
        <w:fldChar w:fldCharType="begin"/>
      </w:r>
      <w:r w:rsidRPr="002003B2">
        <w:rPr>
          <w:rFonts w:eastAsia="Times New Roman" w:cs="Times New Roman"/>
          <w:i/>
        </w:rPr>
        <w:instrText xml:space="preserve"> ADDIN EN.CITE &lt;EndNote&gt;&lt;Cite&gt;&lt;Author&gt;Cohen&lt;/Author&gt;&lt;Year&gt;2016&lt;/Year&gt;&lt;RecNum&gt;3860&lt;/RecNum&gt;&lt;DisplayText&gt;(Cohen, Bavishi, &amp;amp; Rozanski, 2016)&lt;/DisplayText&gt;&lt;record&gt;&lt;rec-number&gt;3860&lt;/rec-number&gt;&lt;foreign-keys&gt;&lt;key app="EN" db-id="z2xarpe9cfrvp4ezdxk5ddx9dsrzr05f22sa" timestamp="1559884665"&gt;3860&lt;/key&gt;&lt;/foreign-keys&gt;&lt;ref-type name="Journal Article"&gt;17&lt;/ref-type&gt;&lt;contributors&gt;&lt;authors&gt;&lt;author&gt;Cohen, R.&lt;/author&gt;&lt;author&gt;Bavishi, Chirag&lt;/author&gt;&lt;author&gt;Rozanski, Alan&lt;/author&gt;&lt;/authors&gt;&lt;/contributors&gt;&lt;titles&gt;&lt;title&gt;Purpose in life and its relationship to all-cause mortality and cardiovascular events: A meta-analysis&lt;/title&gt;&lt;secondary-title&gt;Psychosomatic medicine&lt;/secondary-title&gt;&lt;/titles&gt;&lt;periodical&gt;&lt;full-title&gt;Psychosomatic Medicine&lt;/full-title&gt;&lt;/periodical&gt;&lt;pages&gt;122-133&lt;/pages&gt;&lt;volume&gt;78&lt;/volume&gt;&lt;number&gt;2&lt;/number&gt;&lt;dates&gt;&lt;year&gt;2016&lt;/year&gt;&lt;/dates&gt;&lt;isbn&gt;0033-3174&lt;/isbn&gt;&lt;urls&gt;&lt;/urls&gt;&lt;/record&gt;&lt;/Cite&gt;&lt;/EndNote&gt;</w:instrText>
      </w:r>
      <w:r w:rsidRPr="002003B2">
        <w:rPr>
          <w:rFonts w:eastAsia="Times New Roman" w:cs="Times New Roman"/>
          <w:i/>
        </w:rPr>
        <w:fldChar w:fldCharType="separate"/>
      </w:r>
      <w:r w:rsidRPr="002003B2">
        <w:rPr>
          <w:rFonts w:eastAsia="Times New Roman" w:cs="Times New Roman"/>
          <w:i/>
        </w:rPr>
        <w:t>(Cohen, Bavishi, &amp; Rozanski, 2016)</w:t>
      </w:r>
      <w:r w:rsidRPr="002003B2">
        <w:rPr>
          <w:rFonts w:eastAsia="Times New Roman" w:cs="Times New Roman"/>
          <w:lang w:val="en-US"/>
        </w:rPr>
        <w:fldChar w:fldCharType="end"/>
      </w:r>
      <w:r w:rsidRPr="002003B2">
        <w:rPr>
          <w:rFonts w:eastAsia="Times New Roman" w:cs="Times New Roman"/>
          <w:i/>
        </w:rPr>
        <w:t xml:space="preserve"> [and which] promotes healthy </w:t>
      </w:r>
      <w:proofErr w:type="spellStart"/>
      <w:r w:rsidRPr="002003B2">
        <w:rPr>
          <w:rFonts w:eastAsia="Times New Roman" w:cs="Times New Roman"/>
          <w:i/>
        </w:rPr>
        <w:t>behaviors</w:t>
      </w:r>
      <w:proofErr w:type="spellEnd"/>
      <w:r w:rsidRPr="002003B2">
        <w:rPr>
          <w:rFonts w:eastAsia="Times New Roman" w:cs="Times New Roman"/>
          <w:i/>
        </w:rPr>
        <w:t xml:space="preserve">, and gives meaning to life” </w:t>
      </w:r>
      <w:r w:rsidRPr="002003B2">
        <w:rPr>
          <w:rFonts w:eastAsia="Times New Roman" w:cs="Times New Roman"/>
          <w:i/>
        </w:rPr>
        <w:fldChar w:fldCharType="begin"/>
      </w:r>
      <w:r w:rsidRPr="002003B2">
        <w:rPr>
          <w:rFonts w:eastAsia="Times New Roman" w:cs="Times New Roman"/>
          <w:i/>
        </w:rPr>
        <w:instrText xml:space="preserve"> ADDIN EN.CITE &lt;EndNote&gt;&lt;Cite&gt;&lt;Author&gt;McKnight&lt;/Author&gt;&lt;Year&gt;2009&lt;/Year&gt;&lt;RecNum&gt;2215&lt;/RecNum&gt;&lt;DisplayText&gt;(McKnight &amp;amp; Kashdan, 2009; Ryff &amp;amp; Keyes, 1995)&lt;/DisplayText&gt;&lt;record&gt;&lt;rec-number&gt;2215&lt;/rec-number&gt;&lt;foreign-keys&gt;&lt;key app="EN" db-id="z2xarpe9cfrvp4ezdxk5ddx9dsrzr05f22sa" timestamp="1445529604"&gt;2215&lt;/key&gt;&lt;/foreign-keys&gt;&lt;ref-type name="Journal Article"&gt;17&lt;/ref-type&gt;&lt;contributors&gt;&lt;authors&gt;&lt;author&gt;McKnight, P. E.&lt;/author&gt;&lt;author&gt;Kashdan, Todd B&lt;/author&gt;&lt;/authors&gt;&lt;/contributors&gt;&lt;titles&gt;&lt;title&gt;Purpose in life as a system that creates and sustains health and well-being: an integrative, testable theory&lt;/title&gt;&lt;secondary-title&gt;Review of General Psychology&lt;/secondary-title&gt;&lt;/titles&gt;&lt;periodical&gt;&lt;full-title&gt;Review of General Psychology&lt;/full-title&gt;&lt;/periodical&gt;&lt;pages&gt;242-251&lt;/pages&gt;&lt;volume&gt;13&lt;/volume&gt;&lt;number&gt;3&lt;/number&gt;&lt;dates&gt;&lt;year&gt;2009&lt;/year&gt;&lt;/dates&gt;&lt;isbn&gt;1939-1552&lt;/isbn&gt;&lt;urls&gt;&lt;/urls&gt;&lt;/record&gt;&lt;/Cite&gt;&lt;Cite&gt;&lt;Author&gt;Ryff&lt;/Author&gt;&lt;Year&gt;1995&lt;/Year&gt;&lt;RecNum&gt;1492&lt;/RecNum&gt;&lt;record&gt;&lt;rec-number&gt;1492&lt;/rec-number&gt;&lt;foreign-keys&gt;&lt;key app="EN" db-id="z2xarpe9cfrvp4ezdxk5ddx9dsrzr05f22sa" timestamp="1415567499"&gt;1492&lt;/key&gt;&lt;/foreign-keys&gt;&lt;ref-type name="Journal Article"&gt;17&lt;/ref-type&gt;&lt;contributors&gt;&lt;authors&gt;&lt;author&gt;Ryff, C. D.&lt;/author&gt;&lt;author&gt;Keyes, Corey Lee M&lt;/author&gt;&lt;/authors&gt;&lt;/contributors&gt;&lt;titles&gt;&lt;title&gt;The structure of psychological well-being revisited&lt;/title&gt;&lt;secondary-title&gt;Journal of personality and social psychology&lt;/secondary-title&gt;&lt;/titles&gt;&lt;periodical&gt;&lt;full-title&gt;Journal of Personality and Social Psychology&lt;/full-title&gt;&lt;/periodical&gt;&lt;pages&gt;719&lt;/pages&gt;&lt;volume&gt;69&lt;/volume&gt;&lt;number&gt;4&lt;/number&gt;&lt;dates&gt;&lt;year&gt;1995&lt;/year&gt;&lt;/dates&gt;&lt;isbn&gt;1939-1315&lt;/isbn&gt;&lt;urls&gt;&lt;/urls&gt;&lt;/record&gt;&lt;/Cite&gt;&lt;/EndNote&gt;</w:instrText>
      </w:r>
      <w:r w:rsidRPr="002003B2">
        <w:rPr>
          <w:rFonts w:eastAsia="Times New Roman" w:cs="Times New Roman"/>
          <w:i/>
        </w:rPr>
        <w:fldChar w:fldCharType="separate"/>
      </w:r>
      <w:r w:rsidRPr="002003B2">
        <w:rPr>
          <w:rFonts w:eastAsia="Times New Roman" w:cs="Times New Roman"/>
          <w:i/>
        </w:rPr>
        <w:t>(McKnight &amp; Kashdan, 2009; Ryff &amp; Keyes, 1995)</w:t>
      </w:r>
      <w:r w:rsidRPr="002003B2">
        <w:rPr>
          <w:rFonts w:eastAsia="Times New Roman" w:cs="Times New Roman"/>
          <w:lang w:val="en-US"/>
        </w:rPr>
        <w:fldChar w:fldCharType="end"/>
      </w:r>
      <w:r w:rsidRPr="002003B2">
        <w:rPr>
          <w:rFonts w:eastAsia="Times New Roman" w:cs="Times New Roman"/>
          <w:i/>
        </w:rPr>
        <w:t>.</w:t>
      </w:r>
      <w:r w:rsidR="0062766D">
        <w:rPr>
          <w:rFonts w:eastAsia="Times New Roman" w:cs="Times New Roman"/>
        </w:rPr>
        <w:t xml:space="preserve"> </w:t>
      </w:r>
      <w:r w:rsidR="00B529EA">
        <w:rPr>
          <w:rFonts w:eastAsia="Times New Roman" w:cs="Times New Roman"/>
        </w:rPr>
        <w:t xml:space="preserve">These bland, general statements would surely defy precise operationalization by any scale. </w:t>
      </w:r>
      <w:r w:rsidR="00072272">
        <w:rPr>
          <w:rFonts w:eastAsia="Times New Roman" w:cs="Times New Roman"/>
        </w:rPr>
        <w:t>Worse, the</w:t>
      </w:r>
      <w:r w:rsidR="00E2132B">
        <w:rPr>
          <w:rFonts w:eastAsia="Times New Roman" w:cs="Times New Roman"/>
        </w:rPr>
        <w:t xml:space="preserve"> statements do not reasonably represent the views of the cited authors.</w:t>
      </w:r>
    </w:p>
    <w:p w:rsidR="002003B2" w:rsidRPr="002003B2" w:rsidRDefault="002003B2" w:rsidP="002003B2">
      <w:pPr>
        <w:rPr>
          <w:rFonts w:eastAsia="Times New Roman" w:cs="Times New Roman"/>
        </w:rPr>
      </w:pPr>
    </w:p>
    <w:p w:rsidR="002003B2" w:rsidRPr="002003B2" w:rsidRDefault="0031295A" w:rsidP="002003B2">
      <w:pPr>
        <w:rPr>
          <w:rFonts w:eastAsia="Times New Roman" w:cs="Times New Roman"/>
        </w:rPr>
      </w:pPr>
      <w:r>
        <w:rPr>
          <w:rFonts w:eastAsia="Times New Roman" w:cs="Times New Roman"/>
        </w:rPr>
        <w:t xml:space="preserve">In </w:t>
      </w:r>
      <w:r w:rsidR="0062766D">
        <w:rPr>
          <w:rFonts w:eastAsia="Times New Roman" w:cs="Times New Roman"/>
        </w:rPr>
        <w:t xml:space="preserve">the </w:t>
      </w:r>
      <w:r>
        <w:rPr>
          <w:rFonts w:eastAsia="Times New Roman" w:cs="Times New Roman"/>
        </w:rPr>
        <w:t>sequence of their appearance</w:t>
      </w:r>
      <w:r w:rsidR="0062766D">
        <w:rPr>
          <w:rFonts w:eastAsia="Times New Roman" w:cs="Times New Roman"/>
        </w:rPr>
        <w:t xml:space="preserve"> above</w:t>
      </w:r>
      <w:r>
        <w:rPr>
          <w:rFonts w:eastAsia="Times New Roman" w:cs="Times New Roman"/>
        </w:rPr>
        <w:t>, the actual</w:t>
      </w:r>
      <w:r w:rsidR="002003B2" w:rsidRPr="002003B2">
        <w:rPr>
          <w:rFonts w:eastAsia="Times New Roman" w:cs="Times New Roman"/>
        </w:rPr>
        <w:t xml:space="preserve"> definition offered by Cohen et al (2016) is “Purpose in life can be defined as a self-organizing life aim that stimulates goals, </w:t>
      </w:r>
      <w:r w:rsidR="002003B2" w:rsidRPr="002003B2">
        <w:rPr>
          <w:rFonts w:eastAsia="Times New Roman" w:cs="Times New Roman"/>
          <w:i/>
        </w:rPr>
        <w:t>manages behaviour, and provides a sense of meaning</w:t>
      </w:r>
      <w:r w:rsidR="002003B2" w:rsidRPr="002003B2">
        <w:rPr>
          <w:rFonts w:eastAsia="Times New Roman" w:cs="Times New Roman"/>
        </w:rPr>
        <w:t>” (p.122)</w:t>
      </w:r>
      <w:r>
        <w:rPr>
          <w:rFonts w:eastAsia="Times New Roman" w:cs="Times New Roman"/>
        </w:rPr>
        <w:t>.</w:t>
      </w:r>
      <w:r w:rsidR="002003B2" w:rsidRPr="002003B2">
        <w:rPr>
          <w:rFonts w:eastAsia="Times New Roman" w:cs="Times New Roman"/>
        </w:rPr>
        <w:t xml:space="preserve"> </w:t>
      </w:r>
      <w:r>
        <w:rPr>
          <w:rFonts w:eastAsia="Times New Roman" w:cs="Times New Roman"/>
        </w:rPr>
        <w:t xml:space="preserve">It is evident that </w:t>
      </w:r>
      <w:proofErr w:type="spellStart"/>
      <w:r w:rsidRPr="0031295A">
        <w:rPr>
          <w:rFonts w:eastAsia="Times New Roman" w:cs="Times New Roman"/>
        </w:rPr>
        <w:t>Alimujiang</w:t>
      </w:r>
      <w:proofErr w:type="spellEnd"/>
      <w:r w:rsidRPr="0031295A">
        <w:rPr>
          <w:rFonts w:eastAsia="Times New Roman" w:cs="Times New Roman"/>
        </w:rPr>
        <w:t xml:space="preserve"> </w:t>
      </w:r>
      <w:r>
        <w:rPr>
          <w:rFonts w:eastAsia="Times New Roman" w:cs="Times New Roman"/>
        </w:rPr>
        <w:t xml:space="preserve">have </w:t>
      </w:r>
      <w:proofErr w:type="spellStart"/>
      <w:r>
        <w:rPr>
          <w:rFonts w:eastAsia="Times New Roman" w:cs="Times New Roman"/>
        </w:rPr>
        <w:t>mis</w:t>
      </w:r>
      <w:proofErr w:type="spellEnd"/>
      <w:r>
        <w:rPr>
          <w:rFonts w:eastAsia="Times New Roman" w:cs="Times New Roman"/>
        </w:rPr>
        <w:t xml:space="preserve">-quoted the definition </w:t>
      </w:r>
      <w:r w:rsidR="002003B2" w:rsidRPr="002003B2">
        <w:rPr>
          <w:rFonts w:eastAsia="Times New Roman" w:cs="Times New Roman"/>
        </w:rPr>
        <w:t>[</w:t>
      </w:r>
      <w:r w:rsidR="002003B2" w:rsidRPr="002003B2">
        <w:rPr>
          <w:rFonts w:eastAsia="Times New Roman" w:cs="Times New Roman"/>
          <w:i/>
        </w:rPr>
        <w:t>italics show the missing text</w:t>
      </w:r>
      <w:r w:rsidR="002003B2" w:rsidRPr="002003B2">
        <w:rPr>
          <w:rFonts w:eastAsia="Times New Roman" w:cs="Times New Roman"/>
        </w:rPr>
        <w:t xml:space="preserve">]. </w:t>
      </w:r>
      <w:r>
        <w:rPr>
          <w:rFonts w:eastAsia="Times New Roman" w:cs="Times New Roman"/>
        </w:rPr>
        <w:t xml:space="preserve">Moreover, the quoted definition is not original to </w:t>
      </w:r>
      <w:r w:rsidRPr="0031295A">
        <w:rPr>
          <w:rFonts w:eastAsia="Times New Roman" w:cs="Times New Roman"/>
        </w:rPr>
        <w:t>Cohen</w:t>
      </w:r>
      <w:r>
        <w:rPr>
          <w:rFonts w:eastAsia="Times New Roman" w:cs="Times New Roman"/>
        </w:rPr>
        <w:t xml:space="preserve"> et al.</w:t>
      </w:r>
      <w:r w:rsidR="002003B2" w:rsidRPr="002003B2">
        <w:rPr>
          <w:rFonts w:eastAsia="Times New Roman" w:cs="Times New Roman"/>
        </w:rPr>
        <w:t xml:space="preserve"> </w:t>
      </w:r>
      <w:r>
        <w:rPr>
          <w:rFonts w:eastAsia="Times New Roman" w:cs="Times New Roman"/>
        </w:rPr>
        <w:t>who, in turn,</w:t>
      </w:r>
      <w:r w:rsidR="002003B2" w:rsidRPr="002003B2">
        <w:rPr>
          <w:rFonts w:eastAsia="Times New Roman" w:cs="Times New Roman"/>
        </w:rPr>
        <w:t xml:space="preserve"> cite </w:t>
      </w:r>
      <w:r w:rsidR="002003B2" w:rsidRPr="002003B2">
        <w:rPr>
          <w:rFonts w:eastAsia="Times New Roman" w:cs="Times New Roman"/>
        </w:rPr>
        <w:fldChar w:fldCharType="begin"/>
      </w:r>
      <w:r>
        <w:rPr>
          <w:rFonts w:eastAsia="Times New Roman" w:cs="Times New Roman"/>
        </w:rPr>
        <w:instrText xml:space="preserve"> ADDIN EN.CITE &lt;EndNote&gt;&lt;Cite AuthorYear="1"&gt;&lt;Author&gt;McKnight&lt;/Author&gt;&lt;Year&gt;2009&lt;/Year&gt;&lt;RecNum&gt;2215&lt;/RecNum&gt;&lt;DisplayText&gt;McKnight and Kashdan (2009)&lt;/DisplayText&gt;&lt;record&gt;&lt;rec-number&gt;2215&lt;/rec-number&gt;&lt;foreign-keys&gt;&lt;key app="EN" db-id="z2xarpe9cfrvp4ezdxk5ddx9dsrzr05f22sa" timestamp="1445529604"&gt;2215&lt;/key&gt;&lt;/foreign-keys&gt;&lt;ref-type name="Journal Article"&gt;17&lt;/ref-type&gt;&lt;contributors&gt;&lt;authors&gt;&lt;author&gt;McKnight, P. E.&lt;/author&gt;&lt;author&gt;Kashdan, Todd B&lt;/author&gt;&lt;/authors&gt;&lt;/contributors&gt;&lt;titles&gt;&lt;title&gt;Purpose in life as a system that creates and sustains health and well-being: an integrative, testable theory&lt;/title&gt;&lt;secondary-title&gt;Review of General Psychology&lt;/secondary-title&gt;&lt;/titles&gt;&lt;periodical&gt;&lt;full-title&gt;Review of General Psychology&lt;/full-title&gt;&lt;/periodical&gt;&lt;pages&gt;242-251&lt;/pages&gt;&lt;volume&gt;13&lt;/volume&gt;&lt;number&gt;3&lt;/number&gt;&lt;dates&gt;&lt;year&gt;2009&lt;/year&gt;&lt;/dates&gt;&lt;isbn&gt;1939-1552&lt;/isbn&gt;&lt;urls&gt;&lt;/urls&gt;&lt;/record&gt;&lt;/Cite&gt;&lt;/EndNote&gt;</w:instrText>
      </w:r>
      <w:r w:rsidR="002003B2" w:rsidRPr="002003B2">
        <w:rPr>
          <w:rFonts w:eastAsia="Times New Roman" w:cs="Times New Roman"/>
        </w:rPr>
        <w:fldChar w:fldCharType="separate"/>
      </w:r>
      <w:r>
        <w:rPr>
          <w:rFonts w:eastAsia="Times New Roman" w:cs="Times New Roman"/>
          <w:noProof/>
        </w:rPr>
        <w:t>McKnight and Kashdan (2009)</w:t>
      </w:r>
      <w:r w:rsidR="002003B2" w:rsidRPr="002003B2">
        <w:rPr>
          <w:rFonts w:eastAsia="Times New Roman" w:cs="Times New Roman"/>
          <w:lang w:val="en-US"/>
        </w:rPr>
        <w:fldChar w:fldCharType="end"/>
      </w:r>
      <w:r w:rsidR="002003B2" w:rsidRPr="002003B2">
        <w:rPr>
          <w:rFonts w:eastAsia="Times New Roman" w:cs="Times New Roman"/>
        </w:rPr>
        <w:t xml:space="preserve"> as the source. Thus, </w:t>
      </w:r>
      <w:proofErr w:type="spellStart"/>
      <w:r w:rsidR="00072272">
        <w:rPr>
          <w:rFonts w:eastAsia="Times New Roman" w:cs="Times New Roman"/>
        </w:rPr>
        <w:t>Alimujiang</w:t>
      </w:r>
      <w:proofErr w:type="spellEnd"/>
      <w:r w:rsidR="00072272">
        <w:rPr>
          <w:rFonts w:eastAsia="Times New Roman" w:cs="Times New Roman"/>
        </w:rPr>
        <w:t xml:space="preserve"> et al.</w:t>
      </w:r>
      <w:r>
        <w:rPr>
          <w:rFonts w:eastAsia="Times New Roman" w:cs="Times New Roman"/>
        </w:rPr>
        <w:t xml:space="preserve"> have used</w:t>
      </w:r>
      <w:r w:rsidR="002003B2" w:rsidRPr="002003B2">
        <w:rPr>
          <w:rFonts w:eastAsia="Times New Roman" w:cs="Times New Roman"/>
        </w:rPr>
        <w:t xml:space="preserve"> a secondary source</w:t>
      </w:r>
      <w:r w:rsidR="001D3EE1">
        <w:rPr>
          <w:rFonts w:eastAsia="Times New Roman" w:cs="Times New Roman"/>
        </w:rPr>
        <w:t xml:space="preserve"> </w:t>
      </w:r>
      <w:r>
        <w:rPr>
          <w:rFonts w:eastAsia="Times New Roman" w:cs="Times New Roman"/>
        </w:rPr>
        <w:t>for</w:t>
      </w:r>
      <w:r w:rsidR="001D3EE1">
        <w:rPr>
          <w:rFonts w:eastAsia="Times New Roman" w:cs="Times New Roman"/>
        </w:rPr>
        <w:t xml:space="preserve"> the </w:t>
      </w:r>
      <w:r>
        <w:rPr>
          <w:rFonts w:eastAsia="Times New Roman" w:cs="Times New Roman"/>
        </w:rPr>
        <w:t xml:space="preserve">cited </w:t>
      </w:r>
      <w:r w:rsidR="001D3EE1">
        <w:rPr>
          <w:rFonts w:eastAsia="Times New Roman" w:cs="Times New Roman"/>
        </w:rPr>
        <w:t>text</w:t>
      </w:r>
      <w:r>
        <w:rPr>
          <w:rFonts w:eastAsia="Times New Roman" w:cs="Times New Roman"/>
        </w:rPr>
        <w:t>,</w:t>
      </w:r>
      <w:r w:rsidR="001D3EE1">
        <w:rPr>
          <w:rFonts w:eastAsia="Times New Roman" w:cs="Times New Roman"/>
        </w:rPr>
        <w:t xml:space="preserve"> </w:t>
      </w:r>
      <w:r>
        <w:rPr>
          <w:rFonts w:eastAsia="Times New Roman" w:cs="Times New Roman"/>
        </w:rPr>
        <w:t>which</w:t>
      </w:r>
      <w:r w:rsidR="002003B2" w:rsidRPr="002003B2">
        <w:rPr>
          <w:rFonts w:eastAsia="Times New Roman" w:cs="Times New Roman"/>
        </w:rPr>
        <w:t xml:space="preserve"> is</w:t>
      </w:r>
      <w:r>
        <w:rPr>
          <w:rFonts w:eastAsia="Times New Roman" w:cs="Times New Roman"/>
        </w:rPr>
        <w:t xml:space="preserve"> bad practice.</w:t>
      </w:r>
    </w:p>
    <w:p w:rsidR="002003B2" w:rsidRPr="002003B2" w:rsidRDefault="002003B2" w:rsidP="002003B2">
      <w:pPr>
        <w:rPr>
          <w:rFonts w:eastAsia="Times New Roman" w:cs="Times New Roman"/>
        </w:rPr>
      </w:pPr>
    </w:p>
    <w:p w:rsidR="00FD75D3" w:rsidRDefault="0042116A" w:rsidP="0042116A">
      <w:pPr>
        <w:rPr>
          <w:rFonts w:eastAsia="Times New Roman" w:cs="Times New Roman"/>
        </w:rPr>
      </w:pPr>
      <w:r>
        <w:rPr>
          <w:rFonts w:eastAsia="Times New Roman" w:cs="Times New Roman"/>
        </w:rPr>
        <w:t xml:space="preserve">The document cited as </w:t>
      </w:r>
      <w:r w:rsidRPr="002003B2">
        <w:rPr>
          <w:rFonts w:eastAsia="Times New Roman" w:cs="Times New Roman"/>
        </w:rPr>
        <w:fldChar w:fldCharType="begin"/>
      </w:r>
      <w:r w:rsidRPr="002003B2">
        <w:rPr>
          <w:rFonts w:eastAsia="Times New Roman" w:cs="Times New Roman"/>
        </w:rPr>
        <w:instrText xml:space="preserve"> ADDIN EN.CITE &lt;EndNote&gt;&lt;Cite AuthorYear="1"&gt;&lt;Author&gt;McKnight&lt;/Author&gt;&lt;Year&gt;2009&lt;/Year&gt;&lt;RecNum&gt;2215&lt;/RecNum&gt;&lt;DisplayText&gt;McKnight and Kashdan (2009)&lt;/DisplayText&gt;&lt;record&gt;&lt;rec-number&gt;2215&lt;/rec-number&gt;&lt;foreign-keys&gt;&lt;key app="EN" db-id="z2xarpe9cfrvp4ezdxk5ddx9dsrzr05f22sa" timestamp="1445529604"&gt;2215&lt;/key&gt;&lt;/foreign-keys&gt;&lt;ref-type name="Journal Article"&gt;17&lt;/ref-type&gt;&lt;contributors&gt;&lt;authors&gt;&lt;author&gt;McKnight, P. E.&lt;/author&gt;&lt;author&gt;Kashdan, Todd B&lt;/author&gt;&lt;/authors&gt;&lt;/contributors&gt;&lt;titles&gt;&lt;title&gt;Purpose in life as a system that creates and sustains health and well-being: an integrative, testable theory&lt;/title&gt;&lt;secondary-title&gt;Review of General Psychology&lt;/secondary-title&gt;&lt;/titles&gt;&lt;periodical&gt;&lt;full-title&gt;Review of General Psychology&lt;/full-title&gt;&lt;/periodical&gt;&lt;pages&gt;242-251&lt;/pages&gt;&lt;volume&gt;13&lt;/volume&gt;&lt;number&gt;3&lt;/number&gt;&lt;dates&gt;&lt;year&gt;2009&lt;/year&gt;&lt;/dates&gt;&lt;isbn&gt;1939-1552&lt;/isbn&gt;&lt;urls&gt;&lt;/urls&gt;&lt;/record&gt;&lt;/Cite&gt;&lt;/EndNote&gt;</w:instrText>
      </w:r>
      <w:r w:rsidRPr="002003B2">
        <w:rPr>
          <w:rFonts w:eastAsia="Times New Roman" w:cs="Times New Roman"/>
        </w:rPr>
        <w:fldChar w:fldCharType="separate"/>
      </w:r>
      <w:r w:rsidRPr="002003B2">
        <w:rPr>
          <w:rFonts w:eastAsia="Times New Roman" w:cs="Times New Roman"/>
        </w:rPr>
        <w:t>McKnight and Kashdan (2009)</w:t>
      </w:r>
      <w:r w:rsidRPr="002003B2">
        <w:rPr>
          <w:rFonts w:eastAsia="Times New Roman" w:cs="Times New Roman"/>
          <w:lang w:val="en-US"/>
        </w:rPr>
        <w:fldChar w:fldCharType="end"/>
      </w:r>
      <w:r w:rsidRPr="002003B2">
        <w:rPr>
          <w:rFonts w:eastAsia="Times New Roman" w:cs="Times New Roman"/>
        </w:rPr>
        <w:t xml:space="preserve"> is</w:t>
      </w:r>
      <w:r w:rsidRPr="0042116A">
        <w:rPr>
          <w:rFonts w:eastAsia="Times New Roman" w:cs="Times New Roman"/>
        </w:rPr>
        <w:t xml:space="preserve"> </w:t>
      </w:r>
      <w:r w:rsidRPr="002003B2">
        <w:rPr>
          <w:rFonts w:eastAsia="Times New Roman" w:cs="Times New Roman"/>
        </w:rPr>
        <w:t>a complex narrative review in which ‘purpose’ plays a central and cohesive role in the creat</w:t>
      </w:r>
      <w:r>
        <w:rPr>
          <w:rFonts w:eastAsia="Times New Roman" w:cs="Times New Roman"/>
        </w:rPr>
        <w:t xml:space="preserve">ion of psychological health and </w:t>
      </w:r>
      <w:r w:rsidRPr="002003B2">
        <w:rPr>
          <w:rFonts w:eastAsia="Times New Roman" w:cs="Times New Roman"/>
        </w:rPr>
        <w:t xml:space="preserve">wellbeing. The attribution to this text </w:t>
      </w:r>
      <w:r>
        <w:rPr>
          <w:rFonts w:eastAsia="Times New Roman" w:cs="Times New Roman"/>
        </w:rPr>
        <w:t xml:space="preserve">by </w:t>
      </w:r>
      <w:proofErr w:type="spellStart"/>
      <w:r w:rsidRPr="001D3EE1">
        <w:rPr>
          <w:rFonts w:eastAsia="Times New Roman" w:cs="Times New Roman"/>
        </w:rPr>
        <w:t>Alimujiang</w:t>
      </w:r>
      <w:proofErr w:type="spellEnd"/>
      <w:r w:rsidRPr="001D3EE1">
        <w:rPr>
          <w:rFonts w:eastAsia="Times New Roman" w:cs="Times New Roman"/>
        </w:rPr>
        <w:t xml:space="preserve"> </w:t>
      </w:r>
      <w:r w:rsidRPr="002003B2">
        <w:rPr>
          <w:rFonts w:eastAsia="Times New Roman" w:cs="Times New Roman"/>
        </w:rPr>
        <w:t>of ‘</w:t>
      </w:r>
      <w:r w:rsidRPr="002003B2">
        <w:rPr>
          <w:rFonts w:eastAsia="Times New Roman" w:cs="Times New Roman"/>
          <w:i/>
        </w:rPr>
        <w:t xml:space="preserve">promotes healthy </w:t>
      </w:r>
      <w:proofErr w:type="spellStart"/>
      <w:r w:rsidRPr="002003B2">
        <w:rPr>
          <w:rFonts w:eastAsia="Times New Roman" w:cs="Times New Roman"/>
          <w:i/>
        </w:rPr>
        <w:t>behaviors</w:t>
      </w:r>
      <w:proofErr w:type="spellEnd"/>
      <w:r w:rsidRPr="002003B2">
        <w:rPr>
          <w:rFonts w:eastAsia="Times New Roman" w:cs="Times New Roman"/>
          <w:i/>
        </w:rPr>
        <w:t>, and gives meaning to life’</w:t>
      </w:r>
      <w:r w:rsidR="00FD75D3">
        <w:rPr>
          <w:rFonts w:eastAsia="Times New Roman" w:cs="Times New Roman"/>
          <w:i/>
        </w:rPr>
        <w:t>,</w:t>
      </w:r>
      <w:r w:rsidRPr="002003B2">
        <w:rPr>
          <w:rFonts w:eastAsia="Times New Roman" w:cs="Times New Roman"/>
        </w:rPr>
        <w:t xml:space="preserve"> is superficial and inadequate.</w:t>
      </w:r>
      <w:r w:rsidR="00FD75D3">
        <w:rPr>
          <w:rFonts w:eastAsia="Times New Roman" w:cs="Times New Roman"/>
        </w:rPr>
        <w:t xml:space="preserve"> It is also incorrect since Mc Knight and </w:t>
      </w:r>
      <w:proofErr w:type="spellStart"/>
      <w:r w:rsidR="00FD75D3">
        <w:rPr>
          <w:rFonts w:eastAsia="Times New Roman" w:cs="Times New Roman"/>
        </w:rPr>
        <w:t>Kashdan</w:t>
      </w:r>
      <w:proofErr w:type="spellEnd"/>
      <w:r w:rsidR="00FD75D3">
        <w:rPr>
          <w:rFonts w:eastAsia="Times New Roman" w:cs="Times New Roman"/>
        </w:rPr>
        <w:t xml:space="preserve"> do not use this phrase.</w:t>
      </w:r>
    </w:p>
    <w:p w:rsidR="002003B2" w:rsidRPr="002003B2" w:rsidRDefault="002003B2" w:rsidP="002003B2">
      <w:pPr>
        <w:rPr>
          <w:rFonts w:eastAsia="Times New Roman" w:cs="Times New Roman"/>
        </w:rPr>
      </w:pPr>
    </w:p>
    <w:p w:rsidR="002003B2" w:rsidRPr="002003B2" w:rsidRDefault="002003B2" w:rsidP="002003B2">
      <w:pPr>
        <w:rPr>
          <w:rFonts w:eastAsia="Times New Roman" w:cs="Times New Roman"/>
        </w:rPr>
      </w:pPr>
      <w:r w:rsidRPr="002003B2">
        <w:rPr>
          <w:rFonts w:eastAsia="Times New Roman" w:cs="Times New Roman"/>
        </w:rPr>
        <w:t xml:space="preserve">The </w:t>
      </w:r>
      <w:r w:rsidR="00BA159D">
        <w:rPr>
          <w:rFonts w:eastAsia="Times New Roman" w:cs="Times New Roman"/>
        </w:rPr>
        <w:t xml:space="preserve">third </w:t>
      </w:r>
      <w:r w:rsidR="004C244C">
        <w:rPr>
          <w:rFonts w:eastAsia="Times New Roman" w:cs="Times New Roman"/>
        </w:rPr>
        <w:t>cited document,</w:t>
      </w:r>
      <w:r w:rsidRPr="002003B2">
        <w:rPr>
          <w:rFonts w:eastAsia="Times New Roman" w:cs="Times New Roman"/>
        </w:rPr>
        <w:t xml:space="preserve"> by </w:t>
      </w:r>
      <w:r w:rsidRPr="002003B2">
        <w:rPr>
          <w:rFonts w:eastAsia="Times New Roman" w:cs="Times New Roman"/>
        </w:rPr>
        <w:fldChar w:fldCharType="begin"/>
      </w:r>
      <w:r w:rsidRPr="002003B2">
        <w:rPr>
          <w:rFonts w:eastAsia="Times New Roman" w:cs="Times New Roman"/>
        </w:rPr>
        <w:instrText xml:space="preserve"> ADDIN EN.CITE &lt;EndNote&gt;&lt;Cite AuthorYear="1"&gt;&lt;Author&gt;Ryff&lt;/Author&gt;&lt;Year&gt;1995&lt;/Year&gt;&lt;RecNum&gt;1492&lt;/RecNum&gt;&lt;DisplayText&gt;Ryff and Keyes (1995)&lt;/DisplayText&gt;&lt;record&gt;&lt;rec-number&gt;1492&lt;/rec-number&gt;&lt;foreign-keys&gt;&lt;key app="EN" db-id="z2xarpe9cfrvp4ezdxk5ddx9dsrzr05f22sa" timestamp="1415567499"&gt;1492&lt;/key&gt;&lt;/foreign-keys&gt;&lt;ref-type name="Journal Article"&gt;17&lt;/ref-type&gt;&lt;contributors&gt;&lt;authors&gt;&lt;author&gt;Ryff, C. D.&lt;/author&gt;&lt;author&gt;Keyes, Corey Lee M&lt;/author&gt;&lt;/authors&gt;&lt;/contributors&gt;&lt;titles&gt;&lt;title&gt;The structure of psychological well-being revisited&lt;/title&gt;&lt;secondary-title&gt;Journal of personality and social psychology&lt;/secondary-title&gt;&lt;/titles&gt;&lt;periodical&gt;&lt;full-title&gt;Journal of Personality and Social Psychology&lt;/full-title&gt;&lt;/periodical&gt;&lt;pages&gt;719&lt;/pages&gt;&lt;volume&gt;69&lt;/volume&gt;&lt;number&gt;4&lt;/number&gt;&lt;dates&gt;&lt;year&gt;1995&lt;/year&gt;&lt;/dates&gt;&lt;isbn&gt;1939-1315&lt;/isbn&gt;&lt;urls&gt;&lt;/urls&gt;&lt;/record&gt;&lt;/Cite&gt;&lt;/EndNote&gt;</w:instrText>
      </w:r>
      <w:r w:rsidRPr="002003B2">
        <w:rPr>
          <w:rFonts w:eastAsia="Times New Roman" w:cs="Times New Roman"/>
        </w:rPr>
        <w:fldChar w:fldCharType="separate"/>
      </w:r>
      <w:r w:rsidRPr="002003B2">
        <w:rPr>
          <w:rFonts w:eastAsia="Times New Roman" w:cs="Times New Roman"/>
        </w:rPr>
        <w:t>Ryff and Keyes (1995)</w:t>
      </w:r>
      <w:r w:rsidRPr="002003B2">
        <w:rPr>
          <w:rFonts w:eastAsia="Times New Roman" w:cs="Times New Roman"/>
          <w:lang w:val="en-US"/>
        </w:rPr>
        <w:fldChar w:fldCharType="end"/>
      </w:r>
      <w:r w:rsidR="00BA159D">
        <w:rPr>
          <w:rFonts w:eastAsia="Times New Roman" w:cs="Times New Roman"/>
          <w:lang w:val="en-US"/>
        </w:rPr>
        <w:t>,</w:t>
      </w:r>
      <w:r w:rsidRPr="002003B2">
        <w:rPr>
          <w:rFonts w:eastAsia="Times New Roman" w:cs="Times New Roman"/>
        </w:rPr>
        <w:t xml:space="preserve"> best </w:t>
      </w:r>
      <w:r w:rsidR="004C244C">
        <w:rPr>
          <w:rFonts w:eastAsia="Times New Roman" w:cs="Times New Roman"/>
        </w:rPr>
        <w:t xml:space="preserve">defines purpose in life through </w:t>
      </w:r>
      <w:r w:rsidRPr="002003B2">
        <w:rPr>
          <w:rFonts w:eastAsia="Times New Roman" w:cs="Times New Roman"/>
        </w:rPr>
        <w:t xml:space="preserve">their statement (see Appendix, p.727) describing </w:t>
      </w:r>
      <w:r w:rsidR="004C244C">
        <w:rPr>
          <w:rFonts w:eastAsia="Times New Roman" w:cs="Times New Roman"/>
        </w:rPr>
        <w:t>high purpose as</w:t>
      </w:r>
      <w:r w:rsidRPr="002003B2">
        <w:rPr>
          <w:rFonts w:eastAsia="Times New Roman" w:cs="Times New Roman"/>
        </w:rPr>
        <w:t xml:space="preserve"> “has goals in life and a sense of directedness, feels there is meaning to present and past life, holds beliefs that give </w:t>
      </w:r>
      <w:r w:rsidRPr="002003B2">
        <w:rPr>
          <w:rFonts w:eastAsia="Times New Roman" w:cs="Times New Roman"/>
        </w:rPr>
        <w:lastRenderedPageBreak/>
        <w:t xml:space="preserve">life purpose, has aims and objectives for living”. Again, the relationship between the cited ‘definition’ </w:t>
      </w:r>
      <w:r w:rsidR="001D3EE1">
        <w:rPr>
          <w:rFonts w:eastAsia="Times New Roman" w:cs="Times New Roman"/>
        </w:rPr>
        <w:t xml:space="preserve">by </w:t>
      </w:r>
      <w:proofErr w:type="spellStart"/>
      <w:r w:rsidR="001D3EE1" w:rsidRPr="002003B2">
        <w:rPr>
          <w:rFonts w:eastAsia="Times New Roman" w:cs="Times New Roman"/>
        </w:rPr>
        <w:t>Alimujiang</w:t>
      </w:r>
      <w:proofErr w:type="spellEnd"/>
      <w:r w:rsidR="001D3EE1">
        <w:rPr>
          <w:rFonts w:eastAsia="Times New Roman" w:cs="Times New Roman"/>
        </w:rPr>
        <w:t xml:space="preserve"> et al.,</w:t>
      </w:r>
      <w:r w:rsidR="001D3EE1" w:rsidRPr="002003B2">
        <w:rPr>
          <w:rFonts w:eastAsia="Times New Roman" w:cs="Times New Roman"/>
        </w:rPr>
        <w:t xml:space="preserve"> </w:t>
      </w:r>
      <w:r w:rsidRPr="002003B2">
        <w:rPr>
          <w:rFonts w:eastAsia="Times New Roman" w:cs="Times New Roman"/>
        </w:rPr>
        <w:t xml:space="preserve">and this actual text is </w:t>
      </w:r>
      <w:r w:rsidR="004C244C">
        <w:rPr>
          <w:rFonts w:eastAsia="Times New Roman" w:cs="Times New Roman"/>
        </w:rPr>
        <w:t>misrepresentational and inadequate</w:t>
      </w:r>
      <w:r w:rsidRPr="002003B2">
        <w:rPr>
          <w:rFonts w:eastAsia="Times New Roman" w:cs="Times New Roman"/>
        </w:rPr>
        <w:t>.</w:t>
      </w:r>
    </w:p>
    <w:p w:rsidR="002003B2" w:rsidRPr="002003B2" w:rsidRDefault="002003B2" w:rsidP="002003B2">
      <w:pPr>
        <w:rPr>
          <w:rFonts w:eastAsia="Times New Roman" w:cs="Times New Roman"/>
        </w:rPr>
      </w:pPr>
    </w:p>
    <w:p w:rsidR="002003B2" w:rsidRPr="002003B2" w:rsidRDefault="002003B2" w:rsidP="002003B2">
      <w:pPr>
        <w:rPr>
          <w:rFonts w:eastAsia="Times New Roman" w:cs="Times New Roman"/>
        </w:rPr>
      </w:pPr>
      <w:r w:rsidRPr="002003B2">
        <w:rPr>
          <w:rFonts w:eastAsia="Times New Roman" w:cs="Times New Roman"/>
        </w:rPr>
        <w:t xml:space="preserve">In sum, the definition of </w:t>
      </w:r>
      <w:r w:rsidRPr="002003B2">
        <w:rPr>
          <w:rFonts w:eastAsia="Times New Roman" w:cs="Times New Roman"/>
          <w:i/>
        </w:rPr>
        <w:t>life purpose</w:t>
      </w:r>
      <w:r w:rsidRPr="002003B2">
        <w:rPr>
          <w:rFonts w:eastAsia="Times New Roman" w:cs="Times New Roman"/>
        </w:rPr>
        <w:t xml:space="preserve"> used by </w:t>
      </w:r>
      <w:r w:rsidRPr="002003B2">
        <w:rPr>
          <w:rFonts w:eastAsia="Times New Roman" w:cs="Times New Roman"/>
        </w:rPr>
        <w:fldChar w:fldCharType="begin"/>
      </w:r>
      <w:r w:rsidRPr="002003B2">
        <w:rPr>
          <w:rFonts w:eastAsia="Times New Roman" w:cs="Times New Roman"/>
        </w:rPr>
        <w:instrText xml:space="preserve"> ADDIN EN.CITE &lt;EndNote&gt;&lt;Cite&gt;&lt;Author&gt;Alimujiang&lt;/Author&gt;&lt;Year&gt;2019&lt;/Year&gt;&lt;RecNum&gt;3857&lt;/RecNum&gt;&lt;DisplayText&gt;(Alimujiang et al., 2019)&lt;/DisplayText&gt;&lt;record&gt;&lt;rec-number&gt;3857&lt;/rec-number&gt;&lt;foreign-keys&gt;&lt;key app="EN" db-id="z2xarpe9cfrvp4ezdxk5ddx9dsrzr05f22sa" timestamp="1559365236"&gt;3857&lt;/key&gt;&lt;/foreign-keys&gt;&lt;ref-type name="Journal Article"&gt;17&lt;/ref-type&gt;&lt;contributors&gt;&lt;authors&gt;&lt;author&gt;Alimujiang, A.&lt;/author&gt;&lt;author&gt;Wiensch, A.&lt;/author&gt;&lt;author&gt;Boss, J.&lt;/author&gt;&lt;author&gt;etal.&lt;/author&gt;&lt;/authors&gt;&lt;/contributors&gt;&lt;titles&gt;&lt;title&gt;Association Between Life Purpose and Mortality Among US Adults Older Than 50 Years&lt;/title&gt;&lt;secondary-title&gt;JAMA Network Open&lt;/secondary-title&gt;&lt;/titles&gt;&lt;periodical&gt;&lt;full-title&gt;JAMA Network Open&lt;/full-title&gt;&lt;/periodical&gt;&lt;pages&gt;e194270&lt;/pages&gt;&lt;volume&gt;2&lt;/volume&gt;&lt;number&gt;5&lt;/number&gt;&lt;dates&gt;&lt;year&gt;2019&lt;/year&gt;&lt;/dates&gt;&lt;urls&gt;&lt;/urls&gt;&lt;electronic-resource-num&gt;10.1001/jamanetworkopen.2019.4270 &lt;/electronic-resource-num&gt;&lt;/record&gt;&lt;/Cite&gt;&lt;/EndNote&gt;</w:instrText>
      </w:r>
      <w:r w:rsidRPr="002003B2">
        <w:rPr>
          <w:rFonts w:eastAsia="Times New Roman" w:cs="Times New Roman"/>
        </w:rPr>
        <w:fldChar w:fldCharType="separate"/>
      </w:r>
      <w:r w:rsidRPr="002003B2">
        <w:rPr>
          <w:rFonts w:eastAsia="Times New Roman" w:cs="Times New Roman"/>
        </w:rPr>
        <w:t>(Alimujiang et al., 2019)</w:t>
      </w:r>
      <w:r w:rsidRPr="002003B2">
        <w:rPr>
          <w:rFonts w:eastAsia="Times New Roman" w:cs="Times New Roman"/>
          <w:lang w:val="en-US"/>
        </w:rPr>
        <w:fldChar w:fldCharType="end"/>
      </w:r>
      <w:r w:rsidRPr="002003B2">
        <w:rPr>
          <w:rFonts w:eastAsia="Times New Roman" w:cs="Times New Roman"/>
        </w:rPr>
        <w:t xml:space="preserve"> is not</w:t>
      </w:r>
      <w:r w:rsidR="00E2132B">
        <w:rPr>
          <w:rFonts w:eastAsia="Times New Roman" w:cs="Times New Roman"/>
        </w:rPr>
        <w:t xml:space="preserve"> only un-</w:t>
      </w:r>
      <w:proofErr w:type="spellStart"/>
      <w:r w:rsidR="00E2132B">
        <w:rPr>
          <w:rFonts w:eastAsia="Times New Roman" w:cs="Times New Roman"/>
        </w:rPr>
        <w:t>operationationiz</w:t>
      </w:r>
      <w:r w:rsidR="00072272">
        <w:rPr>
          <w:rFonts w:eastAsia="Times New Roman" w:cs="Times New Roman"/>
        </w:rPr>
        <w:t>able</w:t>
      </w:r>
      <w:proofErr w:type="spellEnd"/>
      <w:r w:rsidR="00072272">
        <w:rPr>
          <w:rFonts w:eastAsia="Times New Roman" w:cs="Times New Roman"/>
        </w:rPr>
        <w:t xml:space="preserve"> but is also un</w:t>
      </w:r>
      <w:r w:rsidRPr="002003B2">
        <w:rPr>
          <w:rFonts w:eastAsia="Times New Roman" w:cs="Times New Roman"/>
        </w:rPr>
        <w:t>s</w:t>
      </w:r>
      <w:r w:rsidR="00B529EA">
        <w:rPr>
          <w:rFonts w:eastAsia="Times New Roman" w:cs="Times New Roman"/>
        </w:rPr>
        <w:t>upported by the references they cite</w:t>
      </w:r>
      <w:r w:rsidRPr="002003B2">
        <w:rPr>
          <w:rFonts w:eastAsia="Times New Roman" w:cs="Times New Roman"/>
        </w:rPr>
        <w:t xml:space="preserve"> for this purpose. This cannot bode well for their measurement. It might</w:t>
      </w:r>
      <w:r>
        <w:rPr>
          <w:rFonts w:eastAsia="Times New Roman" w:cs="Times New Roman"/>
        </w:rPr>
        <w:t xml:space="preserve"> reasonably</w:t>
      </w:r>
      <w:r w:rsidRPr="002003B2">
        <w:rPr>
          <w:rFonts w:eastAsia="Times New Roman" w:cs="Times New Roman"/>
        </w:rPr>
        <w:t xml:space="preserve"> be </w:t>
      </w:r>
      <w:r w:rsidR="001D49A4">
        <w:rPr>
          <w:rFonts w:eastAsia="Times New Roman" w:cs="Times New Roman"/>
        </w:rPr>
        <w:t xml:space="preserve">anticipated </w:t>
      </w:r>
      <w:r w:rsidRPr="002003B2">
        <w:rPr>
          <w:rFonts w:eastAsia="Times New Roman" w:cs="Times New Roman"/>
        </w:rPr>
        <w:t>that if the</w:t>
      </w:r>
      <w:r>
        <w:rPr>
          <w:rFonts w:eastAsia="Times New Roman" w:cs="Times New Roman"/>
        </w:rPr>
        <w:t xml:space="preserve"> authors</w:t>
      </w:r>
      <w:r w:rsidRPr="002003B2">
        <w:rPr>
          <w:rFonts w:eastAsia="Times New Roman" w:cs="Times New Roman"/>
        </w:rPr>
        <w:t xml:space="preserve"> cannot adequately define the construct they are intending to measure, their measure cannot validly operationalize their definition.</w:t>
      </w:r>
    </w:p>
    <w:p w:rsidR="002003B2" w:rsidRPr="002003B2" w:rsidRDefault="002003B2" w:rsidP="002003B2">
      <w:pPr>
        <w:rPr>
          <w:rFonts w:eastAsia="Times New Roman" w:cs="Times New Roman"/>
        </w:rPr>
      </w:pPr>
    </w:p>
    <w:p w:rsidR="002003B2" w:rsidRPr="00B46584" w:rsidRDefault="002003B2" w:rsidP="002003B2">
      <w:pPr>
        <w:rPr>
          <w:rFonts w:eastAsia="Times New Roman" w:cs="Times New Roman"/>
          <w:b/>
        </w:rPr>
      </w:pPr>
      <w:r w:rsidRPr="00B46584">
        <w:rPr>
          <w:rFonts w:eastAsia="Times New Roman" w:cs="Times New Roman"/>
          <w:b/>
          <w:sz w:val="28"/>
          <w:szCs w:val="28"/>
        </w:rPr>
        <w:t>The measurement of Life Purpose</w:t>
      </w:r>
      <w:r w:rsidRPr="00B46584">
        <w:rPr>
          <w:rFonts w:eastAsia="Times New Roman" w:cs="Times New Roman"/>
          <w:b/>
        </w:rPr>
        <w:t xml:space="preserve"> </w:t>
      </w:r>
    </w:p>
    <w:p w:rsidR="00167014" w:rsidRDefault="006C7498" w:rsidP="00167014">
      <w:pPr>
        <w:rPr>
          <w:rFonts w:eastAsia="Times New Roman" w:cs="Times New Roman"/>
        </w:rPr>
      </w:pPr>
      <w:r>
        <w:rPr>
          <w:rFonts w:eastAsia="Times New Roman" w:cs="Times New Roman"/>
        </w:rPr>
        <w:t>Since</w:t>
      </w:r>
      <w:r w:rsidR="00167014">
        <w:rPr>
          <w:rFonts w:eastAsia="Times New Roman" w:cs="Times New Roman"/>
        </w:rPr>
        <w:t xml:space="preserve"> the original </w:t>
      </w:r>
      <w:r w:rsidR="00B46584">
        <w:rPr>
          <w:rFonts w:eastAsia="Times New Roman" w:cs="Times New Roman"/>
        </w:rPr>
        <w:t>edition</w:t>
      </w:r>
      <w:r w:rsidR="00167014">
        <w:rPr>
          <w:rFonts w:eastAsia="Times New Roman" w:cs="Times New Roman"/>
        </w:rPr>
        <w:t xml:space="preserve"> of the</w:t>
      </w:r>
      <w:r w:rsidR="00167014" w:rsidRPr="00167014">
        <w:rPr>
          <w:rFonts w:eastAsia="Arial" w:cs="Times New Roman"/>
        </w:rPr>
        <w:t xml:space="preserve"> </w:t>
      </w:r>
      <w:r w:rsidR="00167014" w:rsidRPr="00167014">
        <w:rPr>
          <w:rFonts w:eastAsia="Times New Roman" w:cs="Times New Roman"/>
        </w:rPr>
        <w:t>Scales of Psychological Wellbeing</w:t>
      </w:r>
      <w:r w:rsidR="00167014">
        <w:rPr>
          <w:rFonts w:eastAsia="Times New Roman" w:cs="Times New Roman"/>
        </w:rPr>
        <w:t xml:space="preserve"> </w:t>
      </w:r>
      <w:r w:rsidR="00167014">
        <w:rPr>
          <w:rFonts w:eastAsia="Times New Roman" w:cs="Times New Roman"/>
        </w:rPr>
        <w:fldChar w:fldCharType="begin"/>
      </w:r>
      <w:r w:rsidR="00F113CD">
        <w:rPr>
          <w:rFonts w:eastAsia="Times New Roman" w:cs="Times New Roman"/>
        </w:rPr>
        <w:instrText xml:space="preserve"> ADDIN EN.CITE &lt;EndNote&gt;&lt;Cite&gt;&lt;Author&gt;Ryff&lt;/Author&gt;&lt;Year&gt;1989&lt;/Year&gt;&lt;RecNum&gt;338&lt;/RecNum&gt;&lt;Prefix&gt;SPW: &lt;/Prefix&gt;&lt;DisplayText&gt;(SPW: Ryff, 1989)&lt;/DisplayText&gt;&lt;record&gt;&lt;rec-number&gt;338&lt;/rec-number&gt;&lt;foreign-keys&gt;&lt;key app="EN" db-id="z2xarpe9cfrvp4ezdxk5ddx9dsrzr05f22sa" timestamp="1343947742"&gt;338&lt;/key&gt;&lt;/foreign-keys&gt;&lt;ref-type name="Journal Article"&gt;17&lt;/ref-type&gt;&lt;contributors&gt;&lt;authors&gt;&lt;author&gt;Ryff, C. D.&lt;/author&gt;&lt;/authors&gt;&lt;/contributors&gt;&lt;titles&gt;&lt;title&gt;Happiness is everything, or is it? Explorations on the meaning of psychological well-being&lt;/title&gt;&lt;secondary-title&gt;Journal of Personality and Social Psychology&lt;/secondary-title&gt;&lt;/titles&gt;&lt;periodical&gt;&lt;full-title&gt;Journal of Personality and Social Psychology&lt;/full-title&gt;&lt;/periodical&gt;&lt;pages&gt;1069-1081&lt;/pages&gt;&lt;volume&gt;57&lt;/volume&gt;&lt;dates&gt;&lt;year&gt;1989&lt;/year&gt;&lt;/dates&gt;&lt;urls&gt;&lt;/urls&gt;&lt;/record&gt;&lt;/Cite&gt;&lt;/EndNote&gt;</w:instrText>
      </w:r>
      <w:r w:rsidR="00167014">
        <w:rPr>
          <w:rFonts w:eastAsia="Times New Roman" w:cs="Times New Roman"/>
        </w:rPr>
        <w:fldChar w:fldCharType="separate"/>
      </w:r>
      <w:r w:rsidR="00F113CD">
        <w:rPr>
          <w:rFonts w:eastAsia="Times New Roman" w:cs="Times New Roman"/>
          <w:noProof/>
        </w:rPr>
        <w:t>(SPW: Ryff, 1989)</w:t>
      </w:r>
      <w:r w:rsidR="00167014">
        <w:rPr>
          <w:rFonts w:eastAsia="Times New Roman" w:cs="Times New Roman"/>
        </w:rPr>
        <w:fldChar w:fldCharType="end"/>
      </w:r>
      <w:r w:rsidR="00167014">
        <w:rPr>
          <w:rFonts w:eastAsia="Times New Roman" w:cs="Times New Roman"/>
        </w:rPr>
        <w:t xml:space="preserve">, </w:t>
      </w:r>
      <w:proofErr w:type="spellStart"/>
      <w:r w:rsidR="00167014">
        <w:rPr>
          <w:rFonts w:eastAsia="Times New Roman" w:cs="Times New Roman"/>
        </w:rPr>
        <w:t>Ryff</w:t>
      </w:r>
      <w:proofErr w:type="spellEnd"/>
      <w:r w:rsidR="00167014">
        <w:rPr>
          <w:rFonts w:eastAsia="Times New Roman" w:cs="Times New Roman"/>
        </w:rPr>
        <w:t xml:space="preserve"> and other authors have experimented with various shortened versions.</w:t>
      </w:r>
      <w:r w:rsidR="00167014" w:rsidRPr="00167014">
        <w:t xml:space="preserve"> </w:t>
      </w:r>
      <w:r w:rsidR="00167014" w:rsidRPr="00167014">
        <w:rPr>
          <w:rFonts w:eastAsia="Times New Roman" w:cs="Times New Roman"/>
        </w:rPr>
        <w:t>A key matter</w:t>
      </w:r>
      <w:r w:rsidR="00167014">
        <w:rPr>
          <w:rFonts w:eastAsia="Times New Roman" w:cs="Times New Roman"/>
        </w:rPr>
        <w:t>, then, is</w:t>
      </w:r>
      <w:r w:rsidR="00167014" w:rsidRPr="00167014">
        <w:rPr>
          <w:rFonts w:eastAsia="Times New Roman" w:cs="Times New Roman"/>
        </w:rPr>
        <w:t xml:space="preserve"> for </w:t>
      </w:r>
      <w:r w:rsidR="00167014">
        <w:rPr>
          <w:rFonts w:eastAsia="Times New Roman" w:cs="Times New Roman"/>
        </w:rPr>
        <w:t>these authors to present</w:t>
      </w:r>
      <w:r w:rsidR="00167014" w:rsidRPr="00167014">
        <w:rPr>
          <w:rFonts w:eastAsia="Times New Roman" w:cs="Times New Roman"/>
        </w:rPr>
        <w:t xml:space="preserve"> the </w:t>
      </w:r>
      <w:r w:rsidR="00167014">
        <w:rPr>
          <w:rFonts w:eastAsia="Times New Roman" w:cs="Times New Roman"/>
        </w:rPr>
        <w:t>items they</w:t>
      </w:r>
      <w:r w:rsidR="00167014" w:rsidRPr="00167014">
        <w:rPr>
          <w:rFonts w:eastAsia="Times New Roman" w:cs="Times New Roman"/>
        </w:rPr>
        <w:t xml:space="preserve"> used to measure </w:t>
      </w:r>
      <w:r>
        <w:rPr>
          <w:rFonts w:eastAsia="Times New Roman" w:cs="Times New Roman"/>
        </w:rPr>
        <w:t xml:space="preserve">each version of SPW and, in particular, the </w:t>
      </w:r>
      <w:r w:rsidR="00167014" w:rsidRPr="00167014">
        <w:rPr>
          <w:rFonts w:eastAsia="Times New Roman" w:cs="Times New Roman"/>
        </w:rPr>
        <w:t>Purpose</w:t>
      </w:r>
      <w:r w:rsidRPr="006C7498">
        <w:rPr>
          <w:rFonts w:eastAsia="Times New Roman" w:cs="Times New Roman"/>
        </w:rPr>
        <w:t xml:space="preserve"> </w:t>
      </w:r>
      <w:r w:rsidRPr="00167014">
        <w:rPr>
          <w:rFonts w:eastAsia="Times New Roman" w:cs="Times New Roman"/>
        </w:rPr>
        <w:t>Life</w:t>
      </w:r>
      <w:r>
        <w:rPr>
          <w:rFonts w:eastAsia="Times New Roman" w:cs="Times New Roman"/>
        </w:rPr>
        <w:t xml:space="preserve"> (PIL) scale</w:t>
      </w:r>
      <w:r w:rsidR="00167014" w:rsidRPr="00167014">
        <w:rPr>
          <w:rFonts w:eastAsia="Times New Roman" w:cs="Times New Roman"/>
        </w:rPr>
        <w:t xml:space="preserve">. </w:t>
      </w:r>
      <w:proofErr w:type="spellStart"/>
      <w:r w:rsidR="00167014" w:rsidRPr="00167014">
        <w:rPr>
          <w:rFonts w:eastAsia="Times New Roman" w:cs="Times New Roman"/>
        </w:rPr>
        <w:t>Alimujiang</w:t>
      </w:r>
      <w:proofErr w:type="spellEnd"/>
      <w:r w:rsidR="00167014" w:rsidRPr="00167014">
        <w:rPr>
          <w:rFonts w:eastAsia="Times New Roman" w:cs="Times New Roman"/>
        </w:rPr>
        <w:t xml:space="preserve"> et al., do not provide </w:t>
      </w:r>
      <w:r w:rsidR="00A02131">
        <w:rPr>
          <w:rFonts w:eastAsia="Times New Roman" w:cs="Times New Roman"/>
        </w:rPr>
        <w:t>these</w:t>
      </w:r>
      <w:r w:rsidR="00167014">
        <w:rPr>
          <w:rFonts w:eastAsia="Times New Roman" w:cs="Times New Roman"/>
        </w:rPr>
        <w:t xml:space="preserve"> items</w:t>
      </w:r>
      <w:r w:rsidR="00B46584">
        <w:rPr>
          <w:rFonts w:eastAsia="Times New Roman" w:cs="Times New Roman"/>
        </w:rPr>
        <w:t>.</w:t>
      </w:r>
      <w:r w:rsidR="00167014" w:rsidRPr="00167014">
        <w:rPr>
          <w:rFonts w:eastAsia="Times New Roman" w:cs="Times New Roman"/>
        </w:rPr>
        <w:t xml:space="preserve"> </w:t>
      </w:r>
      <w:r w:rsidR="00B46584">
        <w:rPr>
          <w:rFonts w:eastAsia="Times New Roman" w:cs="Times New Roman"/>
        </w:rPr>
        <w:t>They state</w:t>
      </w:r>
      <w:r w:rsidR="00167014" w:rsidRPr="00167014">
        <w:rPr>
          <w:rFonts w:eastAsia="Times New Roman" w:cs="Times New Roman"/>
        </w:rPr>
        <w:t xml:space="preserve"> “Purpose in life was assessed … using a 7-item questionnaire from the modified </w:t>
      </w:r>
      <w:proofErr w:type="spellStart"/>
      <w:r w:rsidR="00167014" w:rsidRPr="00167014">
        <w:rPr>
          <w:rFonts w:eastAsia="Times New Roman" w:cs="Times New Roman"/>
        </w:rPr>
        <w:t>Ryff</w:t>
      </w:r>
      <w:proofErr w:type="spellEnd"/>
      <w:r w:rsidR="00167014" w:rsidRPr="00167014">
        <w:rPr>
          <w:rFonts w:eastAsia="Times New Roman" w:cs="Times New Roman"/>
        </w:rPr>
        <w:t xml:space="preserve"> and Keyes Scales of Psychological Well-being </w:t>
      </w:r>
      <w:r w:rsidR="00167014" w:rsidRPr="00167014">
        <w:rPr>
          <w:rFonts w:eastAsia="Times New Roman" w:cs="Times New Roman"/>
        </w:rPr>
        <w:fldChar w:fldCharType="begin"/>
      </w:r>
      <w:r w:rsidR="00167014" w:rsidRPr="00167014">
        <w:rPr>
          <w:rFonts w:eastAsia="Times New Roman" w:cs="Times New Roman"/>
        </w:rPr>
        <w:instrText xml:space="preserve"> ADDIN EN.CITE &lt;EndNote&gt;&lt;Cite&gt;&lt;Author&gt;Ryff&lt;/Author&gt;&lt;Year&gt;1995&lt;/Year&gt;&lt;RecNum&gt;1492&lt;/RecNum&gt;&lt;DisplayText&gt;(Ryff &amp;amp; Keyes, 1995)&lt;/DisplayText&gt;&lt;record&gt;&lt;rec-number&gt;1492&lt;/rec-number&gt;&lt;foreign-keys&gt;&lt;key app="EN" db-id="z2xarpe9cfrvp4ezdxk5ddx9dsrzr05f22sa" timestamp="1415567499"&gt;1492&lt;/key&gt;&lt;/foreign-keys&gt;&lt;ref-type name="Journal Article"&gt;17&lt;/ref-type&gt;&lt;contributors&gt;&lt;authors&gt;&lt;author&gt;Ryff, C. D.&lt;/author&gt;&lt;author&gt;Keyes, Corey Lee M&lt;/author&gt;&lt;/authors&gt;&lt;/contributors&gt;&lt;titles&gt;&lt;title&gt;The structure of psychological well-being revisited&lt;/title&gt;&lt;secondary-title&gt;Journal of personality and social psychology&lt;/secondary-title&gt;&lt;/titles&gt;&lt;periodical&gt;&lt;full-title&gt;Journal of Personality and Social Psychology&lt;/full-title&gt;&lt;/periodical&gt;&lt;pages&gt;719&lt;/pages&gt;&lt;volume&gt;69&lt;/volume&gt;&lt;number&gt;4&lt;/number&gt;&lt;dates&gt;&lt;year&gt;1995&lt;/year&gt;&lt;/dates&gt;&lt;isbn&gt;1939-1315&lt;/isbn&gt;&lt;urls&gt;&lt;/urls&gt;&lt;/record&gt;&lt;/Cite&gt;&lt;/EndNote&gt;</w:instrText>
      </w:r>
      <w:r w:rsidR="00167014" w:rsidRPr="00167014">
        <w:rPr>
          <w:rFonts w:eastAsia="Times New Roman" w:cs="Times New Roman"/>
        </w:rPr>
        <w:fldChar w:fldCharType="separate"/>
      </w:r>
      <w:r w:rsidR="00167014" w:rsidRPr="00167014">
        <w:rPr>
          <w:rFonts w:eastAsia="Times New Roman" w:cs="Times New Roman"/>
        </w:rPr>
        <w:t>(Ryff &amp; Keyes, 1995)</w:t>
      </w:r>
      <w:r w:rsidR="00167014" w:rsidRPr="00167014">
        <w:rPr>
          <w:rFonts w:eastAsia="Times New Roman" w:cs="Times New Roman"/>
        </w:rPr>
        <w:fldChar w:fldCharType="end"/>
      </w:r>
      <w:r w:rsidR="00167014" w:rsidRPr="00167014">
        <w:rPr>
          <w:rFonts w:eastAsia="Times New Roman" w:cs="Times New Roman"/>
        </w:rPr>
        <w:t>” (p.3). However, this reference does not contain the scale</w:t>
      </w:r>
      <w:r w:rsidR="00A02131">
        <w:rPr>
          <w:rFonts w:eastAsia="Times New Roman" w:cs="Times New Roman"/>
        </w:rPr>
        <w:t xml:space="preserve"> items</w:t>
      </w:r>
      <w:r w:rsidR="00167014" w:rsidRPr="00167014">
        <w:rPr>
          <w:rFonts w:eastAsia="Times New Roman" w:cs="Times New Roman"/>
        </w:rPr>
        <w:t xml:space="preserve"> either. It refers on to </w:t>
      </w:r>
      <w:r w:rsidR="00167014">
        <w:rPr>
          <w:rFonts w:eastAsia="Times New Roman" w:cs="Times New Roman"/>
        </w:rPr>
        <w:t xml:space="preserve">yet another source </w:t>
      </w:r>
      <w:r w:rsidR="00167014" w:rsidRPr="00167014">
        <w:rPr>
          <w:rFonts w:eastAsia="Times New Roman" w:cs="Times New Roman"/>
        </w:rPr>
        <w:fldChar w:fldCharType="begin"/>
      </w:r>
      <w:r w:rsidR="00167014" w:rsidRPr="00167014">
        <w:rPr>
          <w:rFonts w:eastAsia="Times New Roman" w:cs="Times New Roman"/>
        </w:rPr>
        <w:instrText xml:space="preserve"> ADDIN EN.CITE &lt;EndNote&gt;&lt;Cite&gt;&lt;Author&gt;Ryff&lt;/Author&gt;&lt;Year&gt;1994&lt;/Year&gt;&lt;RecNum&gt;3865&lt;/RecNum&gt;&lt;DisplayText&gt;(Ryff, Lee, Essex, &amp;amp; Schmutte, 1994)&lt;/DisplayText&gt;&lt;record&gt;&lt;rec-number&gt;3865&lt;/rec-number&gt;&lt;foreign-keys&gt;&lt;key app="EN" db-id="z2xarpe9cfrvp4ezdxk5ddx9dsrzr05f22sa" timestamp="1560104519"&gt;3865&lt;/key&gt;&lt;/foreign-keys&gt;&lt;ref-type name="Journal Article"&gt;17&lt;/ref-type&gt;&lt;contributors&gt;&lt;authors&gt;&lt;author&gt;Ryff, C. D.&lt;/author&gt;&lt;author&gt;Lee, Y. H.&lt;/author&gt;&lt;author&gt;Essex, M. J.&lt;/author&gt;&lt;author&gt;Schmutte, P. S.&lt;/author&gt;&lt;/authors&gt;&lt;/contributors&gt;&lt;titles&gt;&lt;title&gt; My children and me: Midlife evaluations of grown children and self&lt;/title&gt;&lt;secondary-title&gt;Psychology and Aging&lt;/secondary-title&gt;&lt;/titles&gt;&lt;periodical&gt;&lt;full-title&gt;Psychology and Aging&lt;/full-title&gt;&lt;/periodical&gt;&lt;pages&gt;195-205&lt;/pages&gt;&lt;volume&gt;9&lt;/volume&gt;&lt;dates&gt;&lt;year&gt;1994&lt;/year&gt;&lt;/dates&gt;&lt;urls&gt;&lt;/urls&gt;&lt;/record&gt;&lt;/Cite&gt;&lt;/EndNote&gt;</w:instrText>
      </w:r>
      <w:r w:rsidR="00167014" w:rsidRPr="00167014">
        <w:rPr>
          <w:rFonts w:eastAsia="Times New Roman" w:cs="Times New Roman"/>
        </w:rPr>
        <w:fldChar w:fldCharType="separate"/>
      </w:r>
      <w:r w:rsidR="00167014" w:rsidRPr="00167014">
        <w:rPr>
          <w:rFonts w:eastAsia="Times New Roman" w:cs="Times New Roman"/>
        </w:rPr>
        <w:t>(Ryff, Lee, Essex, &amp; Schmutte, 1994)</w:t>
      </w:r>
      <w:r w:rsidR="00167014" w:rsidRPr="00167014">
        <w:rPr>
          <w:rFonts w:eastAsia="Times New Roman" w:cs="Times New Roman"/>
        </w:rPr>
        <w:fldChar w:fldCharType="end"/>
      </w:r>
      <w:r w:rsidR="00167014" w:rsidRPr="00167014">
        <w:rPr>
          <w:rFonts w:eastAsia="Times New Roman" w:cs="Times New Roman"/>
        </w:rPr>
        <w:t>.</w:t>
      </w:r>
      <w:r w:rsidR="00167014">
        <w:rPr>
          <w:rFonts w:eastAsia="Times New Roman" w:cs="Times New Roman"/>
        </w:rPr>
        <w:t xml:space="preserve"> </w:t>
      </w:r>
    </w:p>
    <w:p w:rsidR="006C7498" w:rsidRDefault="006C7498" w:rsidP="00167014">
      <w:pPr>
        <w:rPr>
          <w:rFonts w:eastAsia="Times New Roman" w:cs="Times New Roman"/>
        </w:rPr>
      </w:pPr>
    </w:p>
    <w:p w:rsidR="00E85F8A" w:rsidRPr="00E85F8A" w:rsidRDefault="006C7498" w:rsidP="00E85F8A">
      <w:pPr>
        <w:rPr>
          <w:rFonts w:eastAsia="Times New Roman" w:cs="Times New Roman"/>
        </w:rPr>
      </w:pPr>
      <w:r>
        <w:rPr>
          <w:rFonts w:eastAsia="Times New Roman" w:cs="Times New Roman"/>
        </w:rPr>
        <w:t xml:space="preserve">In other terms, </w:t>
      </w:r>
      <w:r w:rsidR="00B46584" w:rsidRPr="00B46584">
        <w:rPr>
          <w:rFonts w:eastAsia="Times New Roman" w:cs="Times New Roman"/>
        </w:rPr>
        <w:fldChar w:fldCharType="begin"/>
      </w:r>
      <w:r w:rsidR="00B46584">
        <w:rPr>
          <w:rFonts w:eastAsia="Times New Roman" w:cs="Times New Roman"/>
        </w:rPr>
        <w:instrText xml:space="preserve"> ADDIN EN.CITE &lt;EndNote&gt;&lt;Cite AuthorYear="1"&gt;&lt;Author&gt;Alimujiang&lt;/Author&gt;&lt;Year&gt;2019&lt;/Year&gt;&lt;RecNum&gt;3857&lt;/RecNum&gt;&lt;DisplayText&gt;Alimujiang et al. (2019)&lt;/DisplayText&gt;&lt;record&gt;&lt;rec-number&gt;3857&lt;/rec-number&gt;&lt;foreign-keys&gt;&lt;key app="EN" db-id="z2xarpe9cfrvp4ezdxk5ddx9dsrzr05f22sa" timestamp="1559365236"&gt;3857&lt;/key&gt;&lt;/foreign-keys&gt;&lt;ref-type name="Journal Article"&gt;17&lt;/ref-type&gt;&lt;contributors&gt;&lt;authors&gt;&lt;author&gt;Alimujiang, A.&lt;/author&gt;&lt;author&gt;Wiensch, A.&lt;/author&gt;&lt;author&gt;Boss, J.&lt;/author&gt;&lt;author&gt;etal.&lt;/author&gt;&lt;/authors&gt;&lt;/contributors&gt;&lt;titles&gt;&lt;title&gt;Association Between Life Purpose and Mortality Among US Adults Older Than 50 Years&lt;/title&gt;&lt;secondary-title&gt;JAMA Network Open&lt;/secondary-title&gt;&lt;/titles&gt;&lt;periodical&gt;&lt;full-title&gt;JAMA Network Open&lt;/full-title&gt;&lt;/periodical&gt;&lt;pages&gt;e194270&lt;/pages&gt;&lt;volume&gt;2&lt;/volume&gt;&lt;number&gt;5&lt;/number&gt;&lt;dates&gt;&lt;year&gt;2019&lt;/year&gt;&lt;/dates&gt;&lt;urls&gt;&lt;/urls&gt;&lt;electronic-resource-num&gt;10.1001/jamanetworkopen.2019.4270 &lt;/electronic-resource-num&gt;&lt;/record&gt;&lt;/Cite&gt;&lt;/EndNote&gt;</w:instrText>
      </w:r>
      <w:r w:rsidR="00B46584" w:rsidRPr="00B46584">
        <w:rPr>
          <w:rFonts w:eastAsia="Times New Roman" w:cs="Times New Roman"/>
        </w:rPr>
        <w:fldChar w:fldCharType="separate"/>
      </w:r>
      <w:r w:rsidR="00B46584">
        <w:rPr>
          <w:rFonts w:eastAsia="Times New Roman" w:cs="Times New Roman"/>
          <w:noProof/>
        </w:rPr>
        <w:t>Alimujiang et al. (2019)</w:t>
      </w:r>
      <w:r w:rsidR="00B46584" w:rsidRPr="00B46584">
        <w:rPr>
          <w:rFonts w:eastAsia="Times New Roman" w:cs="Times New Roman"/>
        </w:rPr>
        <w:fldChar w:fldCharType="end"/>
      </w:r>
      <w:r w:rsidR="00B46584" w:rsidRPr="00B46584">
        <w:rPr>
          <w:rFonts w:eastAsia="Times New Roman" w:cs="Times New Roman"/>
        </w:rPr>
        <w:t xml:space="preserve"> </w:t>
      </w:r>
      <w:r w:rsidR="00F73A8E">
        <w:rPr>
          <w:rFonts w:eastAsia="Times New Roman" w:cs="Times New Roman"/>
        </w:rPr>
        <w:t>describe</w:t>
      </w:r>
      <w:r w:rsidR="00B46584">
        <w:rPr>
          <w:rFonts w:eastAsia="Times New Roman" w:cs="Times New Roman"/>
        </w:rPr>
        <w:t xml:space="preserve"> the scale they used </w:t>
      </w:r>
      <w:r w:rsidR="00F73A8E">
        <w:rPr>
          <w:rFonts w:eastAsia="Times New Roman" w:cs="Times New Roman"/>
        </w:rPr>
        <w:t>in glowing terms as</w:t>
      </w:r>
      <w:r w:rsidR="00B46584" w:rsidRPr="00B46584">
        <w:rPr>
          <w:rFonts w:eastAsia="Times New Roman" w:cs="Times New Roman"/>
        </w:rPr>
        <w:t xml:space="preserve"> “The modified </w:t>
      </w:r>
      <w:proofErr w:type="spellStart"/>
      <w:r w:rsidR="00B46584" w:rsidRPr="00B46584">
        <w:rPr>
          <w:rFonts w:eastAsia="Times New Roman" w:cs="Times New Roman"/>
        </w:rPr>
        <w:t>Ryff</w:t>
      </w:r>
      <w:proofErr w:type="spellEnd"/>
      <w:r w:rsidR="00B46584" w:rsidRPr="00B46584">
        <w:rPr>
          <w:rFonts w:eastAsia="Times New Roman" w:cs="Times New Roman"/>
        </w:rPr>
        <w:t xml:space="preserve"> and Keyes Scales of Psychological Well-being </w:t>
      </w:r>
      <w:r w:rsidR="00B46584" w:rsidRPr="00B46584">
        <w:rPr>
          <w:rFonts w:eastAsia="Times New Roman" w:cs="Times New Roman"/>
        </w:rPr>
        <w:fldChar w:fldCharType="begin"/>
      </w:r>
      <w:r w:rsidR="00B46584" w:rsidRPr="00B46584">
        <w:rPr>
          <w:rFonts w:eastAsia="Times New Roman" w:cs="Times New Roman"/>
        </w:rPr>
        <w:instrText xml:space="preserve"> ADDIN EN.CITE &lt;EndNote&gt;&lt;Cite&gt;&lt;Author&gt;Ryff&lt;/Author&gt;&lt;Year&gt;1995&lt;/Year&gt;&lt;RecNum&gt;1492&lt;/RecNum&gt;&lt;DisplayText&gt;(Ryff &amp;amp; Keyes, 1995)&lt;/DisplayText&gt;&lt;record&gt;&lt;rec-number&gt;1492&lt;/rec-number&gt;&lt;foreign-keys&gt;&lt;key app="EN" db-id="z2xarpe9cfrvp4ezdxk5ddx9dsrzr05f22sa" timestamp="1415567499"&gt;1492&lt;/key&gt;&lt;/foreign-keys&gt;&lt;ref-type name="Journal Article"&gt;17&lt;/ref-type&gt;&lt;contributors&gt;&lt;authors&gt;&lt;author&gt;Ryff, C. D.&lt;/author&gt;&lt;author&gt;Keyes, Corey Lee M&lt;/author&gt;&lt;/authors&gt;&lt;/contributors&gt;&lt;titles&gt;&lt;title&gt;The structure of psychological well-being revisited&lt;/title&gt;&lt;secondary-title&gt;Journal of personality and social psychology&lt;/secondary-title&gt;&lt;/titles&gt;&lt;periodical&gt;&lt;full-title&gt;Journal of Personality and Social Psychology&lt;/full-title&gt;&lt;/periodical&gt;&lt;pages&gt;719&lt;/pages&gt;&lt;volume&gt;69&lt;/volume&gt;&lt;number&gt;4&lt;/number&gt;&lt;dates&gt;&lt;year&gt;1995&lt;/year&gt;&lt;/dates&gt;&lt;isbn&gt;1939-1315&lt;/isbn&gt;&lt;urls&gt;&lt;/urls&gt;&lt;/record&gt;&lt;/Cite&gt;&lt;/EndNote&gt;</w:instrText>
      </w:r>
      <w:r w:rsidR="00B46584" w:rsidRPr="00B46584">
        <w:rPr>
          <w:rFonts w:eastAsia="Times New Roman" w:cs="Times New Roman"/>
        </w:rPr>
        <w:fldChar w:fldCharType="separate"/>
      </w:r>
      <w:r w:rsidR="00B46584" w:rsidRPr="00B46584">
        <w:rPr>
          <w:rFonts w:eastAsia="Times New Roman" w:cs="Times New Roman"/>
        </w:rPr>
        <w:t>(Ryff &amp; Keyes, 1995)</w:t>
      </w:r>
      <w:r w:rsidR="00B46584" w:rsidRPr="00B46584">
        <w:rPr>
          <w:rFonts w:eastAsia="Times New Roman" w:cs="Times New Roman"/>
        </w:rPr>
        <w:fldChar w:fldCharType="end"/>
      </w:r>
      <w:r w:rsidR="00B46584" w:rsidRPr="00B46584">
        <w:rPr>
          <w:rFonts w:eastAsia="Times New Roman" w:cs="Times New Roman"/>
        </w:rPr>
        <w:t xml:space="preserve"> assessment is the most comprehensive, validated scale for measuring purpose in life” (p.2). As evidence they cite </w:t>
      </w:r>
      <w:r w:rsidR="00B46584" w:rsidRPr="00B46584">
        <w:rPr>
          <w:rFonts w:eastAsia="Times New Roman" w:cs="Times New Roman"/>
        </w:rPr>
        <w:fldChar w:fldCharType="begin">
          <w:fldData xml:space="preserve">PEVuZE5vdGU+PENpdGU+PEF1dGhvcj5Db2hlbjwvQXV0aG9yPjxZZWFyPjIwMTY8L1llYXI+PFJl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</w:fldData>
        </w:fldChar>
      </w:r>
      <w:r w:rsidR="00B46584">
        <w:rPr>
          <w:rFonts w:eastAsia="Times New Roman" w:cs="Times New Roman"/>
        </w:rPr>
        <w:instrText xml:space="preserve"> ADDIN EN.CITE </w:instrText>
      </w:r>
      <w:r w:rsidR="00B46584">
        <w:rPr>
          <w:rFonts w:eastAsia="Times New Roman" w:cs="Times New Roman"/>
        </w:rPr>
        <w:fldChar w:fldCharType="begin">
          <w:fldData xml:space="preserve">PEVuZE5vdGU+PENpdGU+PEF1dGhvcj5Db2hlbjwvQXV0aG9yPjxZZWFyPjIwMTY8L1llYXI+PFJl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</w:fldData>
        </w:fldChar>
      </w:r>
      <w:r w:rsidR="00B46584">
        <w:rPr>
          <w:rFonts w:eastAsia="Times New Roman" w:cs="Times New Roman"/>
        </w:rPr>
        <w:instrText xml:space="preserve"> ADDIN EN.CITE.DATA </w:instrText>
      </w:r>
      <w:r w:rsidR="00B46584">
        <w:rPr>
          <w:rFonts w:eastAsia="Times New Roman" w:cs="Times New Roman"/>
        </w:rPr>
      </w:r>
      <w:r w:rsidR="00B46584">
        <w:rPr>
          <w:rFonts w:eastAsia="Times New Roman" w:cs="Times New Roman"/>
        </w:rPr>
        <w:fldChar w:fldCharType="end"/>
      </w:r>
      <w:r w:rsidR="00B46584" w:rsidRPr="00B46584">
        <w:rPr>
          <w:rFonts w:eastAsia="Times New Roman" w:cs="Times New Roman"/>
        </w:rPr>
      </w:r>
      <w:r w:rsidR="00B46584" w:rsidRPr="00B46584">
        <w:rPr>
          <w:rFonts w:eastAsia="Times New Roman" w:cs="Times New Roman"/>
        </w:rPr>
        <w:fldChar w:fldCharType="separate"/>
      </w:r>
      <w:r w:rsidR="00B46584">
        <w:rPr>
          <w:rFonts w:eastAsia="Times New Roman" w:cs="Times New Roman"/>
          <w:noProof/>
        </w:rPr>
        <w:t>(Akin, 2008; Cohen et al., 2016; Kim, Strecher, &amp; Ryff, 2014; Ryff, 1989; Ryff &amp; Keyes, 1995; Ryff, Singer, &amp; Dienberg Love, 2004; VanDierendonck, 2004)</w:t>
      </w:r>
      <w:r w:rsidR="00B46584" w:rsidRPr="00B46584">
        <w:rPr>
          <w:rFonts w:eastAsia="Times New Roman" w:cs="Times New Roman"/>
        </w:rPr>
        <w:fldChar w:fldCharType="end"/>
      </w:r>
      <w:r w:rsidR="00B46584" w:rsidRPr="00B46584">
        <w:rPr>
          <w:rFonts w:eastAsia="Times New Roman" w:cs="Times New Roman"/>
        </w:rPr>
        <w:t xml:space="preserve">. </w:t>
      </w:r>
      <w:r>
        <w:rPr>
          <w:rFonts w:eastAsia="Times New Roman" w:cs="Times New Roman"/>
        </w:rPr>
        <w:t>Reality check. N</w:t>
      </w:r>
      <w:r w:rsidR="00F73A8E">
        <w:rPr>
          <w:rFonts w:eastAsia="Times New Roman" w:cs="Times New Roman"/>
        </w:rPr>
        <w:t xml:space="preserve">ot one of these seven articles provides evidence for the validity of either the </w:t>
      </w:r>
      <w:r>
        <w:rPr>
          <w:rFonts w:eastAsia="Times New Roman" w:cs="Times New Roman"/>
        </w:rPr>
        <w:t xml:space="preserve">SPW </w:t>
      </w:r>
      <w:r w:rsidR="00F73A8E">
        <w:rPr>
          <w:rFonts w:eastAsia="Times New Roman" w:cs="Times New Roman"/>
        </w:rPr>
        <w:t xml:space="preserve">scales in general or the PIL scale in particular. Even odder, the article by </w:t>
      </w:r>
      <w:proofErr w:type="spellStart"/>
      <w:r w:rsidR="00F73A8E">
        <w:rPr>
          <w:rFonts w:eastAsia="Times New Roman" w:cs="Times New Roman"/>
        </w:rPr>
        <w:t>VanDierendonck</w:t>
      </w:r>
      <w:proofErr w:type="spellEnd"/>
      <w:r w:rsidR="00F73A8E" w:rsidRPr="00F73A8E">
        <w:rPr>
          <w:rFonts w:eastAsia="Times New Roman" w:cs="Times New Roman"/>
        </w:rPr>
        <w:t xml:space="preserve"> </w:t>
      </w:r>
      <w:r w:rsidR="00F73A8E">
        <w:rPr>
          <w:rFonts w:eastAsia="Times New Roman" w:cs="Times New Roman"/>
        </w:rPr>
        <w:t>(</w:t>
      </w:r>
      <w:r w:rsidR="00F73A8E" w:rsidRPr="00F73A8E">
        <w:rPr>
          <w:rFonts w:eastAsia="Times New Roman" w:cs="Times New Roman"/>
        </w:rPr>
        <w:t>2004</w:t>
      </w:r>
      <w:r w:rsidR="00F73A8E">
        <w:rPr>
          <w:rFonts w:eastAsia="Times New Roman" w:cs="Times New Roman"/>
        </w:rPr>
        <w:t>)</w:t>
      </w:r>
      <w:r>
        <w:rPr>
          <w:rFonts w:eastAsia="Times New Roman" w:cs="Times New Roman"/>
        </w:rPr>
        <w:t>, apparently listed as supportive of the SPW,</w:t>
      </w:r>
      <w:r w:rsidR="00E85F8A">
        <w:rPr>
          <w:rFonts w:eastAsia="Times New Roman" w:cs="Times New Roman"/>
        </w:rPr>
        <w:t xml:space="preserve"> is a critique.</w:t>
      </w:r>
      <w:r w:rsidR="00F73A8E">
        <w:rPr>
          <w:rFonts w:eastAsia="Times New Roman" w:cs="Times New Roman"/>
        </w:rPr>
        <w:t xml:space="preserve"> </w:t>
      </w:r>
      <w:r w:rsidR="00E85F8A">
        <w:rPr>
          <w:rFonts w:eastAsia="Times New Roman" w:cs="Times New Roman"/>
        </w:rPr>
        <w:t xml:space="preserve">These authors </w:t>
      </w:r>
      <w:r w:rsidR="00E85F8A" w:rsidRPr="00E85F8A">
        <w:rPr>
          <w:rFonts w:eastAsia="Times New Roman" w:cs="Times New Roman"/>
        </w:rPr>
        <w:t xml:space="preserve">studied the factor structure of 14-, 9- and 3-items per scale versions </w:t>
      </w:r>
      <w:r w:rsidR="00E85F8A">
        <w:rPr>
          <w:rFonts w:eastAsia="Times New Roman" w:cs="Times New Roman"/>
        </w:rPr>
        <w:t>and they</w:t>
      </w:r>
      <w:r w:rsidR="00E85F8A" w:rsidRPr="00E85F8A">
        <w:rPr>
          <w:rFonts w:eastAsia="Times New Roman" w:cs="Times New Roman"/>
        </w:rPr>
        <w:t xml:space="preserve"> report “the factorial v</w:t>
      </w:r>
      <w:r>
        <w:rPr>
          <w:rFonts w:eastAsia="Times New Roman" w:cs="Times New Roman"/>
        </w:rPr>
        <w:t>alidity of the SPW</w:t>
      </w:r>
      <w:r w:rsidR="00E85F8A" w:rsidRPr="00E85F8A">
        <w:rPr>
          <w:rFonts w:eastAsia="Times New Roman" w:cs="Times New Roman"/>
        </w:rPr>
        <w:t xml:space="preserve"> was unsatisfactory. Results were only acceptable for the 3-items per scale version … [however] the internal consistencies of these 3-items scales were unacceptably low, suggesting that these scales should not be used” (pp 638-639).</w:t>
      </w:r>
    </w:p>
    <w:p w:rsidR="00F73A8E" w:rsidRDefault="00F73A8E" w:rsidP="00B46584">
      <w:pPr>
        <w:rPr>
          <w:rFonts w:eastAsia="Times New Roman" w:cs="Times New Roman"/>
        </w:rPr>
      </w:pPr>
    </w:p>
    <w:p w:rsidR="00E85F8A" w:rsidRDefault="00E85F8A" w:rsidP="00A25314">
      <w:pPr>
        <w:rPr>
          <w:rFonts w:eastAsia="Times New Roman" w:cs="Times New Roman"/>
        </w:rPr>
      </w:pPr>
      <w:r>
        <w:rPr>
          <w:rFonts w:eastAsia="Times New Roman" w:cs="Times New Roman"/>
        </w:rPr>
        <w:t xml:space="preserve">As further evidence that </w:t>
      </w:r>
      <w:proofErr w:type="spellStart"/>
      <w:r w:rsidRPr="00E85F8A">
        <w:rPr>
          <w:rFonts w:eastAsia="Times New Roman" w:cs="Times New Roman"/>
        </w:rPr>
        <w:t>Alimujiang</w:t>
      </w:r>
      <w:proofErr w:type="spellEnd"/>
      <w:r w:rsidRPr="00E85F8A">
        <w:rPr>
          <w:rFonts w:eastAsia="Times New Roman" w:cs="Times New Roman"/>
        </w:rPr>
        <w:t xml:space="preserve"> et al</w:t>
      </w:r>
      <w:r>
        <w:rPr>
          <w:rFonts w:eastAsia="Times New Roman" w:cs="Times New Roman"/>
        </w:rPr>
        <w:t xml:space="preserve"> are not validly processing the information available to them, one of their cited references </w:t>
      </w:r>
      <w:r>
        <w:rPr>
          <w:rFonts w:eastAsia="Times New Roman" w:cs="Times New Roman"/>
        </w:rPr>
        <w:fldChar w:fldCharType="begin"/>
      </w:r>
      <w:r>
        <w:rPr>
          <w:rFonts w:eastAsia="Times New Roman" w:cs="Times New Roman"/>
        </w:rPr>
        <w:instrText xml:space="preserve"> ADDIN EN.CITE &lt;EndNote&gt;&lt;Cite&gt;&lt;Author&gt;Kim&lt;/Author&gt;&lt;Year&gt;2014&lt;/Year&gt;&lt;RecNum&gt;3863&lt;/RecNum&gt;&lt;DisplayText&gt;(Kim et al., 2014)&lt;/DisplayText&gt;&lt;record&gt;&lt;rec-number&gt;3863&lt;/rec-number&gt;&lt;foreign-keys&gt;&lt;key app="EN" db-id="z2xarpe9cfrvp4ezdxk5ddx9dsrzr05f22sa" timestamp="1560056396"&gt;3863&lt;/key&gt;&lt;/foreign-keys&gt;&lt;ref-type name="Journal Article"&gt;17&lt;/ref-type&gt;&lt;contributors&gt;&lt;authors&gt;&lt;author&gt;Kim, E. S.&lt;/author&gt;&lt;author&gt;Strecher, Victor J&lt;/author&gt;&lt;author&gt;Ryff, Carol D&lt;/author&gt;&lt;/authors&gt;&lt;/contributors&gt;&lt;titles&gt;&lt;title&gt;Purpose in life and use of preventive health care services&lt;/title&gt;&lt;secondary-title&gt;Proceedings of the National Academy of Sciences&lt;/secondary-title&gt;&lt;/titles&gt;&lt;periodical&gt;&lt;full-title&gt;Proceedings of the National Academy of Sciences&lt;/full-title&gt;&lt;/periodical&gt;&lt;pages&gt;16331-16336&lt;/pages&gt;&lt;volume&gt;111&lt;/volume&gt;&lt;number&gt;46&lt;/number&gt;&lt;dates&gt;&lt;year&gt;2014&lt;/year&gt;&lt;/dates&gt;&lt;isbn&gt;0027-8424&lt;/isbn&gt;&lt;urls&gt;&lt;/urls&gt;&lt;/record&gt;&lt;/Cite&gt;&lt;/EndNote&gt;</w:instrText>
      </w:r>
      <w:r>
        <w:rPr>
          <w:rFonts w:eastAsia="Times New Roman" w:cs="Times New Roman"/>
        </w:rPr>
        <w:fldChar w:fldCharType="separate"/>
      </w:r>
      <w:r>
        <w:rPr>
          <w:rFonts w:eastAsia="Times New Roman" w:cs="Times New Roman"/>
          <w:noProof/>
        </w:rPr>
        <w:t>(Kim et al., 2014)</w:t>
      </w:r>
      <w:r>
        <w:rPr>
          <w:rFonts w:eastAsia="Times New Roman" w:cs="Times New Roman"/>
        </w:rPr>
        <w:fldChar w:fldCharType="end"/>
      </w:r>
      <w:r>
        <w:rPr>
          <w:rFonts w:eastAsia="Times New Roman" w:cs="Times New Roman"/>
        </w:rPr>
        <w:t xml:space="preserve"> </w:t>
      </w:r>
      <w:r w:rsidRPr="00E85F8A">
        <w:rPr>
          <w:rFonts w:eastAsia="Times New Roman" w:cs="Times New Roman"/>
        </w:rPr>
        <w:t>describe the PWS as “a measure with evidence of reliability and validity</w:t>
      </w:r>
      <w:r>
        <w:rPr>
          <w:rFonts w:eastAsia="Times New Roman" w:cs="Times New Roman"/>
        </w:rPr>
        <w:t>” (p.16,334).</w:t>
      </w:r>
      <w:r w:rsidRPr="00E85F8A">
        <w:rPr>
          <w:rFonts w:eastAsia="Times New Roman" w:cs="Times New Roman"/>
        </w:rPr>
        <w:t xml:space="preserve"> </w:t>
      </w:r>
      <w:r>
        <w:rPr>
          <w:rFonts w:eastAsia="Times New Roman" w:cs="Times New Roman"/>
        </w:rPr>
        <w:t>This is</w:t>
      </w:r>
      <w:r w:rsidRPr="00E85F8A">
        <w:rPr>
          <w:rFonts w:eastAsia="Times New Roman" w:cs="Times New Roman"/>
        </w:rPr>
        <w:t xml:space="preserve"> nothing short of bizarre since they also </w:t>
      </w:r>
      <w:r>
        <w:rPr>
          <w:rFonts w:eastAsia="Times New Roman" w:cs="Times New Roman"/>
        </w:rPr>
        <w:t xml:space="preserve">claim that their </w:t>
      </w:r>
      <w:r w:rsidR="00A25314" w:rsidRPr="00E85F8A">
        <w:rPr>
          <w:rFonts w:eastAsia="Times New Roman" w:cs="Times New Roman"/>
        </w:rPr>
        <w:t xml:space="preserve">“slightly altered” </w:t>
      </w:r>
      <w:r w:rsidR="00A25314">
        <w:rPr>
          <w:rFonts w:eastAsia="Times New Roman" w:cs="Times New Roman"/>
        </w:rPr>
        <w:t>7-item version of the PIL “</w:t>
      </w:r>
      <w:r w:rsidR="00A25314" w:rsidRPr="00E85F8A">
        <w:rPr>
          <w:rFonts w:eastAsia="Times New Roman" w:cs="Times New Roman"/>
        </w:rPr>
        <w:t xml:space="preserve"> has been psychometrically evaluated and validated in a previous large-scale study </w:t>
      </w:r>
      <w:r w:rsidR="00A25314" w:rsidRPr="00E85F8A">
        <w:rPr>
          <w:rFonts w:eastAsia="Times New Roman" w:cs="Times New Roman"/>
        </w:rPr>
        <w:fldChar w:fldCharType="begin"/>
      </w:r>
      <w:r w:rsidR="00AE0D31">
        <w:rPr>
          <w:rFonts w:eastAsia="Times New Roman" w:cs="Times New Roman"/>
        </w:rPr>
        <w:instrText xml:space="preserve"> ADDIN EN.CITE &lt;EndNote&gt;&lt;Cite&gt;&lt;Author&gt;Abbot&lt;/Author&gt;&lt;Year&gt;2006&lt;/Year&gt;&lt;RecNum&gt;1026&lt;/RecNum&gt;&lt;DisplayText&gt;(Abbott et al., 2006)&lt;/DisplayText&gt;&lt;record&gt;&lt;rec-number&gt;1026&lt;/rec-number&gt;&lt;foreign-keys&gt;&lt;key app="EN" db-id="z2xarpe9cfrvp4ezdxk5ddx9dsrzr05f22sa" timestamp="1391791358"&gt;1026&lt;/key&gt;&lt;/foreign-keys&gt;&lt;ref-type name="Journal Article"&gt;17&lt;/ref-type&gt;&lt;contributors&gt;&lt;authors&gt;&lt;author&gt;Abbott, R. A.&lt;/author&gt;&lt;author&gt;Ploubidis, G. B.&lt;/author&gt;&lt;author&gt;Huppert, F. A.&lt;/author&gt;&lt;author&gt;Kuh, D.&lt;/author&gt;&lt;author&gt;Wadsworth, M. E. J.&lt;/author&gt;&lt;author&gt;Croudace, T. J.&lt;/author&gt;&lt;/authors&gt;&lt;/contributors&gt;&lt;titles&gt;&lt;title&gt;Psychometric evaluation and predictive validity of Ryff’s psychological wellbeing items in a UK cohort sample of women&lt;/title&gt;&lt;secondary-title&gt;Health and Quality of Life Outcomes&lt;/secondary-title&gt;&lt;/titles&gt;&lt;periodical&gt;&lt;full-title&gt;Health and Quality of Life Outcomes&lt;/full-title&gt;&lt;/periodical&gt;&lt;volume&gt;4 &lt;/volume&gt;&lt;dates&gt;&lt;year&gt;2006&lt;/year&gt;&lt;/dates&gt;&lt;urls&gt;&lt;/urls&gt;&lt;electronic-resource-num&gt;10.1186/1477-7525-4-76&lt;/electronic-resource-num&gt;&lt;/record&gt;&lt;/Cite&gt;&lt;/EndNote&gt;</w:instrText>
      </w:r>
      <w:r w:rsidR="00A25314" w:rsidRPr="00E85F8A">
        <w:rPr>
          <w:rFonts w:eastAsia="Times New Roman" w:cs="Times New Roman"/>
        </w:rPr>
        <w:fldChar w:fldCharType="separate"/>
      </w:r>
      <w:r w:rsidR="00AE0D31">
        <w:rPr>
          <w:rFonts w:eastAsia="Times New Roman" w:cs="Times New Roman"/>
          <w:noProof/>
        </w:rPr>
        <w:t>(Abbott et al., 2006)</w:t>
      </w:r>
      <w:r w:rsidR="00A25314" w:rsidRPr="00E85F8A">
        <w:rPr>
          <w:rFonts w:eastAsia="Times New Roman" w:cs="Times New Roman"/>
        </w:rPr>
        <w:fldChar w:fldCharType="end"/>
      </w:r>
      <w:r w:rsidR="00A25314" w:rsidRPr="00E85F8A">
        <w:rPr>
          <w:rFonts w:eastAsia="Times New Roman" w:cs="Times New Roman"/>
        </w:rPr>
        <w:t>” (p.16,334).</w:t>
      </w:r>
      <w:r w:rsidR="00A25314">
        <w:rPr>
          <w:rFonts w:eastAsia="Times New Roman" w:cs="Times New Roman"/>
        </w:rPr>
        <w:t xml:space="preserve"> But, this paper</w:t>
      </w:r>
      <w:r w:rsidR="006C7498">
        <w:rPr>
          <w:rFonts w:eastAsia="Times New Roman" w:cs="Times New Roman"/>
        </w:rPr>
        <w:t>,</w:t>
      </w:r>
      <w:r w:rsidR="00A25314">
        <w:rPr>
          <w:rFonts w:eastAsia="Times New Roman" w:cs="Times New Roman"/>
        </w:rPr>
        <w:t xml:space="preserve"> by Abbot</w:t>
      </w:r>
      <w:r w:rsidR="00AE0D31">
        <w:rPr>
          <w:rFonts w:eastAsia="Times New Roman" w:cs="Times New Roman"/>
        </w:rPr>
        <w:t>t</w:t>
      </w:r>
      <w:r w:rsidR="006C7498">
        <w:rPr>
          <w:rFonts w:eastAsia="Times New Roman" w:cs="Times New Roman"/>
        </w:rPr>
        <w:t xml:space="preserve"> et al.,</w:t>
      </w:r>
      <w:r w:rsidR="00A25314">
        <w:rPr>
          <w:rFonts w:eastAsia="Times New Roman" w:cs="Times New Roman"/>
        </w:rPr>
        <w:t xml:space="preserve"> is a crushing critique of the </w:t>
      </w:r>
      <w:r w:rsidR="006C7498">
        <w:rPr>
          <w:rFonts w:eastAsia="Times New Roman" w:cs="Times New Roman"/>
        </w:rPr>
        <w:t>SPW</w:t>
      </w:r>
      <w:r w:rsidR="00A02131">
        <w:rPr>
          <w:rFonts w:eastAsia="Times New Roman" w:cs="Times New Roman"/>
        </w:rPr>
        <w:t xml:space="preserve"> [see attached]</w:t>
      </w:r>
      <w:r w:rsidR="00A25314">
        <w:rPr>
          <w:rFonts w:eastAsia="Times New Roman" w:cs="Times New Roman"/>
        </w:rPr>
        <w:t>.</w:t>
      </w:r>
    </w:p>
    <w:p w:rsidR="00E85F8A" w:rsidRDefault="00E85F8A" w:rsidP="00E85F8A">
      <w:pPr>
        <w:rPr>
          <w:rFonts w:eastAsia="Times New Roman" w:cs="Times New Roman"/>
        </w:rPr>
      </w:pPr>
    </w:p>
    <w:p w:rsidR="00A25314" w:rsidRDefault="00A25314" w:rsidP="00A25314">
      <w:pPr>
        <w:rPr>
          <w:rFonts w:eastAsia="Times New Roman" w:cs="Times New Roman"/>
        </w:rPr>
      </w:pPr>
      <w:r w:rsidRPr="00A25314">
        <w:rPr>
          <w:rFonts w:eastAsia="Times New Roman" w:cs="Times New Roman"/>
        </w:rPr>
        <w:t>Th</w:t>
      </w:r>
      <w:r w:rsidR="006C7498">
        <w:rPr>
          <w:rFonts w:eastAsia="Times New Roman" w:cs="Times New Roman"/>
        </w:rPr>
        <w:t>e</w:t>
      </w:r>
      <w:r w:rsidRPr="00A25314">
        <w:rPr>
          <w:rFonts w:eastAsia="Times New Roman" w:cs="Times New Roman"/>
        </w:rPr>
        <w:t xml:space="preserve"> study by Abbot</w:t>
      </w:r>
      <w:r w:rsidR="00AE0D31">
        <w:rPr>
          <w:rFonts w:eastAsia="Times New Roman" w:cs="Times New Roman"/>
        </w:rPr>
        <w:t>t</w:t>
      </w:r>
      <w:r w:rsidRPr="00A25314">
        <w:rPr>
          <w:rFonts w:eastAsia="Times New Roman" w:cs="Times New Roman"/>
        </w:rPr>
        <w:t xml:space="preserve"> is by far the most sophisticated analysis within</w:t>
      </w:r>
      <w:r>
        <w:rPr>
          <w:rFonts w:eastAsia="Times New Roman" w:cs="Times New Roman"/>
        </w:rPr>
        <w:t xml:space="preserve"> all</w:t>
      </w:r>
      <w:r w:rsidRPr="00A25314">
        <w:rPr>
          <w:rFonts w:eastAsia="Times New Roman" w:cs="Times New Roman"/>
        </w:rPr>
        <w:t xml:space="preserve"> these cited sources, involving a large sample of UK women. These authors provide </w:t>
      </w:r>
      <w:r>
        <w:rPr>
          <w:rFonts w:eastAsia="Times New Roman" w:cs="Times New Roman"/>
        </w:rPr>
        <w:t xml:space="preserve">full item descriptions of the 7-item versions of all </w:t>
      </w:r>
      <w:r w:rsidR="006C7498">
        <w:rPr>
          <w:rFonts w:eastAsia="Times New Roman" w:cs="Times New Roman"/>
        </w:rPr>
        <w:t xml:space="preserve">PWB </w:t>
      </w:r>
      <w:r>
        <w:rPr>
          <w:rFonts w:eastAsia="Times New Roman" w:cs="Times New Roman"/>
        </w:rPr>
        <w:t>scales using appropriate, high-level statistics. They conclude:</w:t>
      </w:r>
    </w:p>
    <w:p w:rsidR="00A25314" w:rsidRDefault="00A25314" w:rsidP="00A25314">
      <w:pPr>
        <w:rPr>
          <w:rFonts w:eastAsia="Times New Roman" w:cs="Times New Roman"/>
        </w:rPr>
      </w:pPr>
    </w:p>
    <w:p w:rsidR="002003B2" w:rsidRPr="000D3BD4" w:rsidRDefault="00A25314" w:rsidP="002003B2">
      <w:pPr>
        <w:rPr>
          <w:rFonts w:eastAsia="Times New Roman" w:cs="Times New Roman"/>
        </w:rPr>
      </w:pPr>
      <w:r>
        <w:rPr>
          <w:rFonts w:eastAsia="Times New Roman" w:cs="Times New Roman"/>
        </w:rPr>
        <w:t>“</w:t>
      </w:r>
      <w:r w:rsidRPr="00A25314">
        <w:rPr>
          <w:rFonts w:eastAsia="Times New Roman" w:cs="Times New Roman"/>
        </w:rPr>
        <w:t xml:space="preserve">Our psychometric analyses of the </w:t>
      </w:r>
      <w:proofErr w:type="spellStart"/>
      <w:r w:rsidRPr="00A25314">
        <w:rPr>
          <w:rFonts w:eastAsia="Times New Roman" w:cs="Times New Roman"/>
        </w:rPr>
        <w:t>Ryff</w:t>
      </w:r>
      <w:proofErr w:type="spellEnd"/>
      <w:r w:rsidRPr="00A25314">
        <w:rPr>
          <w:rFonts w:eastAsia="Times New Roman" w:cs="Times New Roman"/>
        </w:rPr>
        <w:t xml:space="preserve"> 42-item PWB suggests that the addition of two method factors to reflect positive and negative item content improves model fit. A revised model with a single second-order factor, loaded by four of the six first-order factors (environmental mastery, personal growth, purpose in life and self-acceptance), two method factors, and two more distinct first-order factors (autonomy and positive relations) provided the most parsimonious solution” (p.14).</w:t>
      </w:r>
      <w:r>
        <w:rPr>
          <w:rFonts w:eastAsia="Times New Roman" w:cs="Times New Roman"/>
        </w:rPr>
        <w:t xml:space="preserve"> In other words, and in agreement with the critique by </w:t>
      </w:r>
      <w:proofErr w:type="spellStart"/>
      <w:r w:rsidRPr="00A25314">
        <w:rPr>
          <w:rFonts w:eastAsia="Times New Roman" w:cs="Times New Roman"/>
        </w:rPr>
        <w:t>VanDierendonck</w:t>
      </w:r>
      <w:proofErr w:type="spellEnd"/>
      <w:r w:rsidRPr="00A25314">
        <w:rPr>
          <w:rFonts w:eastAsia="Times New Roman" w:cs="Times New Roman"/>
        </w:rPr>
        <w:t xml:space="preserve"> (2004)</w:t>
      </w:r>
      <w:r>
        <w:rPr>
          <w:rFonts w:eastAsia="Times New Roman" w:cs="Times New Roman"/>
        </w:rPr>
        <w:t xml:space="preserve">, the individual scales are not psychometrically separable from one </w:t>
      </w:r>
      <w:r>
        <w:rPr>
          <w:rFonts w:eastAsia="Times New Roman" w:cs="Times New Roman"/>
        </w:rPr>
        <w:lastRenderedPageBreak/>
        <w:t xml:space="preserve">another. The reality, then, is that </w:t>
      </w:r>
      <w:r w:rsidR="00A02131">
        <w:rPr>
          <w:rFonts w:eastAsia="Times New Roman" w:cs="Times New Roman"/>
        </w:rPr>
        <w:t>when</w:t>
      </w:r>
      <w:r>
        <w:rPr>
          <w:rFonts w:eastAsia="Times New Roman" w:cs="Times New Roman"/>
        </w:rPr>
        <w:t xml:space="preserve"> using the Purpose in Life scale, the </w:t>
      </w:r>
      <w:r w:rsidR="000D3BD4">
        <w:rPr>
          <w:rFonts w:eastAsia="Times New Roman" w:cs="Times New Roman"/>
        </w:rPr>
        <w:t xml:space="preserve">construct being measured is some amalgam of </w:t>
      </w:r>
      <w:r w:rsidR="006C7498">
        <w:rPr>
          <w:rFonts w:eastAsia="Times New Roman" w:cs="Times New Roman"/>
        </w:rPr>
        <w:t>PIL</w:t>
      </w:r>
      <w:r w:rsidR="000D3BD4">
        <w:rPr>
          <w:rFonts w:eastAsia="Times New Roman" w:cs="Times New Roman"/>
        </w:rPr>
        <w:t xml:space="preserve"> along with, at least, environmental mastery, personal growth, and self-acceptance. In short, the data</w:t>
      </w:r>
      <w:r w:rsidR="006E0C7E">
        <w:rPr>
          <w:rFonts w:eastAsia="Times New Roman" w:cs="Times New Roman"/>
        </w:rPr>
        <w:t xml:space="preserve"> on Purpose in Life produced by</w:t>
      </w:r>
      <w:r w:rsidR="000D3BD4">
        <w:rPr>
          <w:rFonts w:eastAsia="Times New Roman" w:cs="Times New Roman"/>
        </w:rPr>
        <w:t xml:space="preserve"> </w:t>
      </w:r>
      <w:r w:rsidR="006E0C7E" w:rsidRPr="006E0C7E">
        <w:rPr>
          <w:rFonts w:eastAsia="Times New Roman" w:cs="Times New Roman"/>
        </w:rPr>
        <w:fldChar w:fldCharType="begin"/>
      </w:r>
      <w:r w:rsidR="006E0C7E" w:rsidRPr="006E0C7E">
        <w:rPr>
          <w:rFonts w:eastAsia="Times New Roman" w:cs="Times New Roman"/>
        </w:rPr>
        <w:instrText xml:space="preserve"> ADDIN EN.CITE &lt;EndNote&gt;&lt;Cite AuthorYear="1"&gt;&lt;Author&gt;Alimujiang&lt;/Author&gt;&lt;Year&gt;2019&lt;/Year&gt;&lt;RecNum&gt;3857&lt;/RecNum&gt;&lt;DisplayText&gt;Alimujiang et al. (2019)&lt;/DisplayText&gt;&lt;record&gt;&lt;rec-number&gt;3857&lt;/rec-number&gt;&lt;foreign-keys&gt;&lt;key app="EN" db-id="z2xarpe9cfrvp4ezdxk5ddx9dsrzr05f22sa" timestamp="1559365236"&gt;3857&lt;/key&gt;&lt;/foreign-keys&gt;&lt;ref-type name="Journal Article"&gt;17&lt;/ref-type&gt;&lt;contributors&gt;&lt;authors&gt;&lt;author&gt;Alimujiang, A.&lt;/author&gt;&lt;author&gt;Wiensch, A.&lt;/author&gt;&lt;author&gt;Boss, J.&lt;/author&gt;&lt;author&gt;etal.&lt;/author&gt;&lt;/authors&gt;&lt;/contributors&gt;&lt;titles&gt;&lt;title&gt;Association Between Life Purpose and Mortality Among US Adults Older Than 50 Years&lt;/title&gt;&lt;secondary-title&gt;JAMA Network Open&lt;/secondary-title&gt;&lt;/titles&gt;&lt;periodical&gt;&lt;full-title&gt;JAMA Network Open&lt;/full-title&gt;&lt;/periodical&gt;&lt;pages&gt;e194270&lt;/pages&gt;&lt;volume&gt;2&lt;/volume&gt;&lt;number&gt;5&lt;/number&gt;&lt;dates&gt;&lt;year&gt;2019&lt;/year&gt;&lt;/dates&gt;&lt;urls&gt;&lt;/urls&gt;&lt;electronic-resource-num&gt;10.1001/jamanetworkopen.2019.4270 &lt;/electronic-resource-num&gt;&lt;/record&gt;&lt;/Cite&gt;&lt;/EndNote&gt;</w:instrText>
      </w:r>
      <w:r w:rsidR="006E0C7E" w:rsidRPr="006E0C7E">
        <w:rPr>
          <w:rFonts w:eastAsia="Times New Roman" w:cs="Times New Roman"/>
        </w:rPr>
        <w:fldChar w:fldCharType="separate"/>
      </w:r>
      <w:r w:rsidR="006E0C7E" w:rsidRPr="006E0C7E">
        <w:rPr>
          <w:rFonts w:eastAsia="Times New Roman" w:cs="Times New Roman"/>
        </w:rPr>
        <w:t>Alimujiang et al. (2019)</w:t>
      </w:r>
      <w:r w:rsidR="006E0C7E" w:rsidRPr="006E0C7E">
        <w:rPr>
          <w:rFonts w:eastAsia="Times New Roman" w:cs="Times New Roman"/>
        </w:rPr>
        <w:fldChar w:fldCharType="end"/>
      </w:r>
      <w:r w:rsidR="006E0C7E" w:rsidRPr="006E0C7E">
        <w:rPr>
          <w:rFonts w:eastAsia="Times New Roman" w:cs="Times New Roman"/>
        </w:rPr>
        <w:t xml:space="preserve"> </w:t>
      </w:r>
      <w:r w:rsidR="000D3BD4">
        <w:rPr>
          <w:rFonts w:eastAsia="Times New Roman" w:cs="Times New Roman"/>
        </w:rPr>
        <w:t>are uninterpretable.</w:t>
      </w:r>
    </w:p>
    <w:p w:rsidR="00015E69" w:rsidRPr="00015E69" w:rsidRDefault="00015E69" w:rsidP="00101D95">
      <w:pPr>
        <w:rPr>
          <w:rFonts w:eastAsia="Times New Roman" w:cs="Times New Roman"/>
          <w:sz w:val="22"/>
          <w:szCs w:val="22"/>
          <w:lang w:val="en-US"/>
        </w:rPr>
      </w:pPr>
    </w:p>
    <w:p w:rsidR="00101D95" w:rsidRPr="00CD5885" w:rsidRDefault="00101D95" w:rsidP="00101D95">
      <w:pPr>
        <w:rPr>
          <w:rFonts w:eastAsia="Arial" w:cs="Times New Roman"/>
        </w:rPr>
      </w:pPr>
      <w:r w:rsidRPr="00911AB3">
        <w:rPr>
          <w:rFonts w:eastAsia="Arial" w:cs="Times New Roman"/>
          <w:b/>
        </w:rPr>
        <w:t>References:</w:t>
      </w:r>
      <w:r>
        <w:rPr>
          <w:rFonts w:eastAsia="Arial" w:cs="Times New Roman"/>
        </w:rPr>
        <w:t xml:space="preserve"> </w:t>
      </w:r>
      <w:r>
        <w:rPr>
          <w:rFonts w:eastAsia="Arial" w:cs="Times New Roman"/>
          <w:i/>
          <w:sz w:val="22"/>
          <w:szCs w:val="22"/>
        </w:rPr>
        <w:t>see end of Bulletin</w:t>
      </w:r>
    </w:p>
    <w:p w:rsidR="00101D95" w:rsidRPr="00BB5D46" w:rsidRDefault="00101D95" w:rsidP="00101D95">
      <w:pPr>
        <w:rPr>
          <w:rFonts w:eastAsia="Arial" w:cs="Times New Roman"/>
        </w:rPr>
      </w:pPr>
    </w:p>
    <w:p w:rsidR="00101D95" w:rsidRPr="00BB5D46" w:rsidRDefault="00101D95" w:rsidP="00101D95">
      <w:pPr>
        <w:jc w:val="center"/>
        <w:rPr>
          <w:rFonts w:eastAsia="Arial" w:cs="Times New Roman"/>
          <w:i/>
        </w:rPr>
      </w:pPr>
    </w:p>
    <w:p w:rsidR="00101D95" w:rsidRPr="00BB5D46" w:rsidRDefault="00101D95" w:rsidP="00101D95">
      <w:pPr>
        <w:jc w:val="center"/>
        <w:rPr>
          <w:rFonts w:eastAsia="Arial" w:cs="Times New Roman"/>
          <w:i/>
        </w:rPr>
      </w:pPr>
      <w:r w:rsidRPr="00BB5D46">
        <w:rPr>
          <w:rFonts w:eastAsia="Arial" w:cs="Times New Roman"/>
          <w:i/>
        </w:rPr>
        <w:t xml:space="preserve">Further discussion of </w:t>
      </w:r>
      <w:r w:rsidR="006F6F5F">
        <w:rPr>
          <w:rFonts w:eastAsia="Arial" w:cs="Times New Roman"/>
          <w:i/>
        </w:rPr>
        <w:t xml:space="preserve">this paper, </w:t>
      </w:r>
      <w:r w:rsidRPr="00BB5D46">
        <w:rPr>
          <w:rFonts w:eastAsia="Arial" w:cs="Times New Roman"/>
          <w:i/>
        </w:rPr>
        <w:t xml:space="preserve">for circulation to members, is invited. Send to: </w:t>
      </w:r>
      <w:hyperlink r:id="rId35" w:history="1">
        <w:r w:rsidRPr="00BB5D46">
          <w:rPr>
            <w:rFonts w:eastAsia="Arial" w:cs="Times New Roman"/>
            <w:i/>
            <w:color w:val="0563C1"/>
            <w:u w:val="single"/>
          </w:rPr>
          <w:t>robert.cummins@deakin.edu.au</w:t>
        </w:r>
      </w:hyperlink>
    </w:p>
    <w:p w:rsidR="00101D95" w:rsidRPr="00BB5D46" w:rsidRDefault="00101D95" w:rsidP="00101D95">
      <w:pPr>
        <w:jc w:val="center"/>
        <w:rPr>
          <w:rFonts w:eastAsia="Arial" w:cs="Times New Roman"/>
          <w:i/>
        </w:rPr>
      </w:pPr>
      <w:r w:rsidRPr="00BB5D46">
        <w:rPr>
          <w:rFonts w:eastAsia="Arial" w:cs="Times New Roman"/>
          <w:i/>
        </w:rPr>
        <w:t xml:space="preserve">Substantive comments received by midnight on </w:t>
      </w:r>
      <w:r w:rsidRPr="006F6F5F">
        <w:rPr>
          <w:rFonts w:eastAsia="Arial" w:cs="Times New Roman"/>
          <w:i/>
        </w:rPr>
        <w:t xml:space="preserve">Monday </w:t>
      </w:r>
      <w:r w:rsidR="006F6F5F" w:rsidRPr="006F6F5F">
        <w:rPr>
          <w:rFonts w:eastAsia="Arial" w:cs="Times New Roman"/>
          <w:i/>
        </w:rPr>
        <w:t>17</w:t>
      </w:r>
      <w:r w:rsidR="006F6F5F" w:rsidRPr="006F6F5F">
        <w:rPr>
          <w:rFonts w:eastAsia="Arial" w:cs="Times New Roman"/>
          <w:i/>
          <w:vertAlign w:val="superscript"/>
        </w:rPr>
        <w:t>th</w:t>
      </w:r>
      <w:r w:rsidR="006F6F5F" w:rsidRPr="006F6F5F">
        <w:rPr>
          <w:rFonts w:eastAsia="Arial" w:cs="Times New Roman"/>
          <w:i/>
        </w:rPr>
        <w:t xml:space="preserve"> June</w:t>
      </w:r>
      <w:r w:rsidRPr="006F6F5F">
        <w:rPr>
          <w:rFonts w:eastAsia="Arial" w:cs="Times New Roman"/>
          <w:i/>
        </w:rPr>
        <w:t xml:space="preserve"> Oz</w:t>
      </w:r>
      <w:r w:rsidRPr="00BB5D46">
        <w:rPr>
          <w:rFonts w:eastAsia="Arial" w:cs="Times New Roman"/>
          <w:i/>
        </w:rPr>
        <w:t xml:space="preserve"> time will be published in the following Bulletin. Such comments may offer a novel extension to the view that has been put, an alternative and informed view, or offer a critique.</w:t>
      </w:r>
    </w:p>
    <w:p w:rsidR="00101D95" w:rsidRPr="00BB5D46" w:rsidRDefault="00101D95" w:rsidP="00101D95">
      <w:pPr>
        <w:jc w:val="center"/>
        <w:rPr>
          <w:rFonts w:eastAsia="Arial" w:cs="Times New Roman"/>
          <w:i/>
        </w:rPr>
      </w:pPr>
    </w:p>
    <w:p w:rsidR="00101D95" w:rsidRPr="00BB5D46" w:rsidRDefault="00101D95" w:rsidP="00101D95">
      <w:pPr>
        <w:rPr>
          <w:rFonts w:eastAsia="Arial" w:cs="Times New Roman"/>
          <w:i/>
        </w:rPr>
      </w:pPr>
      <w:proofErr w:type="spellStart"/>
      <w:r w:rsidRPr="00BB5D46">
        <w:rPr>
          <w:rFonts w:eastAsia="Arial" w:cs="Times New Roman"/>
          <w:i/>
        </w:rPr>
        <w:t>ACQol</w:t>
      </w:r>
      <w:proofErr w:type="spellEnd"/>
      <w:r w:rsidRPr="00BB5D46">
        <w:rPr>
          <w:rFonts w:eastAsia="Arial" w:cs="Times New Roman"/>
          <w:i/>
        </w:rPr>
        <w:t xml:space="preserve"> members are invited to send papers on the topic of life quality, for distribution and discussion by members under these same conditions.</w:t>
      </w:r>
    </w:p>
    <w:p w:rsidR="00101D95" w:rsidRPr="00BB5D46" w:rsidRDefault="00101D95" w:rsidP="00101D95">
      <w:pPr>
        <w:rPr>
          <w:rFonts w:eastAsia="Arial" w:cs="Times New Roman"/>
          <w:i/>
        </w:rPr>
      </w:pPr>
    </w:p>
    <w:p w:rsidR="00D20AE4" w:rsidRDefault="00D20AE4" w:rsidP="00D20AE4">
      <w:pPr>
        <w:jc w:val="center"/>
        <w:rPr>
          <w:rFonts w:eastAsia="Times New Roman" w:cs="Times New Roman"/>
          <w:b/>
          <w:sz w:val="32"/>
          <w:szCs w:val="32"/>
          <w:lang w:val="en-US"/>
        </w:rPr>
      </w:pPr>
      <w:r w:rsidRPr="00BB5D46">
        <w:rPr>
          <w:rFonts w:eastAsia="Times New Roman" w:cs="Times New Roman"/>
          <w:b/>
          <w:sz w:val="32"/>
          <w:szCs w:val="32"/>
          <w:lang w:val="en-US"/>
        </w:rPr>
        <w:t>Website additions and changes</w:t>
      </w:r>
    </w:p>
    <w:p w:rsidR="00D20AE4" w:rsidRDefault="00D20AE4" w:rsidP="00D20AE4">
      <w:pPr>
        <w:jc w:val="center"/>
        <w:rPr>
          <w:rFonts w:eastAsia="Arial" w:cs="Times New Roman"/>
          <w:i/>
          <w:sz w:val="22"/>
          <w:szCs w:val="22"/>
        </w:rPr>
      </w:pPr>
      <w:r w:rsidRPr="008C2032">
        <w:rPr>
          <w:rFonts w:eastAsia="Arial" w:cs="Times New Roman"/>
          <w:i/>
          <w:sz w:val="22"/>
          <w:szCs w:val="22"/>
        </w:rPr>
        <w:t>Tanja Capic &lt;tanja.capic@deakin.edu.au&gt;</w:t>
      </w:r>
    </w:p>
    <w:p w:rsidR="00D20AE4" w:rsidRPr="008C2032" w:rsidRDefault="00D20AE4" w:rsidP="00D20AE4">
      <w:pPr>
        <w:jc w:val="center"/>
        <w:rPr>
          <w:rFonts w:eastAsia="Arial" w:cs="Times New Roman"/>
          <w:i/>
          <w:sz w:val="22"/>
          <w:szCs w:val="22"/>
        </w:rPr>
      </w:pPr>
      <w:proofErr w:type="spellStart"/>
      <w:r>
        <w:rPr>
          <w:rFonts w:eastAsia="Arial" w:cs="Times New Roman"/>
          <w:i/>
          <w:sz w:val="22"/>
          <w:szCs w:val="22"/>
        </w:rPr>
        <w:t>WebMaster</w:t>
      </w:r>
      <w:proofErr w:type="spellEnd"/>
    </w:p>
    <w:p w:rsidR="00D20AE4" w:rsidRDefault="00D20AE4" w:rsidP="00D20AE4">
      <w:pPr>
        <w:rPr>
          <w:rFonts w:eastAsia="Calibri" w:cs="Times New Roman"/>
          <w:lang w:eastAsia="en-AU"/>
        </w:rPr>
      </w:pPr>
    </w:p>
    <w:p w:rsidR="00D20AE4" w:rsidRPr="00D20AE4" w:rsidRDefault="00D20AE4" w:rsidP="00D20AE4">
      <w:pPr>
        <w:rPr>
          <w:rFonts w:eastAsia="Calibri" w:cs="Times New Roman"/>
          <w:lang w:eastAsia="en-AU"/>
        </w:rPr>
      </w:pPr>
      <w:r w:rsidRPr="00D20AE4">
        <w:rPr>
          <w:rFonts w:eastAsia="Calibri" w:cs="Times New Roman"/>
          <w:lang w:eastAsia="en-AU"/>
        </w:rPr>
        <w:t>A new addition to </w:t>
      </w:r>
      <w:hyperlink r:id="rId36" w:anchor="usesful-sites" w:history="1">
        <w:r w:rsidRPr="00D20AE4">
          <w:rPr>
            <w:rFonts w:eastAsia="Calibri" w:cs="Times New Roman"/>
            <w:color w:val="0000FF"/>
            <w:u w:val="single"/>
            <w:lang w:eastAsia="en-AU"/>
          </w:rPr>
          <w:t>http://www.acqol.com.au/instruments#usesful-sites</w:t>
        </w:r>
      </w:hyperlink>
      <w:r w:rsidRPr="00D20AE4">
        <w:rPr>
          <w:rFonts w:eastAsia="Calibri" w:cs="Times New Roman"/>
          <w:lang w:eastAsia="en-AU"/>
        </w:rPr>
        <w:t>:</w:t>
      </w:r>
    </w:p>
    <w:p w:rsidR="00D20AE4" w:rsidRPr="00D20AE4" w:rsidRDefault="00D20AE4" w:rsidP="00D20AE4">
      <w:pPr>
        <w:rPr>
          <w:rFonts w:eastAsia="Calibri" w:cs="Times New Roman"/>
          <w:lang w:eastAsia="en-AU"/>
        </w:rPr>
      </w:pPr>
    </w:p>
    <w:p w:rsidR="00D20AE4" w:rsidRPr="00D20AE4" w:rsidRDefault="009658BA" w:rsidP="00D20AE4">
      <w:pPr>
        <w:rPr>
          <w:rFonts w:eastAsia="Calibri" w:cs="Times New Roman"/>
          <w:b/>
          <w:color w:val="0299CC"/>
          <w:lang w:eastAsia="en-AU"/>
        </w:rPr>
      </w:pPr>
      <w:hyperlink r:id="rId37" w:tgtFrame="_blank" w:history="1">
        <w:proofErr w:type="spellStart"/>
        <w:r w:rsidR="00D20AE4" w:rsidRPr="00D20AE4">
          <w:rPr>
            <w:rFonts w:eastAsia="Calibri" w:cs="Times New Roman"/>
            <w:b/>
            <w:color w:val="337AB7"/>
            <w:u w:val="single"/>
            <w:lang w:eastAsia="en-AU"/>
          </w:rPr>
          <w:t>MesotheliomaHub</w:t>
        </w:r>
        <w:proofErr w:type="spellEnd"/>
        <w:r w:rsidR="00D20AE4" w:rsidRPr="00D20AE4">
          <w:rPr>
            <w:rFonts w:eastAsia="Calibri" w:cs="Times New Roman"/>
            <w:b/>
            <w:color w:val="337AB7"/>
            <w:u w:val="single"/>
            <w:lang w:eastAsia="en-AU"/>
          </w:rPr>
          <w:t xml:space="preserve"> - Improving Prognosis</w:t>
        </w:r>
      </w:hyperlink>
    </w:p>
    <w:p w:rsidR="00D55286" w:rsidRPr="00D20AE4" w:rsidRDefault="009658BA" w:rsidP="00D20AE4">
      <w:pPr>
        <w:rPr>
          <w:rFonts w:eastAsia="Calibri" w:cs="Times New Roman"/>
          <w:color w:val="0299CC"/>
          <w:lang w:eastAsia="en-AU"/>
        </w:rPr>
      </w:pPr>
      <w:hyperlink r:id="rId38" w:history="1">
        <w:r w:rsidR="00D20AE4" w:rsidRPr="00D20AE4">
          <w:rPr>
            <w:rFonts w:eastAsia="Calibri" w:cs="Times New Roman"/>
            <w:color w:val="0000FF"/>
            <w:u w:val="single"/>
            <w:lang w:eastAsia="en-AU"/>
          </w:rPr>
          <w:t>https://www.mesotheliomahub.com/Treatment/Prognosis/Improving-a-mesothelioma-Prognosis/</w:t>
        </w:r>
      </w:hyperlink>
    </w:p>
    <w:p w:rsidR="00101D95" w:rsidRPr="00D20AE4" w:rsidRDefault="00D20AE4" w:rsidP="00D20AE4">
      <w:pPr>
        <w:spacing w:after="150"/>
        <w:rPr>
          <w:rFonts w:eastAsia="Calibri" w:cs="Times New Roman"/>
          <w:color w:val="000000"/>
          <w:lang w:eastAsia="en-AU"/>
        </w:rPr>
      </w:pPr>
      <w:r w:rsidRPr="00D20AE4">
        <w:rPr>
          <w:rFonts w:eastAsia="Calibri" w:cs="Times New Roman"/>
          <w:color w:val="000000"/>
          <w:lang w:eastAsia="en-AU"/>
        </w:rPr>
        <w:t>Our mission is to expand our reach to all of those who have been affected by mesothelioma and provide them with the quality resources and support that they need to live their best lives.</w:t>
      </w:r>
    </w:p>
    <w:p w:rsidR="00D20AE4" w:rsidRPr="00BB5D46" w:rsidRDefault="00D20AE4" w:rsidP="00101D95">
      <w:pPr>
        <w:jc w:val="center"/>
        <w:rPr>
          <w:rFonts w:eastAsia="Arial" w:cs="Times New Roman"/>
          <w:b/>
          <w:color w:val="000000"/>
          <w:sz w:val="32"/>
          <w:szCs w:val="32"/>
          <w:lang w:val="en-US"/>
        </w:rPr>
      </w:pPr>
    </w:p>
    <w:p w:rsidR="00101D95" w:rsidRDefault="00101D95" w:rsidP="00101D95">
      <w:pPr>
        <w:jc w:val="center"/>
        <w:rPr>
          <w:rFonts w:eastAsia="Arial" w:cs="Times New Roman"/>
          <w:b/>
          <w:color w:val="000000"/>
          <w:sz w:val="32"/>
          <w:szCs w:val="32"/>
          <w:lang w:val="en-US"/>
        </w:rPr>
      </w:pPr>
      <w:r w:rsidRPr="00BB5D46">
        <w:rPr>
          <w:rFonts w:eastAsia="Arial" w:cs="Times New Roman"/>
          <w:b/>
          <w:color w:val="000000"/>
          <w:sz w:val="32"/>
          <w:szCs w:val="32"/>
          <w:lang w:val="en-US"/>
        </w:rPr>
        <w:t>Brief report</w:t>
      </w:r>
    </w:p>
    <w:p w:rsidR="00101D95" w:rsidRPr="004A2F62" w:rsidRDefault="00101D95" w:rsidP="00101D95">
      <w:pPr>
        <w:jc w:val="center"/>
        <w:rPr>
          <w:rFonts w:eastAsia="Calibri" w:cs="Times New Roman"/>
          <w:i/>
          <w:szCs w:val="22"/>
        </w:rPr>
      </w:pPr>
      <w:r w:rsidRPr="007F0718">
        <w:rPr>
          <w:rFonts w:eastAsia="Calibri" w:cs="Times New Roman"/>
          <w:i/>
          <w:szCs w:val="22"/>
        </w:rPr>
        <w:t>Sourced from the Analysis &amp; Policy Observatory</w:t>
      </w:r>
    </w:p>
    <w:p w:rsidR="00101D95" w:rsidRPr="00BB5D46" w:rsidRDefault="00101D95" w:rsidP="00101D95">
      <w:pPr>
        <w:jc w:val="center"/>
        <w:rPr>
          <w:rFonts w:eastAsia="Arial" w:cs="Times New Roman"/>
          <w:b/>
          <w:color w:val="000000"/>
          <w:sz w:val="32"/>
          <w:szCs w:val="32"/>
          <w:lang w:val="en-US"/>
        </w:rPr>
      </w:pPr>
    </w:p>
    <w:p w:rsidR="00F9766F" w:rsidRPr="00BA159D" w:rsidRDefault="00F9766F" w:rsidP="00F9766F">
      <w:pPr>
        <w:rPr>
          <w:rFonts w:eastAsia="Times New Roman" w:cs="Times New Roman"/>
          <w:b/>
          <w:lang w:eastAsia="en-AU"/>
        </w:rPr>
      </w:pPr>
      <w:proofErr w:type="spellStart"/>
      <w:proofErr w:type="gramStart"/>
      <w:r w:rsidRPr="00BA159D">
        <w:rPr>
          <w:rFonts w:eastAsia="Times New Roman" w:cs="Times New Roman"/>
          <w:b/>
          <w:lang w:eastAsia="en-AU"/>
        </w:rPr>
        <w:t>cOAlition</w:t>
      </w:r>
      <w:proofErr w:type="spellEnd"/>
      <w:proofErr w:type="gramEnd"/>
      <w:r w:rsidRPr="00BA159D">
        <w:rPr>
          <w:rFonts w:eastAsia="Times New Roman" w:cs="Times New Roman"/>
          <w:b/>
          <w:lang w:eastAsia="en-AU"/>
        </w:rPr>
        <w:t xml:space="preserve"> S (2019) Accelerating the transition to full and immediate Open Access to scientific publications</w:t>
      </w:r>
    </w:p>
    <w:p w:rsidR="00F9766F" w:rsidRPr="00F9766F" w:rsidRDefault="00F9766F" w:rsidP="00F9766F">
      <w:pPr>
        <w:rPr>
          <w:rFonts w:eastAsia="Arial" w:cs="Times New Roman"/>
          <w:color w:val="000000"/>
          <w:sz w:val="20"/>
          <w:szCs w:val="20"/>
          <w:lang w:val="en-US"/>
        </w:rPr>
      </w:pPr>
      <w:r w:rsidRPr="00F9766F">
        <w:rPr>
          <w:rFonts w:eastAsia="Arial" w:cs="Times New Roman"/>
          <w:color w:val="000000"/>
          <w:sz w:val="20"/>
          <w:szCs w:val="20"/>
        </w:rPr>
        <w:t xml:space="preserve"> </w:t>
      </w:r>
      <w:r w:rsidRPr="00F9766F">
        <w:rPr>
          <w:rFonts w:eastAsia="Arial" w:cs="Times New Roman"/>
          <w:bCs/>
          <w:color w:val="000000"/>
          <w:sz w:val="20"/>
          <w:szCs w:val="20"/>
        </w:rPr>
        <w:t>https://apo.org.au/sites/default/files/resource-files/2019/05/ apo-nid239166-1362836.pdf</w:t>
      </w:r>
    </w:p>
    <w:p w:rsidR="00F9766F" w:rsidRDefault="00F9766F" w:rsidP="00F9766F">
      <w:pPr>
        <w:rPr>
          <w:rFonts w:eastAsia="Arial" w:cs="Times New Roman"/>
          <w:color w:val="000000"/>
          <w:sz w:val="20"/>
          <w:szCs w:val="20"/>
        </w:rPr>
      </w:pPr>
    </w:p>
    <w:p w:rsidR="00F9766F" w:rsidRPr="00F9766F" w:rsidRDefault="00F9766F" w:rsidP="00F9766F">
      <w:pPr>
        <w:rPr>
          <w:rFonts w:eastAsia="Arial" w:cs="Times New Roman"/>
          <w:color w:val="000000"/>
        </w:rPr>
      </w:pPr>
      <w:r w:rsidRPr="00F9766F">
        <w:rPr>
          <w:rFonts w:eastAsia="Arial" w:cs="Times New Roman"/>
          <w:color w:val="000000"/>
        </w:rPr>
        <w:t xml:space="preserve">Plan S aims for full and immediate Open Access to peer-reviewed scholarly publications from research funded by public and private grants. </w:t>
      </w:r>
      <w:proofErr w:type="spellStart"/>
      <w:proofErr w:type="gramStart"/>
      <w:r w:rsidRPr="00F9766F">
        <w:rPr>
          <w:rFonts w:eastAsia="Arial" w:cs="Times New Roman"/>
          <w:color w:val="000000"/>
        </w:rPr>
        <w:t>cOAlition</w:t>
      </w:r>
      <w:proofErr w:type="spellEnd"/>
      <w:proofErr w:type="gramEnd"/>
      <w:r w:rsidRPr="00F9766F">
        <w:rPr>
          <w:rFonts w:eastAsia="Arial" w:cs="Times New Roman"/>
          <w:color w:val="000000"/>
        </w:rPr>
        <w:t xml:space="preserve"> S, the coalition of research funders that have committed to implementing Plan S, aims to accelerate the transition to a scholarly publishing system that is characterised by immediate, free online access to, and largely unrestricted use and re-use (full Open Access) of scholarly publications. </w:t>
      </w:r>
    </w:p>
    <w:p w:rsidR="00F9766F" w:rsidRPr="00F9766F" w:rsidRDefault="00F9766F" w:rsidP="00F9766F">
      <w:pPr>
        <w:rPr>
          <w:rFonts w:eastAsia="Arial" w:cs="Times New Roman"/>
          <w:color w:val="000000"/>
        </w:rPr>
      </w:pPr>
    </w:p>
    <w:p w:rsidR="00101D95" w:rsidRPr="00F9766F" w:rsidRDefault="00F9766F" w:rsidP="00F9766F">
      <w:pPr>
        <w:rPr>
          <w:rFonts w:eastAsia="Arial" w:cs="Times New Roman"/>
          <w:color w:val="000000"/>
        </w:rPr>
      </w:pPr>
      <w:proofErr w:type="spellStart"/>
      <w:proofErr w:type="gramStart"/>
      <w:r w:rsidRPr="00F9766F">
        <w:rPr>
          <w:rFonts w:eastAsia="Arial" w:cs="Times New Roman"/>
          <w:color w:val="000000"/>
        </w:rPr>
        <w:t>cOAlition</w:t>
      </w:r>
      <w:proofErr w:type="spellEnd"/>
      <w:proofErr w:type="gramEnd"/>
      <w:r w:rsidRPr="00F9766F">
        <w:rPr>
          <w:rFonts w:eastAsia="Arial" w:cs="Times New Roman"/>
          <w:color w:val="000000"/>
        </w:rPr>
        <w:t xml:space="preserve"> S is committed to fulfil the specific target set out in Plan S: publications resulting from research funded by </w:t>
      </w:r>
      <w:proofErr w:type="spellStart"/>
      <w:r w:rsidRPr="00F9766F">
        <w:rPr>
          <w:rFonts w:eastAsia="Arial" w:cs="Times New Roman"/>
          <w:color w:val="000000"/>
        </w:rPr>
        <w:t>cOAlition</w:t>
      </w:r>
      <w:proofErr w:type="spellEnd"/>
      <w:r w:rsidRPr="00F9766F">
        <w:rPr>
          <w:rFonts w:eastAsia="Arial" w:cs="Times New Roman"/>
          <w:color w:val="000000"/>
        </w:rPr>
        <w:t xml:space="preserve"> S members’ grants under calls published as of 1 January 2021 (or earlier at individual members' choice), must be published in Open Access venues (journals or platforms) or made openly and immediately available in an Open Access repository.</w:t>
      </w:r>
    </w:p>
    <w:p w:rsidR="00101D95" w:rsidRDefault="00101D95" w:rsidP="00101D95">
      <w:pPr>
        <w:jc w:val="center"/>
        <w:rPr>
          <w:rFonts w:ascii="Helvetica" w:hAnsi="Helvetica" w:cs="Helvetica"/>
          <w:sz w:val="18"/>
          <w:szCs w:val="18"/>
        </w:rPr>
      </w:pPr>
    </w:p>
    <w:p w:rsidR="00101D95" w:rsidRPr="00CB131A" w:rsidRDefault="00101D95" w:rsidP="00101D95">
      <w:pPr>
        <w:jc w:val="center"/>
        <w:rPr>
          <w:rFonts w:eastAsia="Arial" w:cs="Times New Roman"/>
          <w:b/>
          <w:sz w:val="32"/>
          <w:szCs w:val="32"/>
        </w:rPr>
      </w:pPr>
      <w:r w:rsidRPr="00BB5D46">
        <w:rPr>
          <w:rFonts w:eastAsia="Arial" w:cs="Times New Roman"/>
          <w:b/>
          <w:sz w:val="32"/>
          <w:szCs w:val="32"/>
        </w:rPr>
        <w:t>Media news</w:t>
      </w:r>
    </w:p>
    <w:p w:rsidR="00101D95" w:rsidRPr="00CB131A" w:rsidRDefault="00101D95" w:rsidP="00101D95">
      <w:pPr>
        <w:jc w:val="center"/>
        <w:rPr>
          <w:rFonts w:eastAsia="Arial" w:cs="Times New Roman"/>
          <w:i/>
        </w:rPr>
      </w:pPr>
      <w:r w:rsidRPr="00CB131A">
        <w:rPr>
          <w:rFonts w:eastAsia="Arial" w:cs="Times New Roman"/>
          <w:i/>
        </w:rPr>
        <w:lastRenderedPageBreak/>
        <w:t>Tanika Roberts [</w:t>
      </w:r>
      <w:hyperlink r:id="rId39" w:history="1">
        <w:r w:rsidRPr="00CB131A">
          <w:rPr>
            <w:rStyle w:val="Hyperlink"/>
            <w:rFonts w:eastAsia="Arial" w:cs="Times New Roman"/>
            <w:i/>
          </w:rPr>
          <w:t>trobe@deakin.edu.au</w:t>
        </w:r>
      </w:hyperlink>
      <w:r w:rsidRPr="00CB131A">
        <w:rPr>
          <w:rFonts w:eastAsia="Arial" w:cs="Times New Roman"/>
          <w:i/>
        </w:rPr>
        <w:t>]</w:t>
      </w:r>
    </w:p>
    <w:p w:rsidR="00101D95" w:rsidRPr="00CB131A" w:rsidRDefault="00101D95" w:rsidP="00101D95">
      <w:pPr>
        <w:jc w:val="center"/>
        <w:rPr>
          <w:rFonts w:eastAsia="Arial" w:cs="Times New Roman"/>
          <w:i/>
        </w:rPr>
      </w:pPr>
      <w:r w:rsidRPr="00CB131A">
        <w:rPr>
          <w:rFonts w:eastAsia="Arial" w:cs="Times New Roman"/>
          <w:i/>
        </w:rPr>
        <w:t>Executive Volunteer, Bulletin Co-Editor– Media</w:t>
      </w:r>
    </w:p>
    <w:p w:rsidR="00101D95" w:rsidRDefault="00101D95" w:rsidP="00101D95">
      <w:pPr>
        <w:rPr>
          <w:rFonts w:eastAsia="Arial" w:cs="Times New Roman"/>
          <w:sz w:val="28"/>
          <w:szCs w:val="28"/>
        </w:rPr>
      </w:pPr>
    </w:p>
    <w:p w:rsidR="00D55286" w:rsidRDefault="00D55286" w:rsidP="00D55286">
      <w:pPr>
        <w:rPr>
          <w:rFonts w:eastAsia="Times New Roman"/>
        </w:rPr>
      </w:pPr>
      <w:r>
        <w:rPr>
          <w:rFonts w:eastAsia="Times New Roman"/>
          <w:b/>
          <w:bCs/>
        </w:rPr>
        <w:t>Our Imagination really can change our perceptions of reality on a neural level</w:t>
      </w:r>
    </w:p>
    <w:p w:rsidR="00D55286" w:rsidRDefault="00D55286" w:rsidP="00D55286">
      <w:pPr>
        <w:rPr>
          <w:rFonts w:eastAsia="Times New Roman"/>
        </w:rPr>
      </w:pPr>
      <w:r>
        <w:rPr>
          <w:rFonts w:eastAsia="Times New Roman"/>
        </w:rPr>
        <w:t xml:space="preserve">Tessa </w:t>
      </w:r>
      <w:proofErr w:type="spellStart"/>
      <w:r>
        <w:rPr>
          <w:rFonts w:eastAsia="Times New Roman"/>
        </w:rPr>
        <w:t>Koumoundouro</w:t>
      </w:r>
      <w:proofErr w:type="spellEnd"/>
    </w:p>
    <w:p w:rsidR="00D55286" w:rsidRDefault="009658BA" w:rsidP="00D55286">
      <w:hyperlink r:id="rId40" w:history="1">
        <w:r w:rsidR="00D55286">
          <w:rPr>
            <w:rStyle w:val="Hyperlink"/>
            <w:rFonts w:ascii="Helvetica" w:eastAsia="Times New Roman" w:hAnsi="Helvetica" w:cs="Helvetica"/>
            <w:sz w:val="20"/>
            <w:szCs w:val="20"/>
            <w:shd w:val="clear" w:color="auto" w:fill="FFFFFF"/>
          </w:rPr>
          <w:t>https://www.sciencealert.com/our-imagination-can-change-our-perceptions-of-reality-on-a-neural-level</w:t>
        </w:r>
      </w:hyperlink>
    </w:p>
    <w:p w:rsidR="00D55286" w:rsidRDefault="00D55286" w:rsidP="00D55286">
      <w:pPr>
        <w:rPr>
          <w:rFonts w:eastAsia="Times New Roman"/>
        </w:rPr>
      </w:pPr>
    </w:p>
    <w:p w:rsidR="00D55286" w:rsidRDefault="00D55286" w:rsidP="00D55286">
      <w:pPr>
        <w:rPr>
          <w:rFonts w:eastAsia="Times New Roman"/>
        </w:rPr>
      </w:pPr>
      <w:r>
        <w:rPr>
          <w:rFonts w:eastAsia="Times New Roman"/>
          <w:color w:val="000000"/>
          <w:shd w:val="clear" w:color="auto" w:fill="FFFFFF"/>
        </w:rPr>
        <w:t>A new study reveals how imagining a scenario that takes place in an emotionally neutral place can change our attitude to that place in reality. MRI scans from the experiment revealed our ability to imagine these scenarios involves a network in our brain that includes the </w:t>
      </w:r>
      <w:r>
        <w:rPr>
          <w:rFonts w:eastAsia="Times New Roman"/>
          <w:color w:val="000000"/>
        </w:rPr>
        <w:t>ventromedial prefrontal cortex</w:t>
      </w:r>
      <w:r>
        <w:rPr>
          <w:rFonts w:eastAsia="Times New Roman"/>
          <w:color w:val="000000"/>
          <w:shd w:val="clear" w:color="auto" w:fill="FFFFFF"/>
        </w:rPr>
        <w:t> (</w:t>
      </w:r>
      <w:proofErr w:type="spellStart"/>
      <w:r>
        <w:rPr>
          <w:rFonts w:eastAsia="Times New Roman"/>
          <w:color w:val="000000"/>
          <w:shd w:val="clear" w:color="auto" w:fill="FFFFFF"/>
        </w:rPr>
        <w:t>vmPFC</w:t>
      </w:r>
      <w:proofErr w:type="spellEnd"/>
      <w:r>
        <w:rPr>
          <w:rFonts w:eastAsia="Times New Roman"/>
          <w:color w:val="000000"/>
          <w:shd w:val="clear" w:color="auto" w:fill="FFFFFF"/>
        </w:rPr>
        <w:t>) - an area that has been linked to processing risk, fear, decision making and evaluation of morality. Evidence that we can alter our attitude towards a place merely with a daydream adds weight to the ideas that changing our thinking patterns can meaningfully change our reactions to the world - an important concept for </w:t>
      </w:r>
      <w:r>
        <w:rPr>
          <w:rFonts w:eastAsia="Times New Roman"/>
          <w:color w:val="000000"/>
        </w:rPr>
        <w:t>mental health</w:t>
      </w:r>
      <w:r>
        <w:rPr>
          <w:rFonts w:eastAsia="Times New Roman"/>
          <w:color w:val="000000"/>
          <w:shd w:val="clear" w:color="auto" w:fill="FFFFFF"/>
        </w:rPr>
        <w:t>. Given how disruptive perceptions and emotions can be in our lives, understanding more about this phenomenon could prove highly useful.</w:t>
      </w:r>
    </w:p>
    <w:p w:rsidR="00101D95" w:rsidRDefault="00101D95" w:rsidP="00101D95">
      <w:pPr>
        <w:rPr>
          <w:rFonts w:eastAsia="Arial" w:cs="Times New Roman"/>
          <w:sz w:val="28"/>
          <w:szCs w:val="28"/>
        </w:rPr>
      </w:pPr>
    </w:p>
    <w:p w:rsidR="00101D95" w:rsidRPr="00BB5D46" w:rsidRDefault="00101D95" w:rsidP="00101D95">
      <w:pPr>
        <w:jc w:val="center"/>
        <w:rPr>
          <w:rFonts w:eastAsia="Times New Roman" w:cs="Times New Roman"/>
          <w:b/>
          <w:sz w:val="32"/>
          <w:szCs w:val="32"/>
          <w:lang w:val="en-US"/>
        </w:rPr>
      </w:pPr>
      <w:r w:rsidRPr="00BB5D46">
        <w:rPr>
          <w:rFonts w:eastAsia="Times New Roman" w:cs="Times New Roman"/>
          <w:b/>
          <w:sz w:val="32"/>
          <w:szCs w:val="32"/>
          <w:lang w:val="en-US"/>
        </w:rPr>
        <w:t>Membership changes</w:t>
      </w:r>
    </w:p>
    <w:p w:rsidR="00101D95" w:rsidRDefault="00101D95" w:rsidP="00101D95">
      <w:pPr>
        <w:jc w:val="center"/>
        <w:rPr>
          <w:rFonts w:eastAsia="Calibri" w:cs="Times New Roman"/>
          <w:szCs w:val="22"/>
        </w:rPr>
      </w:pPr>
      <w:r w:rsidRPr="00891D54">
        <w:rPr>
          <w:rFonts w:eastAsia="Calibri" w:cs="Times New Roman"/>
          <w:szCs w:val="22"/>
        </w:rPr>
        <w:t xml:space="preserve">Simone Thomas </w:t>
      </w:r>
      <w:r>
        <w:rPr>
          <w:rFonts w:eastAsia="Calibri" w:cs="Times New Roman"/>
          <w:szCs w:val="22"/>
        </w:rPr>
        <w:fldChar w:fldCharType="begin"/>
      </w:r>
      <w:r>
        <w:rPr>
          <w:rFonts w:eastAsia="Calibri" w:cs="Times New Roman"/>
          <w:szCs w:val="22"/>
        </w:rPr>
        <w:instrText xml:space="preserve">simonet@deakin.edu.au" </w:instrText>
      </w:r>
      <w:r>
        <w:rPr>
          <w:rFonts w:eastAsia="Calibri" w:cs="Times New Roman"/>
          <w:szCs w:val="22"/>
        </w:rPr>
        <w:fldChar w:fldCharType="separate"/>
      </w:r>
      <w:r w:rsidRPr="00B56AC3">
        <w:rPr>
          <w:rFonts w:eastAsia="Calibri" w:cs="Times New Roman"/>
          <w:szCs w:val="22"/>
        </w:rPr>
        <w:t>simonet@deakin.edu.au</w:t>
      </w:r>
      <w:r>
        <w:rPr>
          <w:rFonts w:eastAsia="Calibri" w:cs="Times New Roman"/>
          <w:szCs w:val="22"/>
        </w:rPr>
        <w:fldChar w:fldCharType="end"/>
      </w:r>
    </w:p>
    <w:p w:rsidR="00101D95" w:rsidRPr="00BB5D46" w:rsidRDefault="00101D95" w:rsidP="00101D95">
      <w:pPr>
        <w:jc w:val="center"/>
        <w:rPr>
          <w:rFonts w:eastAsia="Calibri" w:cs="Times New Roman"/>
          <w:i/>
          <w:szCs w:val="22"/>
        </w:rPr>
      </w:pPr>
      <w:r w:rsidRPr="00BB5D46">
        <w:rPr>
          <w:rFonts w:eastAsia="Calibri" w:cs="Times New Roman"/>
          <w:i/>
          <w:szCs w:val="22"/>
        </w:rPr>
        <w:t>Membership Registrar</w:t>
      </w:r>
    </w:p>
    <w:p w:rsidR="00101D95" w:rsidRPr="00BB5D46" w:rsidRDefault="00101D95" w:rsidP="00101D95">
      <w:pPr>
        <w:rPr>
          <w:rFonts w:eastAsia="Calibri" w:cs="Times New Roman"/>
          <w:i/>
          <w:szCs w:val="22"/>
        </w:rPr>
      </w:pPr>
      <w:r w:rsidRPr="00BB5D46">
        <w:rPr>
          <w:rFonts w:eastAsia="Times New Roman" w:cs="Times New Roman"/>
          <w:b/>
          <w:sz w:val="32"/>
          <w:szCs w:val="32"/>
          <w:lang w:val="en-US"/>
        </w:rPr>
        <w:t>Welcome to new members</w:t>
      </w:r>
    </w:p>
    <w:p w:rsidR="00BA159D" w:rsidRPr="00BA159D" w:rsidRDefault="009658BA" w:rsidP="00BA159D">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Arial"/>
          <w:lang w:val="en"/>
        </w:rPr>
      </w:pPr>
      <w:hyperlink r:id="rId41" w:history="1">
        <w:r w:rsidR="00BA159D" w:rsidRPr="00BA159D">
          <w:rPr>
            <w:rFonts w:eastAsia="Times New Roman" w:cs="Arial"/>
            <w:color w:val="0000FF"/>
            <w:u w:val="single"/>
            <w:lang w:val="en"/>
          </w:rPr>
          <w:t>Associate Professor Jenny Downs</w:t>
        </w:r>
      </w:hyperlink>
      <w:r w:rsidR="00BA159D" w:rsidRPr="00BA159D">
        <w:rPr>
          <w:rFonts w:eastAsia="Times New Roman" w:cs="Arial"/>
          <w:lang w:val="en"/>
        </w:rPr>
        <w:t xml:space="preserve"> Principal Research Fellow, Telethon Kids Institute, WA Australia</w:t>
      </w:r>
    </w:p>
    <w:p w:rsidR="00BA159D" w:rsidRPr="00BA159D" w:rsidRDefault="00BA159D" w:rsidP="00BA159D">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Arial"/>
          <w:sz w:val="20"/>
          <w:szCs w:val="20"/>
          <w:lang w:val="en"/>
        </w:rPr>
      </w:pPr>
      <w:r w:rsidRPr="00BA159D">
        <w:rPr>
          <w:rFonts w:eastAsia="Times New Roman" w:cs="Arial"/>
          <w:b/>
          <w:bCs/>
          <w:sz w:val="20"/>
          <w:szCs w:val="20"/>
          <w:lang w:val="en"/>
        </w:rPr>
        <w:t>Keywords:</w:t>
      </w:r>
      <w:r w:rsidRPr="00BA159D">
        <w:rPr>
          <w:rFonts w:eastAsia="Times New Roman" w:cs="Arial"/>
          <w:sz w:val="20"/>
          <w:szCs w:val="20"/>
          <w:lang w:val="en"/>
        </w:rPr>
        <w:t xml:space="preserve"> disability, quality of life, physical health, mental health, measurement</w:t>
      </w:r>
    </w:p>
    <w:p w:rsidR="00BA159D" w:rsidRDefault="00BA159D" w:rsidP="00BA159D">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Times New Roman"/>
        </w:rPr>
      </w:pPr>
    </w:p>
    <w:p w:rsidR="00BA159D" w:rsidRPr="00BA159D" w:rsidRDefault="009658BA" w:rsidP="00BA159D">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Arial"/>
          <w:lang w:val="en"/>
        </w:rPr>
      </w:pPr>
      <w:hyperlink r:id="rId42" w:history="1">
        <w:r w:rsidR="00BA159D" w:rsidRPr="00BA159D">
          <w:rPr>
            <w:rFonts w:eastAsia="Times New Roman" w:cs="Arial"/>
            <w:color w:val="0000FF"/>
            <w:u w:val="single"/>
            <w:lang w:val="en"/>
          </w:rPr>
          <w:t>Professor Richard Mills</w:t>
        </w:r>
      </w:hyperlink>
      <w:r w:rsidR="00BA159D" w:rsidRPr="00BA159D">
        <w:rPr>
          <w:rFonts w:eastAsia="Times New Roman" w:cs="Arial"/>
          <w:lang w:val="en"/>
        </w:rPr>
        <w:t xml:space="preserve"> Consultant Associate and Adviser to the Board, AT-Autism, UK</w:t>
      </w:r>
    </w:p>
    <w:p w:rsidR="00BA159D" w:rsidRPr="00BA159D" w:rsidRDefault="00BA159D" w:rsidP="00BA159D">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Arial"/>
          <w:sz w:val="20"/>
          <w:szCs w:val="20"/>
          <w:lang w:val="en"/>
        </w:rPr>
      </w:pPr>
      <w:r w:rsidRPr="00BA159D">
        <w:rPr>
          <w:rFonts w:eastAsia="Times New Roman" w:cs="Arial"/>
          <w:b/>
          <w:bCs/>
          <w:sz w:val="20"/>
          <w:szCs w:val="20"/>
          <w:lang w:val="en"/>
        </w:rPr>
        <w:t>Keywords:</w:t>
      </w:r>
      <w:r w:rsidRPr="00BA159D">
        <w:rPr>
          <w:rFonts w:eastAsia="Times New Roman" w:cs="Arial"/>
          <w:sz w:val="20"/>
          <w:szCs w:val="20"/>
          <w:lang w:val="en"/>
        </w:rPr>
        <w:t xml:space="preserve"> Research. QOL. Autism. Asperger Syndrome. PTSD. Anxiety. Challenging </w:t>
      </w:r>
      <w:proofErr w:type="spellStart"/>
      <w:r w:rsidRPr="00BA159D">
        <w:rPr>
          <w:rFonts w:eastAsia="Times New Roman" w:cs="Arial"/>
          <w:sz w:val="20"/>
          <w:szCs w:val="20"/>
          <w:lang w:val="en"/>
        </w:rPr>
        <w:t>behaviour</w:t>
      </w:r>
      <w:proofErr w:type="spellEnd"/>
    </w:p>
    <w:p w:rsidR="00101D95" w:rsidRDefault="00101D95" w:rsidP="00101D95">
      <w:pPr>
        <w:pStyle w:val="NormalWeb"/>
        <w:rPr>
          <w:rFonts w:ascii="Arial" w:hAnsi="Arial" w:cs="Arial"/>
          <w:b/>
          <w:color w:val="000000"/>
          <w:sz w:val="20"/>
          <w:szCs w:val="20"/>
        </w:rPr>
      </w:pPr>
      <w:r>
        <w:rPr>
          <w:rFonts w:ascii="Arial" w:hAnsi="Arial" w:cs="Arial"/>
          <w:b/>
          <w:color w:val="000000"/>
          <w:sz w:val="20"/>
          <w:szCs w:val="20"/>
        </w:rPr>
        <w:t>-----------------------</w:t>
      </w:r>
    </w:p>
    <w:p w:rsidR="00101D95" w:rsidRPr="002C296F" w:rsidRDefault="00101D95" w:rsidP="00101D95">
      <w:pPr>
        <w:pStyle w:val="NormalWeb"/>
        <w:rPr>
          <w:rFonts w:ascii="Times New Roman" w:hAnsi="Times New Roman"/>
          <w:b/>
          <w:color w:val="000000"/>
          <w:sz w:val="20"/>
          <w:szCs w:val="20"/>
        </w:rPr>
      </w:pPr>
      <w:r w:rsidRPr="002C296F">
        <w:rPr>
          <w:rFonts w:ascii="Times New Roman" w:hAnsi="Times New Roman"/>
          <w:b/>
          <w:color w:val="000000"/>
          <w:sz w:val="20"/>
          <w:szCs w:val="20"/>
        </w:rPr>
        <w:t>References</w:t>
      </w:r>
    </w:p>
    <w:p w:rsidR="00270410" w:rsidRDefault="00270410" w:rsidP="00270410">
      <w:pPr>
        <w:rPr>
          <w:rFonts w:ascii="Segoe UI" w:hAnsi="Segoe UI" w:cs="Segoe UI"/>
          <w:sz w:val="18"/>
          <w:szCs w:val="18"/>
          <w:lang w:val="en-US"/>
        </w:rPr>
      </w:pPr>
      <w:r w:rsidRPr="00270410">
        <w:rPr>
          <w:rFonts w:ascii="Segoe UI" w:hAnsi="Segoe UI" w:cs="Segoe UI"/>
          <w:sz w:val="18"/>
          <w:szCs w:val="18"/>
          <w:lang w:val="en-US"/>
        </w:rPr>
        <w:t>Abbot</w:t>
      </w:r>
      <w:r w:rsidR="00AE0D31">
        <w:rPr>
          <w:rFonts w:ascii="Segoe UI" w:hAnsi="Segoe UI" w:cs="Segoe UI"/>
          <w:sz w:val="18"/>
          <w:szCs w:val="18"/>
          <w:lang w:val="en-US"/>
        </w:rPr>
        <w:t>t</w:t>
      </w:r>
      <w:r w:rsidRPr="00270410">
        <w:rPr>
          <w:rFonts w:ascii="Segoe UI" w:hAnsi="Segoe UI" w:cs="Segoe UI"/>
          <w:sz w:val="18"/>
          <w:szCs w:val="18"/>
          <w:lang w:val="en-US"/>
        </w:rPr>
        <w:t xml:space="preserve">, R. A., </w:t>
      </w:r>
      <w:proofErr w:type="spellStart"/>
      <w:r w:rsidRPr="00270410">
        <w:rPr>
          <w:rFonts w:ascii="Segoe UI" w:hAnsi="Segoe UI" w:cs="Segoe UI"/>
          <w:sz w:val="18"/>
          <w:szCs w:val="18"/>
          <w:lang w:val="en-US"/>
        </w:rPr>
        <w:t>Ploubidis</w:t>
      </w:r>
      <w:proofErr w:type="spellEnd"/>
      <w:r w:rsidRPr="00270410">
        <w:rPr>
          <w:rFonts w:ascii="Segoe UI" w:hAnsi="Segoe UI" w:cs="Segoe UI"/>
          <w:sz w:val="18"/>
          <w:szCs w:val="18"/>
          <w:lang w:val="en-US"/>
        </w:rPr>
        <w:t xml:space="preserve">, G. B., Huppert, F. A., </w:t>
      </w:r>
      <w:proofErr w:type="spellStart"/>
      <w:r w:rsidRPr="00270410">
        <w:rPr>
          <w:rFonts w:ascii="Segoe UI" w:hAnsi="Segoe UI" w:cs="Segoe UI"/>
          <w:sz w:val="18"/>
          <w:szCs w:val="18"/>
          <w:lang w:val="en-US"/>
        </w:rPr>
        <w:t>Kuh</w:t>
      </w:r>
      <w:proofErr w:type="spellEnd"/>
      <w:r w:rsidRPr="00270410">
        <w:rPr>
          <w:rFonts w:ascii="Segoe UI" w:hAnsi="Segoe UI" w:cs="Segoe UI"/>
          <w:sz w:val="18"/>
          <w:szCs w:val="18"/>
          <w:lang w:val="en-US"/>
        </w:rPr>
        <w:t xml:space="preserve">, D., Wadsworth, M. E. J., &amp; </w:t>
      </w:r>
      <w:proofErr w:type="spellStart"/>
      <w:r w:rsidRPr="00270410">
        <w:rPr>
          <w:rFonts w:ascii="Segoe UI" w:hAnsi="Segoe UI" w:cs="Segoe UI"/>
          <w:sz w:val="18"/>
          <w:szCs w:val="18"/>
          <w:lang w:val="en-US"/>
        </w:rPr>
        <w:t>Croudace</w:t>
      </w:r>
      <w:proofErr w:type="spellEnd"/>
      <w:r w:rsidRPr="00270410">
        <w:rPr>
          <w:rFonts w:ascii="Segoe UI" w:hAnsi="Segoe UI" w:cs="Segoe UI"/>
          <w:sz w:val="18"/>
          <w:szCs w:val="18"/>
          <w:lang w:val="en-US"/>
        </w:rPr>
        <w:t xml:space="preserve">, T. J. (2006). Psychometric evaluation and predictive validity of </w:t>
      </w:r>
      <w:proofErr w:type="spellStart"/>
      <w:r w:rsidRPr="00270410">
        <w:rPr>
          <w:rFonts w:ascii="Segoe UI" w:hAnsi="Segoe UI" w:cs="Segoe UI"/>
          <w:sz w:val="18"/>
          <w:szCs w:val="18"/>
          <w:lang w:val="en-US"/>
        </w:rPr>
        <w:t>Ryff’s</w:t>
      </w:r>
      <w:proofErr w:type="spellEnd"/>
      <w:r w:rsidRPr="00270410">
        <w:rPr>
          <w:rFonts w:ascii="Segoe UI" w:hAnsi="Segoe UI" w:cs="Segoe UI"/>
          <w:sz w:val="18"/>
          <w:szCs w:val="18"/>
          <w:lang w:val="en-US"/>
        </w:rPr>
        <w:t xml:space="preserve"> psychological wellbeing items in a UK cohort sample of women. </w:t>
      </w:r>
      <w:r w:rsidRPr="00270410">
        <w:rPr>
          <w:rFonts w:ascii="Segoe UI" w:hAnsi="Segoe UI" w:cs="Segoe UI"/>
          <w:i/>
          <w:sz w:val="18"/>
          <w:szCs w:val="18"/>
          <w:lang w:val="en-US"/>
        </w:rPr>
        <w:t xml:space="preserve">Health and Quality of Life Outcomes, 4 </w:t>
      </w:r>
      <w:r w:rsidRPr="00270410">
        <w:rPr>
          <w:rFonts w:ascii="Segoe UI" w:hAnsi="Segoe UI" w:cs="Segoe UI"/>
          <w:sz w:val="18"/>
          <w:szCs w:val="18"/>
          <w:lang w:val="en-US"/>
        </w:rPr>
        <w:t>doi</w:t>
      </w:r>
      <w:proofErr w:type="gramStart"/>
      <w:r w:rsidRPr="00270410">
        <w:rPr>
          <w:rFonts w:ascii="Segoe UI" w:hAnsi="Segoe UI" w:cs="Segoe UI"/>
          <w:sz w:val="18"/>
          <w:szCs w:val="18"/>
          <w:lang w:val="en-US"/>
        </w:rPr>
        <w:t>:10.1186</w:t>
      </w:r>
      <w:proofErr w:type="gramEnd"/>
      <w:r w:rsidRPr="00270410">
        <w:rPr>
          <w:rFonts w:ascii="Segoe UI" w:hAnsi="Segoe UI" w:cs="Segoe UI"/>
          <w:sz w:val="18"/>
          <w:szCs w:val="18"/>
          <w:lang w:val="en-US"/>
        </w:rPr>
        <w:t>/1477-7525-4-76</w:t>
      </w:r>
    </w:p>
    <w:p w:rsidR="00270410" w:rsidRPr="00270410" w:rsidRDefault="00270410" w:rsidP="00270410">
      <w:pPr>
        <w:rPr>
          <w:rFonts w:ascii="Segoe UI" w:hAnsi="Segoe UI" w:cs="Segoe UI"/>
          <w:sz w:val="18"/>
          <w:szCs w:val="18"/>
          <w:lang w:val="en-US"/>
        </w:rPr>
      </w:pPr>
    </w:p>
    <w:p w:rsidR="00270410" w:rsidRPr="00270410" w:rsidRDefault="00270410" w:rsidP="00270410">
      <w:pPr>
        <w:rPr>
          <w:rFonts w:ascii="Segoe UI" w:hAnsi="Segoe UI" w:cs="Segoe UI"/>
          <w:sz w:val="18"/>
          <w:szCs w:val="18"/>
          <w:lang w:val="en-US"/>
        </w:rPr>
      </w:pPr>
      <w:r w:rsidRPr="00270410">
        <w:rPr>
          <w:rFonts w:ascii="Segoe UI" w:hAnsi="Segoe UI" w:cs="Segoe UI"/>
          <w:sz w:val="18"/>
          <w:szCs w:val="18"/>
          <w:lang w:val="en-US"/>
        </w:rPr>
        <w:t xml:space="preserve">Akin, A. (2008). The scales of psychological well-being: a study of validity and reliability. </w:t>
      </w:r>
      <w:r w:rsidRPr="00270410">
        <w:rPr>
          <w:rFonts w:ascii="Segoe UI" w:hAnsi="Segoe UI" w:cs="Segoe UI"/>
          <w:i/>
          <w:sz w:val="18"/>
          <w:szCs w:val="18"/>
          <w:lang w:val="en-US"/>
        </w:rPr>
        <w:t>Educational Sciences: Theory &amp; Practice, 8</w:t>
      </w:r>
      <w:r w:rsidRPr="00270410">
        <w:rPr>
          <w:rFonts w:ascii="Segoe UI" w:hAnsi="Segoe UI" w:cs="Segoe UI"/>
          <w:sz w:val="18"/>
          <w:szCs w:val="18"/>
          <w:lang w:val="en-US"/>
        </w:rPr>
        <w:t xml:space="preserve">(3), 741-750 </w:t>
      </w:r>
      <w:hyperlink r:id="rId43" w:history="1">
        <w:r w:rsidRPr="00270410">
          <w:rPr>
            <w:rStyle w:val="Hyperlink"/>
            <w:rFonts w:ascii="Segoe UI" w:hAnsi="Segoe UI" w:cs="Segoe UI"/>
            <w:sz w:val="18"/>
            <w:szCs w:val="18"/>
            <w:lang w:val="en-US"/>
          </w:rPr>
          <w:t>https://files.eric.ed.gov/fulltext/EJ837765.pdf</w:t>
        </w:r>
      </w:hyperlink>
      <w:r w:rsidRPr="00270410">
        <w:rPr>
          <w:rFonts w:ascii="Segoe UI" w:hAnsi="Segoe UI" w:cs="Segoe UI"/>
          <w:sz w:val="18"/>
          <w:szCs w:val="18"/>
          <w:lang w:val="en-US"/>
        </w:rPr>
        <w:t xml:space="preserve">. </w:t>
      </w:r>
    </w:p>
    <w:p w:rsidR="00270410" w:rsidRDefault="00270410" w:rsidP="002003B2">
      <w:pPr>
        <w:rPr>
          <w:rFonts w:ascii="Segoe UI" w:hAnsi="Segoe UI" w:cs="Segoe UI"/>
          <w:sz w:val="18"/>
          <w:szCs w:val="18"/>
          <w:lang w:val="en-US"/>
        </w:rPr>
      </w:pPr>
    </w:p>
    <w:p w:rsidR="002003B2" w:rsidRPr="002003B2" w:rsidRDefault="002003B2" w:rsidP="002003B2">
      <w:pPr>
        <w:rPr>
          <w:rFonts w:ascii="Segoe UI" w:hAnsi="Segoe UI" w:cs="Segoe UI"/>
          <w:sz w:val="18"/>
          <w:szCs w:val="18"/>
          <w:lang w:val="en-US"/>
        </w:rPr>
      </w:pPr>
      <w:r w:rsidRPr="002003B2">
        <w:rPr>
          <w:rFonts w:ascii="Segoe UI" w:hAnsi="Segoe UI" w:cs="Segoe UI"/>
          <w:sz w:val="18"/>
          <w:szCs w:val="18"/>
          <w:lang w:val="en-US"/>
        </w:rPr>
        <w:t xml:space="preserve">Cohen, R., </w:t>
      </w:r>
      <w:proofErr w:type="spellStart"/>
      <w:r w:rsidRPr="002003B2">
        <w:rPr>
          <w:rFonts w:ascii="Segoe UI" w:hAnsi="Segoe UI" w:cs="Segoe UI"/>
          <w:sz w:val="18"/>
          <w:szCs w:val="18"/>
          <w:lang w:val="en-US"/>
        </w:rPr>
        <w:t>Bavishi</w:t>
      </w:r>
      <w:proofErr w:type="spellEnd"/>
      <w:r w:rsidRPr="002003B2">
        <w:rPr>
          <w:rFonts w:ascii="Segoe UI" w:hAnsi="Segoe UI" w:cs="Segoe UI"/>
          <w:sz w:val="18"/>
          <w:szCs w:val="18"/>
          <w:lang w:val="en-US"/>
        </w:rPr>
        <w:t xml:space="preserve">, C., &amp; </w:t>
      </w:r>
      <w:proofErr w:type="spellStart"/>
      <w:r w:rsidRPr="002003B2">
        <w:rPr>
          <w:rFonts w:ascii="Segoe UI" w:hAnsi="Segoe UI" w:cs="Segoe UI"/>
          <w:sz w:val="18"/>
          <w:szCs w:val="18"/>
          <w:lang w:val="en-US"/>
        </w:rPr>
        <w:t>Rozanski</w:t>
      </w:r>
      <w:proofErr w:type="spellEnd"/>
      <w:r w:rsidRPr="002003B2">
        <w:rPr>
          <w:rFonts w:ascii="Segoe UI" w:hAnsi="Segoe UI" w:cs="Segoe UI"/>
          <w:sz w:val="18"/>
          <w:szCs w:val="18"/>
          <w:lang w:val="en-US"/>
        </w:rPr>
        <w:t xml:space="preserve">, A. (2016). Purpose in life and its relationship to all-cause mortality and cardiovascular events: A meta-analysis. </w:t>
      </w:r>
      <w:r w:rsidRPr="002003B2">
        <w:rPr>
          <w:rFonts w:ascii="Segoe UI" w:hAnsi="Segoe UI" w:cs="Segoe UI"/>
          <w:i/>
          <w:sz w:val="18"/>
          <w:szCs w:val="18"/>
          <w:lang w:val="en-US"/>
        </w:rPr>
        <w:t>Psychosomatic Medicine, 78</w:t>
      </w:r>
      <w:r w:rsidRPr="002003B2">
        <w:rPr>
          <w:rFonts w:ascii="Segoe UI" w:hAnsi="Segoe UI" w:cs="Segoe UI"/>
          <w:sz w:val="18"/>
          <w:szCs w:val="18"/>
          <w:lang w:val="en-US"/>
        </w:rPr>
        <w:t xml:space="preserve">(2), 122-133. </w:t>
      </w:r>
    </w:p>
    <w:p w:rsidR="002003B2" w:rsidRDefault="002003B2" w:rsidP="006742E3">
      <w:pPr>
        <w:rPr>
          <w:rFonts w:ascii="Segoe UI" w:hAnsi="Segoe UI" w:cs="Segoe UI"/>
          <w:sz w:val="18"/>
          <w:szCs w:val="18"/>
        </w:rPr>
      </w:pPr>
    </w:p>
    <w:p w:rsidR="002B0B1A" w:rsidRDefault="002B0B1A" w:rsidP="006742E3">
      <w:pPr>
        <w:rPr>
          <w:rFonts w:ascii="Segoe UI" w:hAnsi="Segoe UI" w:cs="Segoe UI"/>
          <w:sz w:val="18"/>
          <w:szCs w:val="18"/>
        </w:rPr>
      </w:pPr>
      <w:r>
        <w:rPr>
          <w:rFonts w:ascii="Segoe UI" w:hAnsi="Segoe UI" w:cs="Segoe UI"/>
          <w:sz w:val="18"/>
          <w:szCs w:val="18"/>
        </w:rPr>
        <w:t>Cummins, R. A. (2018</w:t>
      </w:r>
      <w:r w:rsidRPr="002B0B1A">
        <w:rPr>
          <w:rFonts w:ascii="Segoe UI" w:hAnsi="Segoe UI" w:cs="Segoe UI"/>
          <w:sz w:val="18"/>
          <w:szCs w:val="18"/>
        </w:rPr>
        <w:t xml:space="preserve">). </w:t>
      </w:r>
      <w:r w:rsidRPr="002B0B1A">
        <w:rPr>
          <w:rFonts w:ascii="Segoe UI" w:hAnsi="Segoe UI" w:cs="Segoe UI"/>
          <w:sz w:val="18"/>
          <w:szCs w:val="18"/>
          <w:u w:val="single"/>
        </w:rPr>
        <w:t>Measuring and interpreting subjective wellbeing in different cultural contexts: A review and way forward</w:t>
      </w:r>
      <w:r w:rsidRPr="002B0B1A">
        <w:rPr>
          <w:rFonts w:ascii="Segoe UI" w:hAnsi="Segoe UI" w:cs="Segoe UI"/>
          <w:sz w:val="18"/>
          <w:szCs w:val="18"/>
        </w:rPr>
        <w:t>. New York, Cambridge University Press.</w:t>
      </w:r>
    </w:p>
    <w:p w:rsidR="00270410" w:rsidRDefault="00270410" w:rsidP="006742E3">
      <w:pPr>
        <w:rPr>
          <w:rFonts w:ascii="Segoe UI" w:hAnsi="Segoe UI" w:cs="Segoe UI"/>
          <w:sz w:val="18"/>
          <w:szCs w:val="18"/>
        </w:rPr>
      </w:pPr>
    </w:p>
    <w:p w:rsidR="00270410" w:rsidRDefault="00270410" w:rsidP="00270410">
      <w:pPr>
        <w:rPr>
          <w:rFonts w:ascii="Segoe UI" w:hAnsi="Segoe UI" w:cs="Segoe UI"/>
          <w:sz w:val="18"/>
          <w:szCs w:val="18"/>
        </w:rPr>
      </w:pPr>
      <w:r>
        <w:rPr>
          <w:rFonts w:ascii="Segoe UI" w:hAnsi="Segoe UI" w:cs="Segoe UI"/>
          <w:sz w:val="18"/>
          <w:szCs w:val="18"/>
        </w:rPr>
        <w:t xml:space="preserve">International Wellbeing Group (2013). "Personal Wellbeing Index Manual: 5th Edition." Retrieved 29 April 2018, from </w:t>
      </w:r>
      <w:hyperlink r:id="rId44" w:history="1">
        <w:r>
          <w:rPr>
            <w:rFonts w:ascii="Segoe UI" w:hAnsi="Segoe UI" w:cs="Segoe UI"/>
            <w:sz w:val="18"/>
            <w:szCs w:val="18"/>
          </w:rPr>
          <w:t>http://www.acqol.com.au/instruments</w:t>
        </w:r>
      </w:hyperlink>
      <w:r>
        <w:rPr>
          <w:rFonts w:ascii="Segoe UI" w:hAnsi="Segoe UI" w:cs="Segoe UI"/>
          <w:sz w:val="18"/>
          <w:szCs w:val="18"/>
        </w:rPr>
        <w:t>.</w:t>
      </w:r>
    </w:p>
    <w:p w:rsidR="00270410" w:rsidRDefault="00270410" w:rsidP="006742E3">
      <w:pPr>
        <w:rPr>
          <w:rFonts w:ascii="Segoe UI" w:hAnsi="Segoe UI" w:cs="Segoe UI"/>
          <w:sz w:val="18"/>
          <w:szCs w:val="18"/>
        </w:rPr>
      </w:pPr>
    </w:p>
    <w:p w:rsidR="00270410" w:rsidRDefault="00270410" w:rsidP="006742E3">
      <w:pPr>
        <w:rPr>
          <w:rFonts w:ascii="Segoe UI" w:hAnsi="Segoe UI" w:cs="Segoe UI"/>
          <w:sz w:val="18"/>
          <w:szCs w:val="18"/>
        </w:rPr>
      </w:pPr>
      <w:r w:rsidRPr="00270410">
        <w:rPr>
          <w:rFonts w:ascii="Segoe UI" w:hAnsi="Segoe UI" w:cs="Segoe UI"/>
          <w:sz w:val="18"/>
          <w:szCs w:val="18"/>
        </w:rPr>
        <w:t xml:space="preserve">Kim, E. S., </w:t>
      </w:r>
      <w:proofErr w:type="spellStart"/>
      <w:r w:rsidRPr="00270410">
        <w:rPr>
          <w:rFonts w:ascii="Segoe UI" w:hAnsi="Segoe UI" w:cs="Segoe UI"/>
          <w:sz w:val="18"/>
          <w:szCs w:val="18"/>
        </w:rPr>
        <w:t>Strecher</w:t>
      </w:r>
      <w:proofErr w:type="spellEnd"/>
      <w:r w:rsidRPr="00270410">
        <w:rPr>
          <w:rFonts w:ascii="Segoe UI" w:hAnsi="Segoe UI" w:cs="Segoe UI"/>
          <w:sz w:val="18"/>
          <w:szCs w:val="18"/>
        </w:rPr>
        <w:t xml:space="preserve">, V. J., &amp; </w:t>
      </w:r>
      <w:proofErr w:type="spellStart"/>
      <w:r w:rsidRPr="00270410">
        <w:rPr>
          <w:rFonts w:ascii="Segoe UI" w:hAnsi="Segoe UI" w:cs="Segoe UI"/>
          <w:sz w:val="18"/>
          <w:szCs w:val="18"/>
        </w:rPr>
        <w:t>Ryff</w:t>
      </w:r>
      <w:proofErr w:type="spellEnd"/>
      <w:r w:rsidRPr="00270410">
        <w:rPr>
          <w:rFonts w:ascii="Segoe UI" w:hAnsi="Segoe UI" w:cs="Segoe UI"/>
          <w:sz w:val="18"/>
          <w:szCs w:val="18"/>
        </w:rPr>
        <w:t xml:space="preserve">, C. D. (2014). Purpose in life and use of preventive health care services. </w:t>
      </w:r>
      <w:r w:rsidRPr="00270410">
        <w:rPr>
          <w:rFonts w:ascii="Segoe UI" w:hAnsi="Segoe UI" w:cs="Segoe UI"/>
          <w:i/>
          <w:sz w:val="18"/>
          <w:szCs w:val="18"/>
        </w:rPr>
        <w:t>Proceedings of the National Academy of Sciences, 111</w:t>
      </w:r>
      <w:r w:rsidRPr="00270410">
        <w:rPr>
          <w:rFonts w:ascii="Segoe UI" w:hAnsi="Segoe UI" w:cs="Segoe UI"/>
          <w:sz w:val="18"/>
          <w:szCs w:val="18"/>
        </w:rPr>
        <w:t>(46), 16331-16336.</w:t>
      </w:r>
    </w:p>
    <w:p w:rsidR="002003B2" w:rsidRDefault="002003B2" w:rsidP="002003B2">
      <w:pPr>
        <w:rPr>
          <w:rFonts w:ascii="Segoe UI" w:hAnsi="Segoe UI" w:cs="Segoe UI"/>
          <w:sz w:val="18"/>
          <w:szCs w:val="18"/>
          <w:lang w:val="en-US"/>
        </w:rPr>
      </w:pPr>
      <w:r w:rsidRPr="002003B2">
        <w:rPr>
          <w:rFonts w:ascii="Segoe UI" w:hAnsi="Segoe UI" w:cs="Segoe UI"/>
          <w:sz w:val="18"/>
          <w:szCs w:val="18"/>
          <w:lang w:val="en-US"/>
        </w:rPr>
        <w:fldChar w:fldCharType="begin"/>
      </w:r>
      <w:r w:rsidRPr="002003B2">
        <w:rPr>
          <w:rFonts w:ascii="Segoe UI" w:hAnsi="Segoe UI" w:cs="Segoe UI"/>
          <w:sz w:val="18"/>
          <w:szCs w:val="18"/>
          <w:lang w:val="en-US"/>
        </w:rPr>
        <w:instrText xml:space="preserve"> ADDIN EN.REFLIST </w:instrText>
      </w:r>
      <w:r w:rsidRPr="002003B2">
        <w:rPr>
          <w:rFonts w:ascii="Segoe UI" w:hAnsi="Segoe UI" w:cs="Segoe UI"/>
          <w:sz w:val="18"/>
          <w:szCs w:val="18"/>
          <w:lang w:val="en-US"/>
        </w:rPr>
        <w:fldChar w:fldCharType="separate"/>
      </w:r>
    </w:p>
    <w:p w:rsidR="002003B2" w:rsidRDefault="002003B2" w:rsidP="002003B2">
      <w:pPr>
        <w:rPr>
          <w:rFonts w:ascii="Segoe UI" w:hAnsi="Segoe UI" w:cs="Segoe UI"/>
          <w:sz w:val="18"/>
          <w:szCs w:val="18"/>
          <w:lang w:val="en-US"/>
        </w:rPr>
      </w:pPr>
      <w:r w:rsidRPr="002003B2">
        <w:rPr>
          <w:rFonts w:ascii="Segoe UI" w:hAnsi="Segoe UI" w:cs="Segoe UI"/>
          <w:sz w:val="18"/>
          <w:szCs w:val="18"/>
          <w:lang w:val="en-US"/>
        </w:rPr>
        <w:t xml:space="preserve">McKnight, P. E., &amp; Kashdan, T. B. (2009). Purpose in life as a system that creates and sustains health and well-being: an integrative, testable theory. </w:t>
      </w:r>
      <w:r w:rsidRPr="002003B2">
        <w:rPr>
          <w:rFonts w:ascii="Segoe UI" w:hAnsi="Segoe UI" w:cs="Segoe UI"/>
          <w:i/>
          <w:sz w:val="18"/>
          <w:szCs w:val="18"/>
          <w:lang w:val="en-US"/>
        </w:rPr>
        <w:t>Review of General Psychology, 13</w:t>
      </w:r>
      <w:r w:rsidRPr="002003B2">
        <w:rPr>
          <w:rFonts w:ascii="Segoe UI" w:hAnsi="Segoe UI" w:cs="Segoe UI"/>
          <w:sz w:val="18"/>
          <w:szCs w:val="18"/>
          <w:lang w:val="en-US"/>
        </w:rPr>
        <w:t xml:space="preserve">(3), 242-251. </w:t>
      </w:r>
    </w:p>
    <w:p w:rsidR="00270410" w:rsidRDefault="00270410" w:rsidP="002003B2">
      <w:pPr>
        <w:rPr>
          <w:rFonts w:ascii="Segoe UI" w:hAnsi="Segoe UI" w:cs="Segoe UI"/>
          <w:sz w:val="18"/>
          <w:szCs w:val="18"/>
          <w:lang w:val="en-US"/>
        </w:rPr>
      </w:pPr>
    </w:p>
    <w:p w:rsidR="00270410" w:rsidRPr="002003B2" w:rsidRDefault="00270410" w:rsidP="002003B2">
      <w:pPr>
        <w:rPr>
          <w:rFonts w:ascii="Segoe UI" w:hAnsi="Segoe UI" w:cs="Segoe UI"/>
          <w:sz w:val="18"/>
          <w:szCs w:val="18"/>
          <w:lang w:val="en-US"/>
        </w:rPr>
      </w:pPr>
      <w:r w:rsidRPr="00270410">
        <w:rPr>
          <w:rFonts w:ascii="Segoe UI" w:hAnsi="Segoe UI" w:cs="Segoe UI"/>
          <w:sz w:val="18"/>
          <w:szCs w:val="18"/>
        </w:rPr>
        <w:lastRenderedPageBreak/>
        <w:t xml:space="preserve">Ryff, C. D. (1989). Happiness is everything, or is it? Explorations on the meaning of psychological well-being. </w:t>
      </w:r>
      <w:r w:rsidRPr="00270410">
        <w:rPr>
          <w:rFonts w:ascii="Segoe UI" w:hAnsi="Segoe UI" w:cs="Segoe UI"/>
          <w:i/>
          <w:sz w:val="18"/>
          <w:szCs w:val="18"/>
        </w:rPr>
        <w:t>Journal of Personality and Social Psychology, 57</w:t>
      </w:r>
      <w:r w:rsidRPr="00270410">
        <w:rPr>
          <w:rFonts w:ascii="Segoe UI" w:hAnsi="Segoe UI" w:cs="Segoe UI"/>
          <w:sz w:val="18"/>
          <w:szCs w:val="18"/>
        </w:rPr>
        <w:t>, 1069-1081.</w:t>
      </w:r>
    </w:p>
    <w:p w:rsidR="00270410" w:rsidRDefault="00270410" w:rsidP="002003B2">
      <w:pPr>
        <w:rPr>
          <w:rFonts w:ascii="Segoe UI" w:hAnsi="Segoe UI" w:cs="Segoe UI"/>
          <w:sz w:val="18"/>
          <w:szCs w:val="18"/>
          <w:lang w:val="en-US"/>
        </w:rPr>
      </w:pPr>
    </w:p>
    <w:p w:rsidR="002003B2" w:rsidRDefault="002003B2" w:rsidP="002003B2">
      <w:pPr>
        <w:rPr>
          <w:rFonts w:ascii="Segoe UI" w:hAnsi="Segoe UI" w:cs="Segoe UI"/>
          <w:sz w:val="18"/>
          <w:szCs w:val="18"/>
          <w:lang w:val="en-US"/>
        </w:rPr>
      </w:pPr>
      <w:r w:rsidRPr="002003B2">
        <w:rPr>
          <w:rFonts w:ascii="Segoe UI" w:hAnsi="Segoe UI" w:cs="Segoe UI"/>
          <w:sz w:val="18"/>
          <w:szCs w:val="18"/>
          <w:lang w:val="en-US"/>
        </w:rPr>
        <w:t xml:space="preserve">Ryff, C. D., &amp; Keyes, C. L. M. (1995). The structure of psychological well-being revisited. </w:t>
      </w:r>
      <w:r w:rsidRPr="002003B2">
        <w:rPr>
          <w:rFonts w:ascii="Segoe UI" w:hAnsi="Segoe UI" w:cs="Segoe UI"/>
          <w:i/>
          <w:sz w:val="18"/>
          <w:szCs w:val="18"/>
          <w:lang w:val="en-US"/>
        </w:rPr>
        <w:t>Journal of Personality and Social Psychology, 69</w:t>
      </w:r>
      <w:r w:rsidRPr="002003B2">
        <w:rPr>
          <w:rFonts w:ascii="Segoe UI" w:hAnsi="Segoe UI" w:cs="Segoe UI"/>
          <w:sz w:val="18"/>
          <w:szCs w:val="18"/>
          <w:lang w:val="en-US"/>
        </w:rPr>
        <w:t xml:space="preserve">(4), 719. </w:t>
      </w:r>
    </w:p>
    <w:p w:rsidR="00270410" w:rsidRDefault="00270410" w:rsidP="002003B2">
      <w:pPr>
        <w:rPr>
          <w:rFonts w:ascii="Segoe UI" w:hAnsi="Segoe UI" w:cs="Segoe UI"/>
          <w:sz w:val="18"/>
          <w:szCs w:val="18"/>
          <w:lang w:val="en-US"/>
        </w:rPr>
      </w:pPr>
    </w:p>
    <w:p w:rsidR="00270410" w:rsidRPr="00270410" w:rsidRDefault="00270410" w:rsidP="00270410">
      <w:pPr>
        <w:rPr>
          <w:rFonts w:ascii="Segoe UI" w:hAnsi="Segoe UI" w:cs="Segoe UI"/>
          <w:sz w:val="18"/>
          <w:szCs w:val="18"/>
          <w:lang w:val="en-US"/>
        </w:rPr>
      </w:pPr>
      <w:r w:rsidRPr="00270410">
        <w:rPr>
          <w:rFonts w:ascii="Segoe UI" w:hAnsi="Segoe UI" w:cs="Segoe UI"/>
          <w:sz w:val="18"/>
          <w:szCs w:val="18"/>
          <w:lang w:val="en-US"/>
        </w:rPr>
        <w:t xml:space="preserve">Ryff, C. D., Lee, Y. H., Essex, M. J., &amp; Schmutte, P. S. (1994). My children and me: Midlife evaluations of grown children and self. </w:t>
      </w:r>
      <w:r w:rsidRPr="00270410">
        <w:rPr>
          <w:rFonts w:ascii="Segoe UI" w:hAnsi="Segoe UI" w:cs="Segoe UI"/>
          <w:i/>
          <w:sz w:val="18"/>
          <w:szCs w:val="18"/>
          <w:lang w:val="en-US"/>
        </w:rPr>
        <w:t>Psychology and Aging, 9</w:t>
      </w:r>
      <w:r w:rsidRPr="00270410">
        <w:rPr>
          <w:rFonts w:ascii="Segoe UI" w:hAnsi="Segoe UI" w:cs="Segoe UI"/>
          <w:sz w:val="18"/>
          <w:szCs w:val="18"/>
          <w:lang w:val="en-US"/>
        </w:rPr>
        <w:t xml:space="preserve">, 195-205. </w:t>
      </w:r>
    </w:p>
    <w:p w:rsidR="00270410" w:rsidRDefault="00270410" w:rsidP="00270410">
      <w:pPr>
        <w:rPr>
          <w:rFonts w:ascii="Segoe UI" w:hAnsi="Segoe UI" w:cs="Segoe UI"/>
          <w:sz w:val="18"/>
          <w:szCs w:val="18"/>
          <w:lang w:val="en-US"/>
        </w:rPr>
      </w:pPr>
    </w:p>
    <w:p w:rsidR="00270410" w:rsidRPr="00270410" w:rsidRDefault="00270410" w:rsidP="00270410">
      <w:pPr>
        <w:rPr>
          <w:rFonts w:ascii="Segoe UI" w:hAnsi="Segoe UI" w:cs="Segoe UI"/>
          <w:sz w:val="18"/>
          <w:szCs w:val="18"/>
          <w:lang w:val="en-US"/>
        </w:rPr>
      </w:pPr>
      <w:r w:rsidRPr="00270410">
        <w:rPr>
          <w:rFonts w:ascii="Segoe UI" w:hAnsi="Segoe UI" w:cs="Segoe UI"/>
          <w:sz w:val="18"/>
          <w:szCs w:val="18"/>
          <w:lang w:val="en-US"/>
        </w:rPr>
        <w:t xml:space="preserve">Ryff, C. D., Singer, B. H., &amp; Dienberg Love, G. (2004). Positive health: connecting well–being with biology. </w:t>
      </w:r>
      <w:r w:rsidRPr="00270410">
        <w:rPr>
          <w:rFonts w:ascii="Segoe UI" w:hAnsi="Segoe UI" w:cs="Segoe UI"/>
          <w:i/>
          <w:sz w:val="18"/>
          <w:szCs w:val="18"/>
          <w:lang w:val="en-US"/>
        </w:rPr>
        <w:t>Philosophical Transactions of the Royal Society of London. Series B: Biological Sciences, 359</w:t>
      </w:r>
      <w:r w:rsidRPr="00270410">
        <w:rPr>
          <w:rFonts w:ascii="Segoe UI" w:hAnsi="Segoe UI" w:cs="Segoe UI"/>
          <w:sz w:val="18"/>
          <w:szCs w:val="18"/>
          <w:lang w:val="en-US"/>
        </w:rPr>
        <w:t xml:space="preserve">(1449), 1383-1394. </w:t>
      </w:r>
    </w:p>
    <w:p w:rsidR="00270410" w:rsidRDefault="00270410" w:rsidP="00270410">
      <w:pPr>
        <w:rPr>
          <w:rFonts w:ascii="Segoe UI" w:hAnsi="Segoe UI" w:cs="Segoe UI"/>
          <w:sz w:val="18"/>
          <w:szCs w:val="18"/>
          <w:lang w:val="en-US"/>
        </w:rPr>
      </w:pPr>
    </w:p>
    <w:p w:rsidR="00270410" w:rsidRPr="00270410" w:rsidRDefault="00270410" w:rsidP="00270410">
      <w:pPr>
        <w:rPr>
          <w:rFonts w:ascii="Segoe UI" w:hAnsi="Segoe UI" w:cs="Segoe UI"/>
          <w:sz w:val="18"/>
          <w:szCs w:val="18"/>
          <w:lang w:val="en-US"/>
        </w:rPr>
      </w:pPr>
      <w:r w:rsidRPr="00270410">
        <w:rPr>
          <w:rFonts w:ascii="Segoe UI" w:hAnsi="Segoe UI" w:cs="Segoe UI"/>
          <w:sz w:val="18"/>
          <w:szCs w:val="18"/>
          <w:lang w:val="en-US"/>
        </w:rPr>
        <w:t xml:space="preserve">VanDierendonck, D. (2004). The construct validity of Ryff's Scales of Psychological Well-being and its extension with spiritual well-being. </w:t>
      </w:r>
      <w:r w:rsidRPr="00270410">
        <w:rPr>
          <w:rFonts w:ascii="Segoe UI" w:hAnsi="Segoe UI" w:cs="Segoe UI"/>
          <w:i/>
          <w:sz w:val="18"/>
          <w:szCs w:val="18"/>
          <w:lang w:val="en-US"/>
        </w:rPr>
        <w:t>Personality and Individual Differences, 36</w:t>
      </w:r>
      <w:r w:rsidRPr="00270410">
        <w:rPr>
          <w:rFonts w:ascii="Segoe UI" w:hAnsi="Segoe UI" w:cs="Segoe UI"/>
          <w:sz w:val="18"/>
          <w:szCs w:val="18"/>
          <w:lang w:val="en-US"/>
        </w:rPr>
        <w:t xml:space="preserve">(3), 629-643. </w:t>
      </w:r>
    </w:p>
    <w:p w:rsidR="00270410" w:rsidRPr="002003B2" w:rsidRDefault="00270410" w:rsidP="002003B2">
      <w:pPr>
        <w:rPr>
          <w:rFonts w:ascii="Segoe UI" w:hAnsi="Segoe UI" w:cs="Segoe UI"/>
          <w:sz w:val="18"/>
          <w:szCs w:val="18"/>
          <w:lang w:val="en-US"/>
        </w:rPr>
      </w:pPr>
    </w:p>
    <w:p w:rsidR="002003B2" w:rsidRDefault="002003B2" w:rsidP="002003B2">
      <w:pPr>
        <w:rPr>
          <w:rFonts w:ascii="Segoe UI" w:hAnsi="Segoe UI" w:cs="Segoe UI"/>
          <w:sz w:val="18"/>
          <w:szCs w:val="18"/>
        </w:rPr>
      </w:pPr>
      <w:r w:rsidRPr="002003B2">
        <w:rPr>
          <w:rFonts w:ascii="Segoe UI" w:hAnsi="Segoe UI" w:cs="Segoe UI"/>
          <w:sz w:val="18"/>
          <w:szCs w:val="18"/>
        </w:rPr>
        <w:fldChar w:fldCharType="end"/>
      </w:r>
    </w:p>
    <w:p w:rsidR="00522FA8" w:rsidRDefault="00522FA8" w:rsidP="006742E3">
      <w:pPr>
        <w:rPr>
          <w:rFonts w:eastAsia="Arial" w:cs="Times New Roman"/>
          <w:b/>
          <w:sz w:val="28"/>
          <w:szCs w:val="28"/>
        </w:rPr>
      </w:pPr>
    </w:p>
    <w:p w:rsidR="006742E3" w:rsidRPr="00BB5D46" w:rsidRDefault="006742E3" w:rsidP="006742E3">
      <w:pPr>
        <w:rPr>
          <w:rFonts w:eastAsia="Arial" w:cs="Times New Roman"/>
          <w:b/>
          <w:sz w:val="28"/>
          <w:szCs w:val="28"/>
        </w:rPr>
      </w:pPr>
      <w:proofErr w:type="spellStart"/>
      <w:r w:rsidRPr="0050186C">
        <w:rPr>
          <w:rFonts w:eastAsia="Arial" w:cs="Times New Roman"/>
          <w:b/>
          <w:sz w:val="28"/>
          <w:szCs w:val="28"/>
          <w:highlight w:val="green"/>
        </w:rPr>
        <w:t>ACQol</w:t>
      </w:r>
      <w:proofErr w:type="spellEnd"/>
      <w:r w:rsidRPr="0050186C">
        <w:rPr>
          <w:rFonts w:eastAsia="Arial" w:cs="Times New Roman"/>
          <w:b/>
          <w:sz w:val="28"/>
          <w:szCs w:val="28"/>
          <w:highlight w:val="green"/>
        </w:rPr>
        <w:t xml:space="preserve"> Bulletin Vol 3/</w:t>
      </w:r>
      <w:r w:rsidR="00101D95" w:rsidRPr="0050186C">
        <w:rPr>
          <w:rFonts w:eastAsia="Arial" w:cs="Times New Roman"/>
          <w:b/>
          <w:sz w:val="28"/>
          <w:szCs w:val="28"/>
          <w:highlight w:val="green"/>
        </w:rPr>
        <w:t>23</w:t>
      </w:r>
      <w:r w:rsidRPr="0050186C">
        <w:rPr>
          <w:rFonts w:eastAsia="Arial" w:cs="Times New Roman"/>
          <w:b/>
          <w:sz w:val="28"/>
          <w:szCs w:val="28"/>
          <w:highlight w:val="green"/>
        </w:rPr>
        <w:t xml:space="preserve">: </w:t>
      </w:r>
      <w:r w:rsidR="00101D95" w:rsidRPr="0050186C">
        <w:rPr>
          <w:rFonts w:eastAsia="Arial" w:cs="Times New Roman"/>
          <w:b/>
          <w:sz w:val="28"/>
          <w:szCs w:val="28"/>
          <w:highlight w:val="green"/>
        </w:rPr>
        <w:t>060619</w:t>
      </w:r>
    </w:p>
    <w:p w:rsidR="006742E3" w:rsidRPr="00BB5D46" w:rsidRDefault="006742E3" w:rsidP="006742E3">
      <w:pPr>
        <w:rPr>
          <w:rFonts w:eastAsia="Arial" w:cs="Times New Roman"/>
          <w:b/>
          <w:sz w:val="28"/>
          <w:szCs w:val="28"/>
        </w:rPr>
      </w:pPr>
      <w:r w:rsidRPr="00BB5D46">
        <w:rPr>
          <w:rFonts w:eastAsia="Arial" w:cs="Times New Roman"/>
          <w:b/>
          <w:sz w:val="28"/>
          <w:szCs w:val="28"/>
        </w:rPr>
        <w:t>Bulletin of the Australian Centre on Quality of Life</w:t>
      </w:r>
    </w:p>
    <w:p w:rsidR="006742E3" w:rsidRPr="00BB5D46" w:rsidRDefault="009658BA" w:rsidP="006742E3">
      <w:pPr>
        <w:rPr>
          <w:rFonts w:eastAsia="Arial" w:cs="Times New Roman"/>
        </w:rPr>
      </w:pPr>
      <w:hyperlink r:id="rId45" w:history="1">
        <w:r w:rsidR="006742E3" w:rsidRPr="00BB5D46">
          <w:rPr>
            <w:rFonts w:eastAsia="Arial" w:cs="Times New Roman"/>
            <w:color w:val="0563C1"/>
            <w:u w:val="single"/>
          </w:rPr>
          <w:t>http://www.acqol.com.au/</w:t>
        </w:r>
      </w:hyperlink>
    </w:p>
    <w:p w:rsidR="006742E3" w:rsidRPr="00AE19B8" w:rsidRDefault="006742E3" w:rsidP="006742E3">
      <w:pPr>
        <w:rPr>
          <w:rFonts w:eastAsia="Arial" w:cs="Times New Roman"/>
        </w:rPr>
      </w:pPr>
      <w:r w:rsidRPr="00BB5D46">
        <w:rPr>
          <w:rFonts w:eastAsia="Arial" w:cs="Times New Roman"/>
        </w:rPr>
        <w:t xml:space="preserve">Editor: Robert A. Cummins </w:t>
      </w:r>
      <w:r w:rsidRPr="00BB5D46">
        <w:rPr>
          <w:rFonts w:eastAsia="Arial" w:cs="Times New Roman"/>
          <w:sz w:val="22"/>
          <w:szCs w:val="22"/>
        </w:rPr>
        <w:t>[</w:t>
      </w:r>
      <w:r w:rsidRPr="00BB5D46">
        <w:rPr>
          <w:rFonts w:eastAsia="Arial" w:cs="Times New Roman"/>
          <w:i/>
          <w:sz w:val="22"/>
          <w:szCs w:val="22"/>
        </w:rPr>
        <w:t>robert.cummins@deakin.edu.au</w:t>
      </w:r>
      <w:r w:rsidRPr="00BB5D46">
        <w:rPr>
          <w:rFonts w:eastAsia="Arial" w:cs="Times New Roman"/>
          <w:sz w:val="22"/>
          <w:szCs w:val="22"/>
        </w:rPr>
        <w:t>]</w:t>
      </w:r>
    </w:p>
    <w:p w:rsidR="006742E3" w:rsidRPr="00BB5D46" w:rsidRDefault="006742E3" w:rsidP="006742E3">
      <w:pPr>
        <w:rPr>
          <w:rFonts w:eastAsia="Arial" w:cs="Times New Roman"/>
          <w:b/>
        </w:rPr>
      </w:pPr>
      <w:r w:rsidRPr="00BB5D46">
        <w:rPr>
          <w:rFonts w:eastAsia="Arial" w:cs="Times New Roman"/>
          <w:b/>
        </w:rPr>
        <w:t xml:space="preserve">Back-issues of the Bulletin are available at </w:t>
      </w:r>
      <w:hyperlink r:id="rId46" w:anchor="bulletins" w:history="1">
        <w:r w:rsidRPr="00BB5D46">
          <w:rPr>
            <w:rFonts w:eastAsia="Arial" w:cs="Times New Roman"/>
            <w:color w:val="0563C1"/>
            <w:u w:val="single"/>
          </w:rPr>
          <w:t>http://www.acqol.com.au/projects#bulletins</w:t>
        </w:r>
      </w:hyperlink>
    </w:p>
    <w:p w:rsidR="006742E3" w:rsidRPr="00BB5D46" w:rsidRDefault="006742E3" w:rsidP="006742E3">
      <w:pPr>
        <w:rPr>
          <w:rFonts w:eastAsia="Arial" w:cs="Times New Roman"/>
          <w:color w:val="0563C1"/>
          <w:u w:val="single"/>
        </w:rPr>
      </w:pPr>
    </w:p>
    <w:p w:rsidR="006742E3" w:rsidRPr="00BB5D46" w:rsidRDefault="006742E3" w:rsidP="006742E3">
      <w:pPr>
        <w:rPr>
          <w:rFonts w:eastAsia="Arial" w:cs="Times New Roman"/>
        </w:rPr>
      </w:pPr>
      <w:r w:rsidRPr="00BB5D46">
        <w:rPr>
          <w:rFonts w:eastAsia="Arial" w:cs="Times New Roman"/>
          <w:b/>
        </w:rPr>
        <w:t xml:space="preserve">Note 1: </w:t>
      </w:r>
      <w:r w:rsidRPr="00BB5D46">
        <w:rPr>
          <w:rFonts w:eastAsia="Arial" w:cs="Times New Roman"/>
        </w:rPr>
        <w:t xml:space="preserve">The </w:t>
      </w:r>
      <w:proofErr w:type="spellStart"/>
      <w:r w:rsidRPr="00BB5D46">
        <w:rPr>
          <w:rFonts w:eastAsia="Arial" w:cs="Times New Roman"/>
        </w:rPr>
        <w:t>ACQol</w:t>
      </w:r>
      <w:proofErr w:type="spellEnd"/>
      <w:r w:rsidRPr="00BB5D46">
        <w:rPr>
          <w:rFonts w:eastAsia="Arial" w:cs="Times New Roman"/>
        </w:rPr>
        <w:t xml:space="preserve"> site is under development and some content is missing.</w:t>
      </w:r>
    </w:p>
    <w:p w:rsidR="006742E3" w:rsidRPr="00BB5D46" w:rsidRDefault="006742E3" w:rsidP="006742E3">
      <w:pPr>
        <w:rPr>
          <w:rFonts w:eastAsia="Arial" w:cs="Times New Roman"/>
        </w:rPr>
      </w:pPr>
      <w:r w:rsidRPr="00BB5D46">
        <w:rPr>
          <w:rFonts w:eastAsia="Arial" w:cs="Times New Roman"/>
          <w:b/>
        </w:rPr>
        <w:t>Note 2</w:t>
      </w:r>
      <w:r w:rsidRPr="00BB5D46">
        <w:rPr>
          <w:rFonts w:eastAsia="Arial" w:cs="Times New Roman"/>
        </w:rPr>
        <w:t xml:space="preserve">: Please address any intended group correspondence to the editor only. </w:t>
      </w:r>
    </w:p>
    <w:p w:rsidR="006742E3" w:rsidRPr="00BB5D46" w:rsidRDefault="006742E3" w:rsidP="006742E3">
      <w:pPr>
        <w:rPr>
          <w:rFonts w:eastAsia="Arial" w:cs="Times New Roman"/>
        </w:rPr>
      </w:pPr>
    </w:p>
    <w:p w:rsidR="006742E3" w:rsidRPr="00BB5D46" w:rsidRDefault="006742E3" w:rsidP="006742E3">
      <w:pPr>
        <w:jc w:val="center"/>
        <w:rPr>
          <w:rFonts w:eastAsia="Arial" w:cs="Times New Roman"/>
          <w:b/>
          <w:sz w:val="32"/>
          <w:szCs w:val="32"/>
        </w:rPr>
      </w:pPr>
      <w:r w:rsidRPr="00BB5D46">
        <w:rPr>
          <w:rFonts w:eastAsia="Arial" w:cs="Times New Roman"/>
          <w:b/>
          <w:sz w:val="32"/>
          <w:szCs w:val="32"/>
        </w:rPr>
        <w:t>Paper for private study</w:t>
      </w:r>
    </w:p>
    <w:p w:rsidR="006742E3" w:rsidRDefault="006742E3" w:rsidP="006742E3">
      <w:pPr>
        <w:jc w:val="center"/>
        <w:rPr>
          <w:rFonts w:eastAsia="Arial" w:cs="Times New Roman"/>
        </w:rPr>
      </w:pPr>
      <w:r w:rsidRPr="00BB5D46">
        <w:rPr>
          <w:rFonts w:eastAsia="Arial" w:cs="Times New Roman"/>
          <w:i/>
        </w:rPr>
        <w:t xml:space="preserve">The attached paper, on the topic of life quality, is sent to you for your personal private study and discussion within </w:t>
      </w:r>
      <w:proofErr w:type="spellStart"/>
      <w:r w:rsidRPr="00BB5D46">
        <w:rPr>
          <w:rFonts w:eastAsia="Arial" w:cs="Times New Roman"/>
          <w:i/>
        </w:rPr>
        <w:t>ACQol</w:t>
      </w:r>
      <w:proofErr w:type="spellEnd"/>
      <w:r w:rsidRPr="00BB5D46">
        <w:rPr>
          <w:rFonts w:eastAsia="Arial" w:cs="Times New Roman"/>
          <w:i/>
        </w:rPr>
        <w:t>. You are prohibited from further distributing this paper to any other person</w:t>
      </w:r>
      <w:r w:rsidRPr="00BB5D46">
        <w:rPr>
          <w:rFonts w:eastAsia="Arial" w:cs="Times New Roman"/>
        </w:rPr>
        <w:t>.</w:t>
      </w:r>
    </w:p>
    <w:p w:rsidR="003E4F1F" w:rsidRDefault="006742E3" w:rsidP="002A2142">
      <w:pPr>
        <w:rPr>
          <w:rFonts w:eastAsia="Arial" w:cs="Times New Roman"/>
        </w:rPr>
      </w:pPr>
      <w:r w:rsidRPr="00BB5D46">
        <w:rPr>
          <w:rFonts w:eastAsia="Arial" w:cs="Times New Roman"/>
          <w:b/>
        </w:rPr>
        <w:t>Background:</w:t>
      </w:r>
      <w:r w:rsidRPr="00BB5D46">
        <w:rPr>
          <w:rFonts w:eastAsia="Arial" w:cs="Times New Roman"/>
        </w:rPr>
        <w:t xml:space="preserve"> </w:t>
      </w:r>
    </w:p>
    <w:p w:rsidR="00320EE6" w:rsidRPr="003E6057" w:rsidRDefault="00C644C3" w:rsidP="00320EE6">
      <w:pPr>
        <w:rPr>
          <w:rFonts w:eastAsia="Arial" w:cs="Times New Roman"/>
        </w:rPr>
      </w:pPr>
      <w:r w:rsidRPr="003E6057">
        <w:rPr>
          <w:rFonts w:eastAsia="Arial" w:cs="Times New Roman"/>
        </w:rPr>
        <w:t xml:space="preserve">The </w:t>
      </w:r>
      <w:r w:rsidRPr="003E6057">
        <w:rPr>
          <w:rFonts w:eastAsia="Arial" w:cs="Times New Roman"/>
          <w:bCs/>
        </w:rPr>
        <w:t>Olympic Games</w:t>
      </w:r>
      <w:r w:rsidRPr="003E6057">
        <w:rPr>
          <w:rFonts w:eastAsia="Arial" w:cs="Times New Roman"/>
        </w:rPr>
        <w:t xml:space="preserve"> originated from a festival celebrating </w:t>
      </w:r>
      <w:hyperlink r:id="rId47" w:tooltip="Zeus" w:history="1">
        <w:r w:rsidRPr="003E6057">
          <w:rPr>
            <w:rStyle w:val="Hyperlink"/>
            <w:rFonts w:eastAsia="Arial" w:cs="Times New Roman"/>
            <w:color w:val="auto"/>
            <w:u w:val="none"/>
          </w:rPr>
          <w:t>Zeus</w:t>
        </w:r>
      </w:hyperlink>
      <w:r w:rsidRPr="003E6057">
        <w:rPr>
          <w:rFonts w:eastAsia="Arial" w:cs="Times New Roman"/>
        </w:rPr>
        <w:t>,</w:t>
      </w:r>
      <w:r w:rsidR="004D0B1F" w:rsidRPr="003E6057">
        <w:rPr>
          <w:rFonts w:cs="Times New Roman"/>
        </w:rPr>
        <w:t xml:space="preserve"> </w:t>
      </w:r>
      <w:r w:rsidR="004D0B1F" w:rsidRPr="003E6057">
        <w:rPr>
          <w:rFonts w:eastAsia="Arial" w:cs="Times New Roman"/>
        </w:rPr>
        <w:t xml:space="preserve">who rules as </w:t>
      </w:r>
      <w:hyperlink r:id="rId48" w:tooltip="King of the gods" w:history="1">
        <w:r w:rsidR="004D0B1F" w:rsidRPr="003E6057">
          <w:rPr>
            <w:rStyle w:val="Hyperlink"/>
            <w:rFonts w:eastAsia="Arial" w:cs="Times New Roman"/>
            <w:color w:val="auto"/>
            <w:u w:val="none"/>
          </w:rPr>
          <w:t>king of the gods</w:t>
        </w:r>
      </w:hyperlink>
      <w:r w:rsidR="004D0B1F" w:rsidRPr="003E6057">
        <w:rPr>
          <w:rFonts w:eastAsia="Arial" w:cs="Times New Roman"/>
        </w:rPr>
        <w:t xml:space="preserve"> of </w:t>
      </w:r>
      <w:hyperlink r:id="rId49" w:tooltip="Mount Olympus" w:history="1">
        <w:r w:rsidR="004D0B1F" w:rsidRPr="003E6057">
          <w:rPr>
            <w:rStyle w:val="Hyperlink"/>
            <w:rFonts w:eastAsia="Arial" w:cs="Times New Roman"/>
            <w:color w:val="auto"/>
            <w:u w:val="none"/>
          </w:rPr>
          <w:t>Mount Olympus</w:t>
        </w:r>
      </w:hyperlink>
      <w:r w:rsidR="004D0B1F" w:rsidRPr="003E6057">
        <w:rPr>
          <w:rFonts w:eastAsia="Arial" w:cs="Times New Roman"/>
        </w:rPr>
        <w:t>.</w:t>
      </w:r>
      <w:r w:rsidRPr="003E6057">
        <w:rPr>
          <w:rFonts w:eastAsia="Arial" w:cs="Times New Roman"/>
        </w:rPr>
        <w:t xml:space="preserve"> </w:t>
      </w:r>
      <w:r w:rsidR="005E2465" w:rsidRPr="003E6057">
        <w:rPr>
          <w:rFonts w:eastAsia="Arial" w:cs="Times New Roman"/>
        </w:rPr>
        <w:t>The progressive addition of a</w:t>
      </w:r>
      <w:r w:rsidRPr="003E6057">
        <w:rPr>
          <w:rFonts w:eastAsia="Arial" w:cs="Times New Roman"/>
        </w:rPr>
        <w:t xml:space="preserve">thletic events </w:t>
      </w:r>
      <w:r w:rsidR="005E2465" w:rsidRPr="003E6057">
        <w:rPr>
          <w:rFonts w:eastAsia="Arial" w:cs="Times New Roman"/>
        </w:rPr>
        <w:t>began as</w:t>
      </w:r>
      <w:r w:rsidRPr="003E6057">
        <w:rPr>
          <w:rFonts w:eastAsia="Arial" w:cs="Times New Roman"/>
        </w:rPr>
        <w:t xml:space="preserve"> contest</w:t>
      </w:r>
      <w:r w:rsidR="005E2465" w:rsidRPr="003E6057">
        <w:rPr>
          <w:rFonts w:eastAsia="Arial" w:cs="Times New Roman"/>
        </w:rPr>
        <w:t>s</w:t>
      </w:r>
      <w:r w:rsidRPr="003E6057">
        <w:rPr>
          <w:rFonts w:eastAsia="Arial" w:cs="Times New Roman"/>
        </w:rPr>
        <w:t xml:space="preserve"> between individuals</w:t>
      </w:r>
      <w:r w:rsidR="007412F1">
        <w:rPr>
          <w:rFonts w:eastAsia="Arial" w:cs="Times New Roman"/>
        </w:rPr>
        <w:t xml:space="preserve"> (who </w:t>
      </w:r>
      <w:r w:rsidR="001B384F">
        <w:rPr>
          <w:rFonts w:eastAsia="Arial" w:cs="Times New Roman"/>
        </w:rPr>
        <w:t>competed</w:t>
      </w:r>
      <w:r w:rsidR="007412F1">
        <w:rPr>
          <w:rFonts w:eastAsia="Arial" w:cs="Times New Roman"/>
        </w:rPr>
        <w:t xml:space="preserve"> naked)</w:t>
      </w:r>
      <w:r w:rsidRPr="003E6057">
        <w:rPr>
          <w:rFonts w:eastAsia="Arial" w:cs="Times New Roman"/>
        </w:rPr>
        <w:t>,</w:t>
      </w:r>
      <w:r w:rsidR="005E2465" w:rsidRPr="003E6057">
        <w:rPr>
          <w:rFonts w:eastAsia="Arial" w:cs="Times New Roman"/>
        </w:rPr>
        <w:t xml:space="preserve"> </w:t>
      </w:r>
      <w:r w:rsidR="00C444B5">
        <w:rPr>
          <w:rFonts w:eastAsia="Arial" w:cs="Times New Roman"/>
        </w:rPr>
        <w:t xml:space="preserve">and </w:t>
      </w:r>
      <w:r w:rsidR="005E2465" w:rsidRPr="003E6057">
        <w:rPr>
          <w:rFonts w:eastAsia="Arial" w:cs="Times New Roman"/>
        </w:rPr>
        <w:t>later between</w:t>
      </w:r>
      <w:r w:rsidR="00C444B5">
        <w:rPr>
          <w:rFonts w:eastAsia="Arial" w:cs="Times New Roman"/>
        </w:rPr>
        <w:t xml:space="preserve"> teams representing</w:t>
      </w:r>
      <w:r w:rsidR="005E2465" w:rsidRPr="003E6057">
        <w:rPr>
          <w:rFonts w:eastAsia="Arial" w:cs="Times New Roman"/>
        </w:rPr>
        <w:t xml:space="preserve"> </w:t>
      </w:r>
      <w:r w:rsidRPr="003E6057">
        <w:rPr>
          <w:rFonts w:eastAsia="Arial" w:cs="Times New Roman"/>
        </w:rPr>
        <w:t>city-states</w:t>
      </w:r>
      <w:r w:rsidR="008D55D4" w:rsidRPr="003E6057">
        <w:rPr>
          <w:rFonts w:eastAsia="Arial" w:cs="Times New Roman"/>
        </w:rPr>
        <w:t>, with t</w:t>
      </w:r>
      <w:r w:rsidR="005E2465" w:rsidRPr="003E6057">
        <w:rPr>
          <w:rFonts w:eastAsia="Arial" w:cs="Times New Roman"/>
        </w:rPr>
        <w:t>he</w:t>
      </w:r>
      <w:r w:rsidRPr="003E6057">
        <w:rPr>
          <w:rFonts w:eastAsia="Arial" w:cs="Times New Roman"/>
        </w:rPr>
        <w:t xml:space="preserve"> first Panhellenic Olympic Games held in 776 BC. The Romans conquest abolished </w:t>
      </w:r>
      <w:r w:rsidR="008D55D4" w:rsidRPr="003E6057">
        <w:rPr>
          <w:rFonts w:eastAsia="Arial" w:cs="Times New Roman"/>
        </w:rPr>
        <w:t>the games</w:t>
      </w:r>
      <w:r w:rsidRPr="003E6057">
        <w:rPr>
          <w:rFonts w:eastAsia="Arial" w:cs="Times New Roman"/>
        </w:rPr>
        <w:t xml:space="preserve"> as heathen, but </w:t>
      </w:r>
      <w:r w:rsidR="00A82804" w:rsidRPr="003E6057">
        <w:rPr>
          <w:rFonts w:eastAsia="Arial" w:cs="Times New Roman"/>
        </w:rPr>
        <w:t xml:space="preserve">they </w:t>
      </w:r>
      <w:r w:rsidRPr="003E6057">
        <w:rPr>
          <w:rFonts w:eastAsia="Arial" w:cs="Times New Roman"/>
        </w:rPr>
        <w:t>soon created their own form of public entertainment as the circus, in which elaborate programs combined athletics with gladiatorial contes</w:t>
      </w:r>
      <w:r w:rsidR="00320EE6" w:rsidRPr="003E6057">
        <w:rPr>
          <w:rFonts w:eastAsia="Arial" w:cs="Times New Roman"/>
        </w:rPr>
        <w:t xml:space="preserve">ts and staged animal hunts. These events, funded by government and private individuals, became an immensely popular form of entertainment in most cities. Their purpose, in large part, was political. To draw attention to the sponsors and divert attention from social inequities, by making people feel good through entertainment. </w:t>
      </w:r>
    </w:p>
    <w:p w:rsidR="00320EE6" w:rsidRPr="003E6057" w:rsidRDefault="00320EE6" w:rsidP="00320EE6">
      <w:pPr>
        <w:rPr>
          <w:rFonts w:eastAsia="Arial" w:cs="Times New Roman"/>
        </w:rPr>
      </w:pPr>
    </w:p>
    <w:p w:rsidR="008D55D4" w:rsidRPr="003E6057" w:rsidRDefault="00320EE6" w:rsidP="00C644C3">
      <w:pPr>
        <w:rPr>
          <w:rFonts w:eastAsia="Arial" w:cs="Times New Roman"/>
        </w:rPr>
      </w:pPr>
      <w:r w:rsidRPr="003E6057">
        <w:rPr>
          <w:rFonts w:eastAsia="Arial" w:cs="Times New Roman"/>
        </w:rPr>
        <w:t xml:space="preserve">So how long did each injection of emotional feel-good into the population last? </w:t>
      </w:r>
      <w:r w:rsidR="001A130E" w:rsidRPr="003E6057">
        <w:rPr>
          <w:rFonts w:eastAsia="Arial" w:cs="Times New Roman"/>
        </w:rPr>
        <w:t xml:space="preserve">The discovered answer was, not very long. So the period between circuses became shorter and shorter. By </w:t>
      </w:r>
      <w:r w:rsidR="00C644C3" w:rsidRPr="003E6057">
        <w:rPr>
          <w:rFonts w:eastAsia="Arial" w:cs="Times New Roman"/>
        </w:rPr>
        <w:t xml:space="preserve">the reign of Marcus Aurelius (CE161 to 180), events at the </w:t>
      </w:r>
      <w:r w:rsidR="005E2465" w:rsidRPr="003E6057">
        <w:rPr>
          <w:rFonts w:eastAsia="Arial" w:cs="Times New Roman"/>
        </w:rPr>
        <w:t>Circus</w:t>
      </w:r>
      <w:r w:rsidR="00C644C3" w:rsidRPr="003E6057">
        <w:rPr>
          <w:rFonts w:eastAsia="Arial" w:cs="Times New Roman"/>
        </w:rPr>
        <w:t xml:space="preserve"> Maximus were held on 135 days each year. </w:t>
      </w:r>
    </w:p>
    <w:p w:rsidR="008D55D4" w:rsidRPr="003E6057" w:rsidRDefault="008D55D4" w:rsidP="00C644C3">
      <w:pPr>
        <w:rPr>
          <w:rFonts w:eastAsia="Arial" w:cs="Times New Roman"/>
        </w:rPr>
      </w:pPr>
    </w:p>
    <w:p w:rsidR="00C644C3" w:rsidRPr="003E6057" w:rsidRDefault="001A130E" w:rsidP="00C644C3">
      <w:pPr>
        <w:rPr>
          <w:rFonts w:eastAsia="Arial" w:cs="Times New Roman"/>
        </w:rPr>
      </w:pPr>
      <w:r w:rsidRPr="003E6057">
        <w:rPr>
          <w:rFonts w:eastAsia="Arial" w:cs="Times New Roman"/>
        </w:rPr>
        <w:t>In contemporary society</w:t>
      </w:r>
      <w:r w:rsidR="007F128C" w:rsidRPr="003E6057">
        <w:rPr>
          <w:rFonts w:eastAsia="Arial" w:cs="Times New Roman"/>
        </w:rPr>
        <w:t xml:space="preserve">, myriad sporting events have replaced the circuses, but serve a similar purpose. </w:t>
      </w:r>
      <w:r w:rsidR="00A82804" w:rsidRPr="003E6057">
        <w:rPr>
          <w:rFonts w:eastAsia="Arial" w:cs="Times New Roman"/>
        </w:rPr>
        <w:t>Moreover,</w:t>
      </w:r>
      <w:r w:rsidR="007F128C" w:rsidRPr="003E6057">
        <w:rPr>
          <w:rFonts w:eastAsia="Arial" w:cs="Times New Roman"/>
        </w:rPr>
        <w:t xml:space="preserve"> </w:t>
      </w:r>
      <w:r w:rsidRPr="003E6057">
        <w:rPr>
          <w:rFonts w:eastAsia="Arial" w:cs="Times New Roman"/>
        </w:rPr>
        <w:t>the</w:t>
      </w:r>
      <w:r w:rsidR="00C644C3" w:rsidRPr="003E6057">
        <w:rPr>
          <w:rFonts w:eastAsia="Arial" w:cs="Times New Roman"/>
        </w:rPr>
        <w:t xml:space="preserve"> </w:t>
      </w:r>
      <w:r w:rsidRPr="003E6057">
        <w:rPr>
          <w:rFonts w:eastAsia="Arial" w:cs="Times New Roman"/>
        </w:rPr>
        <w:t>issue</w:t>
      </w:r>
      <w:r w:rsidR="00C644C3" w:rsidRPr="003E6057">
        <w:rPr>
          <w:rFonts w:eastAsia="Arial" w:cs="Times New Roman"/>
        </w:rPr>
        <w:t xml:space="preserve"> </w:t>
      </w:r>
      <w:r w:rsidRPr="003E6057">
        <w:rPr>
          <w:rFonts w:eastAsia="Arial" w:cs="Times New Roman"/>
        </w:rPr>
        <w:t xml:space="preserve">of effect-duration can </w:t>
      </w:r>
      <w:r w:rsidR="004F78AD" w:rsidRPr="003E6057">
        <w:rPr>
          <w:rFonts w:eastAsia="Arial" w:cs="Times New Roman"/>
        </w:rPr>
        <w:t>now be measured. So, d</w:t>
      </w:r>
      <w:r w:rsidRPr="003E6057">
        <w:rPr>
          <w:rFonts w:eastAsia="Arial" w:cs="Times New Roman"/>
        </w:rPr>
        <w:t xml:space="preserve">o feel-good national events cause the population to be happier and, if so, for how long? </w:t>
      </w:r>
      <w:r w:rsidR="00C644C3" w:rsidRPr="003E6057">
        <w:rPr>
          <w:rFonts w:eastAsia="Arial" w:cs="Times New Roman"/>
        </w:rPr>
        <w:t xml:space="preserve"> </w:t>
      </w:r>
    </w:p>
    <w:p w:rsidR="00C644C3" w:rsidRPr="003E6057" w:rsidRDefault="00C644C3" w:rsidP="00C644C3">
      <w:pPr>
        <w:rPr>
          <w:rFonts w:eastAsia="Arial" w:cs="Times New Roman"/>
        </w:rPr>
      </w:pPr>
    </w:p>
    <w:p w:rsidR="000F0C50" w:rsidRPr="003E6057" w:rsidRDefault="004D0B1F" w:rsidP="000F0C50">
      <w:pPr>
        <w:rPr>
          <w:rFonts w:eastAsia="Arial" w:cs="Times New Roman"/>
        </w:rPr>
      </w:pPr>
      <w:r w:rsidRPr="003E6057">
        <w:rPr>
          <w:rFonts w:eastAsia="Arial" w:cs="Times New Roman"/>
        </w:rPr>
        <w:lastRenderedPageBreak/>
        <w:t>As might be expected, t</w:t>
      </w:r>
      <w:r w:rsidR="001A130E" w:rsidRPr="003E6057">
        <w:rPr>
          <w:rFonts w:eastAsia="Arial" w:cs="Times New Roman"/>
        </w:rPr>
        <w:t xml:space="preserve">he literature on this topic </w:t>
      </w:r>
      <w:r w:rsidRPr="003E6057">
        <w:rPr>
          <w:rFonts w:eastAsia="Arial" w:cs="Times New Roman"/>
        </w:rPr>
        <w:t>show a mixed-bag of results. Important variables are the nature of the event and the linkage people feel between the event and their own lives. However, in general the evidence confirms th</w:t>
      </w:r>
      <w:r w:rsidR="004F78AD" w:rsidRPr="003E6057">
        <w:rPr>
          <w:rFonts w:eastAsia="Arial" w:cs="Times New Roman"/>
        </w:rPr>
        <w:t>e Roman</w:t>
      </w:r>
      <w:r w:rsidRPr="003E6057">
        <w:rPr>
          <w:rFonts w:eastAsia="Arial" w:cs="Times New Roman"/>
        </w:rPr>
        <w:t xml:space="preserve"> intuition, that national success, most particularly in international sporting competition, can significantly raise the subjective wellbeing of the population </w:t>
      </w:r>
      <w:r w:rsidR="00A82804" w:rsidRPr="003E6057">
        <w:rPr>
          <w:rFonts w:eastAsia="Arial" w:cs="Times New Roman"/>
        </w:rPr>
        <w:t>to a small, and brief, degree. Confir</w:t>
      </w:r>
      <w:r w:rsidR="007412F1">
        <w:rPr>
          <w:rFonts w:eastAsia="Arial" w:cs="Times New Roman"/>
        </w:rPr>
        <w:t>mation comes from the studies li</w:t>
      </w:r>
      <w:r w:rsidR="00A82804" w:rsidRPr="003E6057">
        <w:rPr>
          <w:rFonts w:eastAsia="Arial" w:cs="Times New Roman"/>
        </w:rPr>
        <w:t xml:space="preserve">sted by </w:t>
      </w:r>
      <w:proofErr w:type="spellStart"/>
      <w:r w:rsidR="00A82804" w:rsidRPr="003E6057">
        <w:rPr>
          <w:rFonts w:eastAsia="Arial" w:cs="Times New Roman"/>
        </w:rPr>
        <w:t>Mutz</w:t>
      </w:r>
      <w:proofErr w:type="spellEnd"/>
      <w:r w:rsidR="00A82804" w:rsidRPr="003E6057">
        <w:rPr>
          <w:rFonts w:eastAsia="Arial" w:cs="Times New Roman"/>
        </w:rPr>
        <w:t xml:space="preserve">, with one unmentioned addition. </w:t>
      </w:r>
    </w:p>
    <w:p w:rsidR="000F0C50" w:rsidRPr="003E6057" w:rsidRDefault="000F0C50" w:rsidP="000F0C50">
      <w:pPr>
        <w:rPr>
          <w:rFonts w:eastAsia="Arial" w:cs="Times New Roman"/>
        </w:rPr>
      </w:pPr>
    </w:p>
    <w:p w:rsidR="00C644C3" w:rsidRPr="003E6057" w:rsidRDefault="000F0C50" w:rsidP="003E6057">
      <w:pPr>
        <w:rPr>
          <w:rFonts w:eastAsia="Arial" w:cs="Times New Roman"/>
        </w:rPr>
      </w:pPr>
      <w:r w:rsidRPr="003E6057">
        <w:rPr>
          <w:rFonts w:eastAsia="Arial" w:cs="Times New Roman"/>
        </w:rPr>
        <w:t>In August 2009 the Olympics was held in Athens, at a time coinciding with our Australian Unity Wellbeing Index data collection for Survey 12.0. We were, thus, able to record the change in national SWB that occurred during and after the games</w:t>
      </w:r>
      <w:r w:rsidR="004F78AD" w:rsidRPr="003E6057">
        <w:rPr>
          <w:rFonts w:cs="Times New Roman"/>
        </w:rPr>
        <w:t xml:space="preserve"> </w:t>
      </w:r>
      <w:r w:rsidR="003E6057" w:rsidRPr="003E6057">
        <w:rPr>
          <w:rFonts w:cs="Times New Roman"/>
        </w:rPr>
        <w:t>(</w:t>
      </w:r>
      <w:r w:rsidR="004F78AD" w:rsidRPr="003E6057">
        <w:rPr>
          <w:rFonts w:eastAsia="Arial" w:cs="Times New Roman"/>
        </w:rPr>
        <w:t xml:space="preserve">Cummins, et al., 2004). Basically, the Oz team did well, and the level of SWB rose some 3 percentage points </w:t>
      </w:r>
      <w:r w:rsidR="003E6057" w:rsidRPr="003E6057">
        <w:rPr>
          <w:rFonts w:eastAsia="Arial" w:cs="Times New Roman"/>
        </w:rPr>
        <w:t xml:space="preserve">as the games progressed. However, one week after the games were over, </w:t>
      </w:r>
      <w:r w:rsidR="004F78AD" w:rsidRPr="003E6057">
        <w:rPr>
          <w:rFonts w:eastAsia="Arial" w:cs="Times New Roman"/>
        </w:rPr>
        <w:t xml:space="preserve">the SWB level </w:t>
      </w:r>
      <w:r w:rsidR="003E6057" w:rsidRPr="003E6057">
        <w:rPr>
          <w:rFonts w:eastAsia="Arial" w:cs="Times New Roman"/>
        </w:rPr>
        <w:t xml:space="preserve">had fallen to be </w:t>
      </w:r>
      <w:r w:rsidR="004F78AD" w:rsidRPr="003E6057">
        <w:rPr>
          <w:rFonts w:eastAsia="Arial" w:cs="Times New Roman"/>
        </w:rPr>
        <w:t xml:space="preserve">no higher than at the </w:t>
      </w:r>
      <w:r w:rsidR="003E6057" w:rsidRPr="003E6057">
        <w:rPr>
          <w:rFonts w:eastAsia="Arial" w:cs="Times New Roman"/>
        </w:rPr>
        <w:t>start</w:t>
      </w:r>
      <w:r w:rsidR="004F78AD" w:rsidRPr="003E6057">
        <w:rPr>
          <w:rFonts w:eastAsia="Arial" w:cs="Times New Roman"/>
        </w:rPr>
        <w:t>.</w:t>
      </w:r>
      <w:r w:rsidR="003E6057" w:rsidRPr="003E6057">
        <w:rPr>
          <w:rFonts w:eastAsia="Arial" w:cs="Times New Roman"/>
        </w:rPr>
        <w:t xml:space="preserve"> Marcus Aurelius vindicated.</w:t>
      </w:r>
    </w:p>
    <w:p w:rsidR="0006140A" w:rsidRDefault="0006140A" w:rsidP="002A2142">
      <w:pPr>
        <w:rPr>
          <w:rFonts w:eastAsia="Arial" w:cs="Times New Roman"/>
        </w:rPr>
      </w:pPr>
    </w:p>
    <w:p w:rsidR="00C644C3" w:rsidRDefault="00C644C3" w:rsidP="002A2142">
      <w:pPr>
        <w:rPr>
          <w:rFonts w:eastAsia="Arial" w:cs="Times New Roman"/>
        </w:rPr>
      </w:pPr>
    </w:p>
    <w:p w:rsidR="006742E3" w:rsidRPr="00BB5D46" w:rsidRDefault="006742E3" w:rsidP="006742E3">
      <w:pPr>
        <w:rPr>
          <w:rFonts w:eastAsia="Arial" w:cs="Times New Roman"/>
          <w:sz w:val="22"/>
          <w:szCs w:val="22"/>
        </w:rPr>
      </w:pPr>
      <w:r w:rsidRPr="00BB5D46">
        <w:rPr>
          <w:rFonts w:eastAsia="Arial" w:cs="Times New Roman"/>
          <w:b/>
        </w:rPr>
        <w:t xml:space="preserve">Reference: </w:t>
      </w:r>
      <w:proofErr w:type="spellStart"/>
      <w:r w:rsidR="003E4F1F" w:rsidRPr="003E4F1F">
        <w:rPr>
          <w:rFonts w:eastAsia="Arial" w:cs="Times New Roman"/>
          <w:sz w:val="22"/>
          <w:szCs w:val="22"/>
        </w:rPr>
        <w:t>Mutz</w:t>
      </w:r>
      <w:proofErr w:type="spellEnd"/>
      <w:r w:rsidR="003E4F1F" w:rsidRPr="003E4F1F">
        <w:rPr>
          <w:rFonts w:eastAsia="Arial" w:cs="Times New Roman"/>
          <w:sz w:val="22"/>
          <w:szCs w:val="22"/>
        </w:rPr>
        <w:t xml:space="preserve">, M. (2018). "Life Satisfaction and the UEFA EURO 2016: Findings from a Nation-Wide Longitudinal Study in Germany." </w:t>
      </w:r>
      <w:r w:rsidR="003E4F1F" w:rsidRPr="003E4F1F">
        <w:rPr>
          <w:rFonts w:eastAsia="Arial" w:cs="Times New Roman"/>
          <w:sz w:val="22"/>
          <w:szCs w:val="22"/>
          <w:u w:val="single"/>
        </w:rPr>
        <w:t>Applied Research in Quality of Life</w:t>
      </w:r>
      <w:r w:rsidR="003E4F1F" w:rsidRPr="003E4F1F">
        <w:rPr>
          <w:rFonts w:eastAsia="Arial" w:cs="Times New Roman"/>
          <w:sz w:val="22"/>
          <w:szCs w:val="22"/>
        </w:rPr>
        <w:t xml:space="preserve"> </w:t>
      </w:r>
      <w:r w:rsidR="003E4F1F" w:rsidRPr="003E4F1F">
        <w:rPr>
          <w:rFonts w:eastAsia="Arial" w:cs="Times New Roman"/>
          <w:bCs/>
          <w:sz w:val="22"/>
          <w:szCs w:val="22"/>
        </w:rPr>
        <w:t>14</w:t>
      </w:r>
      <w:r w:rsidR="003E4F1F" w:rsidRPr="003E4F1F">
        <w:rPr>
          <w:rFonts w:eastAsia="Arial" w:cs="Times New Roman"/>
          <w:sz w:val="22"/>
          <w:szCs w:val="22"/>
        </w:rPr>
        <w:t>: 375–391.</w:t>
      </w:r>
    </w:p>
    <w:p w:rsidR="003E4F1F" w:rsidRDefault="003E4F1F" w:rsidP="006742E3">
      <w:pPr>
        <w:rPr>
          <w:rFonts w:eastAsia="Arial" w:cs="Times New Roman"/>
          <w:b/>
        </w:rPr>
      </w:pPr>
    </w:p>
    <w:p w:rsidR="006742E3" w:rsidRDefault="006742E3" w:rsidP="003E4F1F">
      <w:pPr>
        <w:rPr>
          <w:rFonts w:eastAsia="Arial" w:cs="Times New Roman"/>
        </w:rPr>
      </w:pPr>
      <w:r w:rsidRPr="00BB5D46">
        <w:rPr>
          <w:rFonts w:eastAsia="Arial" w:cs="Times New Roman"/>
          <w:b/>
        </w:rPr>
        <w:t>Author’s summary:</w:t>
      </w:r>
      <w:r w:rsidRPr="00BB5D46">
        <w:rPr>
          <w:rFonts w:eastAsia="Arial" w:cs="Times New Roman"/>
        </w:rPr>
        <w:t xml:space="preserve"> </w:t>
      </w:r>
      <w:r w:rsidR="003E4F1F" w:rsidRPr="003E4F1F">
        <w:rPr>
          <w:rFonts w:eastAsia="Arial" w:cs="Times New Roman"/>
        </w:rPr>
        <w:t>The pres</w:t>
      </w:r>
      <w:r w:rsidR="003E4F1F">
        <w:rPr>
          <w:rFonts w:eastAsia="Arial" w:cs="Times New Roman"/>
        </w:rPr>
        <w:t xml:space="preserve">ent study aims at investigating </w:t>
      </w:r>
      <w:r w:rsidR="003E4F1F" w:rsidRPr="003E4F1F">
        <w:rPr>
          <w:rFonts w:eastAsia="Arial" w:cs="Times New Roman"/>
        </w:rPr>
        <w:t>the relationship between sport events and life satisfaction</w:t>
      </w:r>
      <w:r w:rsidR="003E4F1F">
        <w:rPr>
          <w:rFonts w:eastAsia="Arial" w:cs="Times New Roman"/>
        </w:rPr>
        <w:t xml:space="preserve">. It </w:t>
      </w:r>
      <w:r w:rsidR="003E4F1F" w:rsidRPr="003E4F1F">
        <w:rPr>
          <w:rFonts w:eastAsia="Arial" w:cs="Times New Roman"/>
        </w:rPr>
        <w:t>uses a</w:t>
      </w:r>
      <w:r w:rsidR="003E4F1F">
        <w:rPr>
          <w:rFonts w:eastAsia="Arial" w:cs="Times New Roman"/>
        </w:rPr>
        <w:t xml:space="preserve"> </w:t>
      </w:r>
      <w:r w:rsidR="003E4F1F" w:rsidRPr="003E4F1F">
        <w:rPr>
          <w:rFonts w:eastAsia="Arial" w:cs="Times New Roman"/>
        </w:rPr>
        <w:t>representative sample from Germany and had a longitudinal design, covering the time</w:t>
      </w:r>
      <w:r w:rsidR="003E4F1F">
        <w:rPr>
          <w:rFonts w:eastAsia="Arial" w:cs="Times New Roman"/>
        </w:rPr>
        <w:t xml:space="preserve"> </w:t>
      </w:r>
      <w:r w:rsidR="003E4F1F" w:rsidRPr="003E4F1F">
        <w:rPr>
          <w:rFonts w:eastAsia="Arial" w:cs="Times New Roman"/>
        </w:rPr>
        <w:t>before, durin</w:t>
      </w:r>
      <w:r w:rsidR="003E4F1F">
        <w:rPr>
          <w:rFonts w:eastAsia="Arial" w:cs="Times New Roman"/>
        </w:rPr>
        <w:t xml:space="preserve">g and after the UEFA EURO 2016. </w:t>
      </w:r>
      <w:r w:rsidR="003E4F1F" w:rsidRPr="003E4F1F">
        <w:rPr>
          <w:rFonts w:eastAsia="Arial" w:cs="Times New Roman"/>
        </w:rPr>
        <w:t>Findings demonstrate a significant</w:t>
      </w:r>
      <w:r w:rsidR="003E4F1F">
        <w:rPr>
          <w:rFonts w:eastAsia="Arial" w:cs="Times New Roman"/>
        </w:rPr>
        <w:t xml:space="preserve"> </w:t>
      </w:r>
      <w:r w:rsidR="003E4F1F" w:rsidRPr="003E4F1F">
        <w:rPr>
          <w:rFonts w:eastAsia="Arial" w:cs="Times New Roman"/>
        </w:rPr>
        <w:t xml:space="preserve">increase in life satisfaction in Germany during the football competition (d </w:t>
      </w:r>
      <w:r w:rsidR="003E4F1F">
        <w:rPr>
          <w:rFonts w:eastAsia="Arial" w:cs="Times New Roman"/>
        </w:rPr>
        <w:t xml:space="preserve">= .17), </w:t>
      </w:r>
      <w:r w:rsidR="003E4F1F" w:rsidRPr="003E4F1F">
        <w:rPr>
          <w:rFonts w:eastAsia="Arial" w:cs="Times New Roman"/>
        </w:rPr>
        <w:t>particularly among subjects</w:t>
      </w:r>
      <w:r w:rsidR="003E4F1F">
        <w:rPr>
          <w:rFonts w:eastAsia="Arial" w:cs="Times New Roman"/>
        </w:rPr>
        <w:t xml:space="preserve"> </w:t>
      </w:r>
      <w:r w:rsidR="003E4F1F" w:rsidRPr="003E4F1F">
        <w:rPr>
          <w:rFonts w:eastAsia="Arial" w:cs="Times New Roman"/>
        </w:rPr>
        <w:t>with</w:t>
      </w:r>
      <w:r w:rsidR="003E4F1F">
        <w:rPr>
          <w:rFonts w:eastAsia="Arial" w:cs="Times New Roman"/>
        </w:rPr>
        <w:t xml:space="preserve"> a genuine interest in football. </w:t>
      </w:r>
      <w:r w:rsidR="003E4F1F" w:rsidRPr="003E4F1F">
        <w:rPr>
          <w:rFonts w:eastAsia="Arial" w:cs="Times New Roman"/>
        </w:rPr>
        <w:t>However, two months after the EURO life satisfaction</w:t>
      </w:r>
      <w:r w:rsidR="003E4F1F">
        <w:rPr>
          <w:rFonts w:eastAsia="Arial" w:cs="Times New Roman"/>
        </w:rPr>
        <w:t xml:space="preserve"> </w:t>
      </w:r>
      <w:r w:rsidR="003E4F1F" w:rsidRPr="003E4F1F">
        <w:rPr>
          <w:rFonts w:eastAsia="Arial" w:cs="Times New Roman"/>
        </w:rPr>
        <w:t>was already on the decline and drifted towards the baseline level. Hence, the</w:t>
      </w:r>
      <w:r w:rsidR="003E4F1F">
        <w:rPr>
          <w:rFonts w:eastAsia="Arial" w:cs="Times New Roman"/>
        </w:rPr>
        <w:t xml:space="preserve"> </w:t>
      </w:r>
      <w:r w:rsidR="003E4F1F" w:rsidRPr="003E4F1F">
        <w:rPr>
          <w:rFonts w:eastAsia="Arial" w:cs="Times New Roman"/>
        </w:rPr>
        <w:t>EURO did not produce a persistent change</w:t>
      </w:r>
      <w:r w:rsidR="003E4F1F">
        <w:rPr>
          <w:rFonts w:eastAsia="Arial" w:cs="Times New Roman"/>
        </w:rPr>
        <w:t>.</w:t>
      </w:r>
    </w:p>
    <w:p w:rsidR="003E4F1F" w:rsidRPr="00BB5D46" w:rsidRDefault="003E4F1F" w:rsidP="006742E3">
      <w:pPr>
        <w:rPr>
          <w:rFonts w:eastAsia="Arial" w:cs="Times New Roman"/>
        </w:rPr>
      </w:pPr>
    </w:p>
    <w:p w:rsidR="006742E3" w:rsidRPr="00BB5D46" w:rsidRDefault="006742E3" w:rsidP="006742E3">
      <w:pPr>
        <w:rPr>
          <w:rFonts w:eastAsia="Times New Roman" w:cs="Times New Roman"/>
          <w:sz w:val="22"/>
          <w:szCs w:val="22"/>
          <w:lang w:val="en-US"/>
        </w:rPr>
      </w:pPr>
      <w:r w:rsidRPr="00BB5D46">
        <w:rPr>
          <w:rFonts w:eastAsia="Arial" w:cs="Times New Roman"/>
          <w:b/>
        </w:rPr>
        <w:t xml:space="preserve">Comment on </w:t>
      </w:r>
      <w:proofErr w:type="spellStart"/>
      <w:r w:rsidR="002A2142">
        <w:rPr>
          <w:rFonts w:eastAsia="Times New Roman" w:cs="Times New Roman"/>
          <w:b/>
          <w:lang w:val="en-US"/>
        </w:rPr>
        <w:t>Mutz</w:t>
      </w:r>
      <w:proofErr w:type="spellEnd"/>
      <w:r w:rsidR="002A2142">
        <w:rPr>
          <w:rFonts w:eastAsia="Times New Roman" w:cs="Times New Roman"/>
          <w:b/>
          <w:lang w:val="en-US"/>
        </w:rPr>
        <w:t xml:space="preserve"> (2018</w:t>
      </w:r>
      <w:r w:rsidRPr="00BB5D46">
        <w:rPr>
          <w:rFonts w:eastAsia="Times New Roman" w:cs="Times New Roman"/>
          <w:b/>
          <w:lang w:val="en-US"/>
        </w:rPr>
        <w:t>)</w:t>
      </w:r>
    </w:p>
    <w:p w:rsidR="00377935" w:rsidRDefault="00377935" w:rsidP="006742E3">
      <w:pPr>
        <w:rPr>
          <w:rFonts w:eastAsia="Arial" w:cs="Times New Roman"/>
        </w:rPr>
      </w:pPr>
      <w:r>
        <w:rPr>
          <w:rFonts w:eastAsia="Arial" w:cs="Times New Roman"/>
        </w:rPr>
        <w:t>The question the authors are addressing is whether th</w:t>
      </w:r>
      <w:r w:rsidR="00FC5CE0">
        <w:rPr>
          <w:rFonts w:eastAsia="Arial" w:cs="Times New Roman"/>
        </w:rPr>
        <w:t>is</w:t>
      </w:r>
      <w:r w:rsidR="00CD7D85">
        <w:rPr>
          <w:rFonts w:eastAsia="Arial" w:cs="Times New Roman"/>
        </w:rPr>
        <w:t xml:space="preserve"> international</w:t>
      </w:r>
      <w:r>
        <w:rPr>
          <w:rFonts w:eastAsia="Arial" w:cs="Times New Roman"/>
        </w:rPr>
        <w:t xml:space="preserve"> football competition, held in France, enhanced the GLS of the general German population. </w:t>
      </w:r>
      <w:r w:rsidR="00F06941">
        <w:rPr>
          <w:rFonts w:eastAsia="Arial" w:cs="Times New Roman"/>
        </w:rPr>
        <w:t xml:space="preserve">The authors measured Global Life satisfaction (GLS) at three time points:  t1-before, t2-during, and t3-after the competition. </w:t>
      </w:r>
      <w:r>
        <w:rPr>
          <w:rFonts w:eastAsia="Arial" w:cs="Times New Roman"/>
        </w:rPr>
        <w:t xml:space="preserve">They found a weak effect on GLS (t1&lt;t2) which had dissipated by t3 (2 months after the competition had ended). </w:t>
      </w:r>
      <w:r w:rsidR="00B67E38">
        <w:rPr>
          <w:rFonts w:eastAsia="Arial" w:cs="Times New Roman"/>
        </w:rPr>
        <w:t xml:space="preserve">This is much as expected given past studies. </w:t>
      </w:r>
      <w:r w:rsidR="00CD7D85">
        <w:rPr>
          <w:rFonts w:eastAsia="Arial" w:cs="Times New Roman"/>
        </w:rPr>
        <w:t xml:space="preserve">They also found the rise to be greatest for respondents with an interest in football, which is intuitive. </w:t>
      </w:r>
      <w:r w:rsidR="00B67E38">
        <w:rPr>
          <w:rFonts w:eastAsia="Arial" w:cs="Times New Roman"/>
        </w:rPr>
        <w:t>However, the authors could have made much more of their t2-during-data.</w:t>
      </w:r>
    </w:p>
    <w:p w:rsidR="00377935" w:rsidRDefault="00377935" w:rsidP="006742E3">
      <w:pPr>
        <w:rPr>
          <w:rFonts w:eastAsia="Arial" w:cs="Times New Roman"/>
        </w:rPr>
      </w:pPr>
    </w:p>
    <w:p w:rsidR="00B67E38" w:rsidRDefault="00B67E38" w:rsidP="00B67E38">
      <w:pPr>
        <w:rPr>
          <w:rFonts w:eastAsia="Arial" w:cs="Times New Roman"/>
        </w:rPr>
      </w:pPr>
      <w:r>
        <w:rPr>
          <w:rFonts w:eastAsia="Arial" w:cs="Times New Roman"/>
        </w:rPr>
        <w:t xml:space="preserve">There are two sources of systematic variance contributing to their result. One is the variance associated with the success of the German team, the other is general excitement induced by the </w:t>
      </w:r>
      <w:r w:rsidR="00CD7D85">
        <w:rPr>
          <w:rFonts w:eastAsia="Arial" w:cs="Times New Roman"/>
        </w:rPr>
        <w:t>comp</w:t>
      </w:r>
      <w:r>
        <w:rPr>
          <w:rFonts w:eastAsia="Arial" w:cs="Times New Roman"/>
        </w:rPr>
        <w:t>eti</w:t>
      </w:r>
      <w:r w:rsidR="00CD7D85">
        <w:rPr>
          <w:rFonts w:eastAsia="Arial" w:cs="Times New Roman"/>
        </w:rPr>
        <w:t>ti</w:t>
      </w:r>
      <w:r>
        <w:rPr>
          <w:rFonts w:eastAsia="Arial" w:cs="Times New Roman"/>
        </w:rPr>
        <w:t>on. The authors could have studied these two sources with</w:t>
      </w:r>
      <w:r w:rsidR="00CD7D85">
        <w:rPr>
          <w:rFonts w:eastAsia="Arial" w:cs="Times New Roman"/>
        </w:rPr>
        <w:t>in</w:t>
      </w:r>
      <w:r>
        <w:rPr>
          <w:rFonts w:eastAsia="Arial" w:cs="Times New Roman"/>
        </w:rPr>
        <w:t xml:space="preserve"> t2. Because the German team was eliminated in the semi-final, the first 4-weeks of t2-data collection had the German team winning, while for the last 2 weeks the German team had lost. Surely, then, </w:t>
      </w:r>
      <w:r w:rsidR="00CD7D85">
        <w:rPr>
          <w:rFonts w:eastAsia="Arial" w:cs="Times New Roman"/>
        </w:rPr>
        <w:t xml:space="preserve">most </w:t>
      </w:r>
      <w:r>
        <w:rPr>
          <w:rFonts w:eastAsia="Arial" w:cs="Times New Roman"/>
        </w:rPr>
        <w:t>respondent</w:t>
      </w:r>
      <w:r w:rsidR="00CD7D85">
        <w:rPr>
          <w:rFonts w:eastAsia="Arial" w:cs="Times New Roman"/>
        </w:rPr>
        <w:t>s with a strong interest in the German team would have lost their elevated GLS, while thos</w:t>
      </w:r>
      <w:r w:rsidR="00B90B63">
        <w:rPr>
          <w:rFonts w:eastAsia="Arial" w:cs="Times New Roman"/>
        </w:rPr>
        <w:t>e with an interest in the comp</w:t>
      </w:r>
      <w:r w:rsidR="00CD7D85">
        <w:rPr>
          <w:rFonts w:eastAsia="Arial" w:cs="Times New Roman"/>
        </w:rPr>
        <w:t>et</w:t>
      </w:r>
      <w:r w:rsidR="00B90B63">
        <w:rPr>
          <w:rFonts w:eastAsia="Arial" w:cs="Times New Roman"/>
        </w:rPr>
        <w:t>it</w:t>
      </w:r>
      <w:r w:rsidR="00CD7D85">
        <w:rPr>
          <w:rFonts w:eastAsia="Arial" w:cs="Times New Roman"/>
        </w:rPr>
        <w:t>ion as a whole would have been more likely to have maintained their GLS elevation. However, this analysis is not reported.</w:t>
      </w:r>
    </w:p>
    <w:p w:rsidR="00B67E38" w:rsidRDefault="00B67E38" w:rsidP="00B67E38">
      <w:pPr>
        <w:rPr>
          <w:rFonts w:eastAsia="Arial" w:cs="Times New Roman"/>
        </w:rPr>
      </w:pPr>
    </w:p>
    <w:p w:rsidR="00F06941" w:rsidRDefault="00B90B63" w:rsidP="006742E3">
      <w:pPr>
        <w:rPr>
          <w:rFonts w:eastAsia="Arial" w:cs="Times New Roman"/>
        </w:rPr>
      </w:pPr>
      <w:r>
        <w:rPr>
          <w:rFonts w:eastAsia="Arial" w:cs="Times New Roman"/>
        </w:rPr>
        <w:t xml:space="preserve">Two other </w:t>
      </w:r>
      <w:r w:rsidR="00375620">
        <w:rPr>
          <w:rFonts w:eastAsia="Arial" w:cs="Times New Roman"/>
        </w:rPr>
        <w:t>aspects</w:t>
      </w:r>
      <w:r>
        <w:rPr>
          <w:rFonts w:eastAsia="Arial" w:cs="Times New Roman"/>
        </w:rPr>
        <w:t xml:space="preserve"> of the paper may have contributed to their weak result. First, t</w:t>
      </w:r>
      <w:r w:rsidR="00B67E38">
        <w:rPr>
          <w:rFonts w:eastAsia="Arial" w:cs="Times New Roman"/>
        </w:rPr>
        <w:t>he t2</w:t>
      </w:r>
      <w:r w:rsidR="00ED3B74">
        <w:rPr>
          <w:rFonts w:eastAsia="Arial" w:cs="Times New Roman"/>
        </w:rPr>
        <w:t>-</w:t>
      </w:r>
      <w:r w:rsidR="00F06941">
        <w:rPr>
          <w:rFonts w:eastAsia="Arial" w:cs="Times New Roman"/>
        </w:rPr>
        <w:t>data were collected on each of the 6 weeks of competition, each occasion us</w:t>
      </w:r>
      <w:r>
        <w:rPr>
          <w:rFonts w:eastAsia="Arial" w:cs="Times New Roman"/>
        </w:rPr>
        <w:t>ing</w:t>
      </w:r>
      <w:r w:rsidR="00F06941">
        <w:rPr>
          <w:rFonts w:eastAsia="Arial" w:cs="Times New Roman"/>
        </w:rPr>
        <w:t xml:space="preserve"> a sub-sample of the total t2 group. </w:t>
      </w:r>
      <w:r>
        <w:rPr>
          <w:rFonts w:eastAsia="Arial" w:cs="Times New Roman"/>
        </w:rPr>
        <w:t xml:space="preserve">Thus, the </w:t>
      </w:r>
      <w:r w:rsidR="00F06941">
        <w:rPr>
          <w:rFonts w:eastAsia="Arial" w:cs="Times New Roman"/>
        </w:rPr>
        <w:t xml:space="preserve">t2-sub-samples </w:t>
      </w:r>
      <w:r>
        <w:rPr>
          <w:rFonts w:eastAsia="Arial" w:cs="Times New Roman"/>
        </w:rPr>
        <w:t>differ in their temporal distance</w:t>
      </w:r>
      <w:r w:rsidR="00F06941">
        <w:rPr>
          <w:rFonts w:eastAsia="Arial" w:cs="Times New Roman"/>
        </w:rPr>
        <w:t xml:space="preserve"> from t1 and t3</w:t>
      </w:r>
      <w:r>
        <w:rPr>
          <w:rFonts w:eastAsia="Arial" w:cs="Times New Roman"/>
        </w:rPr>
        <w:t>. Given the semi-final elimination of the German team,</w:t>
      </w:r>
      <w:r w:rsidR="00ED3B74">
        <w:rPr>
          <w:rFonts w:eastAsia="Arial" w:cs="Times New Roman"/>
        </w:rPr>
        <w:t xml:space="preserve"> this is likely an important source of variance</w:t>
      </w:r>
      <w:r>
        <w:rPr>
          <w:rFonts w:eastAsia="Arial" w:cs="Times New Roman"/>
        </w:rPr>
        <w:t xml:space="preserve"> within the t2-group</w:t>
      </w:r>
      <w:r w:rsidR="00ED3B74">
        <w:rPr>
          <w:rFonts w:eastAsia="Arial" w:cs="Times New Roman"/>
        </w:rPr>
        <w:t>, which the authors did not estimate.</w:t>
      </w:r>
    </w:p>
    <w:p w:rsidR="00ED3B74" w:rsidRDefault="00ED3B74" w:rsidP="006742E3">
      <w:pPr>
        <w:rPr>
          <w:rFonts w:eastAsia="Arial" w:cs="Times New Roman"/>
        </w:rPr>
      </w:pPr>
    </w:p>
    <w:p w:rsidR="00375620" w:rsidRDefault="0092136F" w:rsidP="006742E3">
      <w:pPr>
        <w:rPr>
          <w:rFonts w:eastAsia="Arial" w:cs="Times New Roman"/>
        </w:rPr>
      </w:pPr>
      <w:r>
        <w:rPr>
          <w:rFonts w:eastAsia="Arial" w:cs="Times New Roman"/>
        </w:rPr>
        <w:lastRenderedPageBreak/>
        <w:t xml:space="preserve">A second concern </w:t>
      </w:r>
      <w:r w:rsidR="00375620">
        <w:rPr>
          <w:rFonts w:eastAsia="Arial" w:cs="Times New Roman"/>
        </w:rPr>
        <w:t>is with their measure of GLS “</w:t>
      </w:r>
      <w:r w:rsidR="00375620" w:rsidRPr="00375620">
        <w:rPr>
          <w:rFonts w:eastAsia="Arial" w:cs="Times New Roman"/>
        </w:rPr>
        <w:t xml:space="preserve">On the whole, how satisfied or not are you with the life you lead?” </w:t>
      </w:r>
      <w:r w:rsidR="00375620">
        <w:rPr>
          <w:rFonts w:eastAsia="Arial" w:cs="Times New Roman"/>
        </w:rPr>
        <w:t xml:space="preserve">This </w:t>
      </w:r>
      <w:r w:rsidR="001B384F">
        <w:rPr>
          <w:rFonts w:eastAsia="Arial" w:cs="Times New Roman"/>
        </w:rPr>
        <w:t>appears to be a an unverified</w:t>
      </w:r>
      <w:r w:rsidR="00375620">
        <w:rPr>
          <w:rFonts w:eastAsia="Arial" w:cs="Times New Roman"/>
        </w:rPr>
        <w:t xml:space="preserve"> </w:t>
      </w:r>
      <w:r w:rsidR="001B384F">
        <w:rPr>
          <w:rFonts w:eastAsia="Arial" w:cs="Times New Roman"/>
        </w:rPr>
        <w:t>version of</w:t>
      </w:r>
      <w:r w:rsidR="00375620">
        <w:rPr>
          <w:rFonts w:eastAsia="Arial" w:cs="Times New Roman"/>
        </w:rPr>
        <w:t xml:space="preserve"> the standard ‘How </w:t>
      </w:r>
      <w:r w:rsidR="00D05325">
        <w:rPr>
          <w:rFonts w:eastAsia="Arial" w:cs="Times New Roman"/>
        </w:rPr>
        <w:t>do you feel about</w:t>
      </w:r>
      <w:r w:rsidR="00375620">
        <w:rPr>
          <w:rFonts w:eastAsia="Arial" w:cs="Times New Roman"/>
        </w:rPr>
        <w:t xml:space="preserve"> your life as a whole’</w:t>
      </w:r>
      <w:r w:rsidR="00D05325" w:rsidRPr="00D05325">
        <w:rPr>
          <w:rFonts w:eastAsia="Arial" w:cs="Times New Roman"/>
        </w:rPr>
        <w:fldChar w:fldCharType="begin"/>
      </w:r>
      <w:r w:rsidR="00D05325" w:rsidRPr="00D05325">
        <w:rPr>
          <w:rFonts w:eastAsia="Arial" w:cs="Times New Roman"/>
        </w:rPr>
        <w:instrText xml:space="preserve"> ADDIN EN.CITE &lt;EndNote&gt;&lt;Cite&gt;&lt;Author&gt;Andrews&lt;/Author&gt;&lt;Year&gt;1976&lt;/Year&gt;&lt;RecNum&gt;3&lt;/RecNum&gt;&lt;Suffix&gt;`, p.66&lt;/Suffix&gt;&lt;DisplayText&gt;(Andrews &amp;amp; Withey, 1976, p.66)&lt;/DisplayText&gt;&lt;record&gt;&lt;rec-number&gt;3&lt;/rec-number&gt;&lt;foreign-keys&gt;&lt;key app="EN" db-id="z2xarpe9cfrvp4ezdxk5ddx9dsrzr05f22sa" timestamp="1343947407"&gt;3&lt;/key&gt;&lt;/foreign-keys&gt;&lt;ref-type name="Book"&gt;6&lt;/ref-type&gt;&lt;contributors&gt;&lt;authors&gt;&lt;author&gt;Andrews, F. M.&lt;/author&gt;&lt;author&gt;Withey, S. B.&lt;/author&gt;&lt;/authors&gt;&lt;/contributors&gt;&lt;titles&gt;&lt;title&gt;Social indicators of well-being: American&amp;apos;s perceptions of life quality&lt;/title&gt;&lt;/titles&gt;&lt;dates&gt;&lt;year&gt;1976&lt;/year&gt;&lt;/dates&gt;&lt;pub-location&gt;New York&lt;/pub-location&gt;&lt;publisher&gt;Plenum Press&lt;/publisher&gt;&lt;urls&gt;&lt;/urls&gt;&lt;/record&gt;&lt;/Cite&gt;&lt;/EndNote&gt;</w:instrText>
      </w:r>
      <w:r w:rsidR="00D05325" w:rsidRPr="00D05325">
        <w:rPr>
          <w:rFonts w:eastAsia="Arial" w:cs="Times New Roman"/>
        </w:rPr>
        <w:fldChar w:fldCharType="separate"/>
      </w:r>
      <w:r w:rsidR="00D05325" w:rsidRPr="00D05325">
        <w:rPr>
          <w:rFonts w:eastAsia="Arial" w:cs="Times New Roman"/>
          <w:noProof/>
        </w:rPr>
        <w:t>(Andrews &amp; Withey, 1976, p.66)</w:t>
      </w:r>
      <w:r w:rsidR="00D05325" w:rsidRPr="00D05325">
        <w:rPr>
          <w:rFonts w:eastAsia="Arial" w:cs="Times New Roman"/>
        </w:rPr>
        <w:fldChar w:fldCharType="end"/>
      </w:r>
      <w:r w:rsidR="00375620">
        <w:rPr>
          <w:rFonts w:eastAsia="Arial" w:cs="Times New Roman"/>
        </w:rPr>
        <w:t xml:space="preserve">. Neither a reference nor justification for this </w:t>
      </w:r>
      <w:r w:rsidR="00D05325">
        <w:rPr>
          <w:rFonts w:eastAsia="Arial" w:cs="Times New Roman"/>
        </w:rPr>
        <w:t xml:space="preserve">different </w:t>
      </w:r>
      <w:r w:rsidR="00375620">
        <w:rPr>
          <w:rFonts w:eastAsia="Arial" w:cs="Times New Roman"/>
        </w:rPr>
        <w:t>wording is provided</w:t>
      </w:r>
      <w:r w:rsidR="001B384F">
        <w:rPr>
          <w:rFonts w:eastAsia="Arial" w:cs="Times New Roman"/>
        </w:rPr>
        <w:t>.</w:t>
      </w:r>
      <w:r w:rsidR="00375620">
        <w:rPr>
          <w:rFonts w:eastAsia="Arial" w:cs="Times New Roman"/>
        </w:rPr>
        <w:t xml:space="preserve"> </w:t>
      </w:r>
      <w:r w:rsidR="001B384F">
        <w:rPr>
          <w:rFonts w:eastAsia="Arial" w:cs="Times New Roman"/>
        </w:rPr>
        <w:t>In</w:t>
      </w:r>
      <w:r w:rsidR="00375620">
        <w:rPr>
          <w:rFonts w:eastAsia="Arial" w:cs="Times New Roman"/>
        </w:rPr>
        <w:t xml:space="preserve"> addition, no description of their “1 to 10” response scale is provided. </w:t>
      </w:r>
      <w:r w:rsidR="001B384F">
        <w:rPr>
          <w:rFonts w:eastAsia="Arial" w:cs="Times New Roman"/>
        </w:rPr>
        <w:t>Such</w:t>
      </w:r>
      <w:r w:rsidR="00375620">
        <w:rPr>
          <w:rFonts w:eastAsia="Arial" w:cs="Times New Roman"/>
        </w:rPr>
        <w:t xml:space="preserve"> </w:t>
      </w:r>
      <w:r w:rsidR="00ED658A">
        <w:rPr>
          <w:rFonts w:eastAsia="Arial" w:cs="Times New Roman"/>
        </w:rPr>
        <w:t>lack of detail mitigates against both replication and understanding.</w:t>
      </w:r>
      <w:r w:rsidR="00375620">
        <w:rPr>
          <w:rFonts w:eastAsia="Arial" w:cs="Times New Roman"/>
        </w:rPr>
        <w:t xml:space="preserve"> </w:t>
      </w:r>
    </w:p>
    <w:p w:rsidR="00F06941" w:rsidRDefault="00F06941" w:rsidP="006742E3">
      <w:pPr>
        <w:rPr>
          <w:rFonts w:eastAsia="Arial" w:cs="Times New Roman"/>
        </w:rPr>
      </w:pPr>
    </w:p>
    <w:p w:rsidR="00F06941" w:rsidRDefault="00D05325" w:rsidP="006742E3">
      <w:pPr>
        <w:rPr>
          <w:rFonts w:eastAsia="Arial" w:cs="Times New Roman"/>
        </w:rPr>
      </w:pPr>
      <w:r>
        <w:rPr>
          <w:rFonts w:eastAsia="Arial" w:cs="Times New Roman"/>
        </w:rPr>
        <w:t xml:space="preserve">Despite these difficulties, the author’s main result stands intact. It is </w:t>
      </w:r>
      <w:r w:rsidR="00534C06">
        <w:rPr>
          <w:rFonts w:eastAsia="Arial" w:cs="Times New Roman"/>
        </w:rPr>
        <w:t>certainly interesting</w:t>
      </w:r>
      <w:r>
        <w:rPr>
          <w:rFonts w:eastAsia="Arial" w:cs="Times New Roman"/>
        </w:rPr>
        <w:t xml:space="preserve"> to </w:t>
      </w:r>
      <w:r w:rsidR="00534C06">
        <w:rPr>
          <w:rFonts w:eastAsia="Arial" w:cs="Times New Roman"/>
        </w:rPr>
        <w:t>reflect</w:t>
      </w:r>
      <w:r>
        <w:rPr>
          <w:rFonts w:eastAsia="Arial" w:cs="Times New Roman"/>
        </w:rPr>
        <w:t xml:space="preserve"> that a competitive game, </w:t>
      </w:r>
      <w:r w:rsidR="00534C06">
        <w:rPr>
          <w:rFonts w:eastAsia="Arial" w:cs="Times New Roman"/>
        </w:rPr>
        <w:t xml:space="preserve">being played in </w:t>
      </w:r>
      <w:r w:rsidR="00CD127C">
        <w:rPr>
          <w:rFonts w:eastAsia="Arial" w:cs="Times New Roman"/>
        </w:rPr>
        <w:t>one</w:t>
      </w:r>
      <w:r w:rsidR="00534C06">
        <w:rPr>
          <w:rFonts w:eastAsia="Arial" w:cs="Times New Roman"/>
        </w:rPr>
        <w:t xml:space="preserve"> country</w:t>
      </w:r>
      <w:r>
        <w:rPr>
          <w:rFonts w:eastAsia="Arial" w:cs="Times New Roman"/>
        </w:rPr>
        <w:t xml:space="preserve"> can reliably</w:t>
      </w:r>
      <w:r w:rsidR="00CD127C">
        <w:rPr>
          <w:rFonts w:eastAsia="Arial" w:cs="Times New Roman"/>
        </w:rPr>
        <w:t xml:space="preserve">, if briefly, </w:t>
      </w:r>
      <w:r>
        <w:rPr>
          <w:rFonts w:eastAsia="Arial" w:cs="Times New Roman"/>
        </w:rPr>
        <w:t xml:space="preserve">elevate subjective wellbeing </w:t>
      </w:r>
      <w:r w:rsidR="001B384F">
        <w:rPr>
          <w:rFonts w:eastAsia="Arial" w:cs="Times New Roman"/>
        </w:rPr>
        <w:t xml:space="preserve">in </w:t>
      </w:r>
      <w:r>
        <w:rPr>
          <w:rFonts w:eastAsia="Arial" w:cs="Times New Roman"/>
        </w:rPr>
        <w:t xml:space="preserve">the </w:t>
      </w:r>
      <w:r w:rsidR="00534C06">
        <w:rPr>
          <w:rFonts w:eastAsia="Arial" w:cs="Times New Roman"/>
        </w:rPr>
        <w:t>participating teams’ own</w:t>
      </w:r>
      <w:r w:rsidR="001B384F">
        <w:rPr>
          <w:rFonts w:eastAsia="Arial" w:cs="Times New Roman"/>
        </w:rPr>
        <w:t xml:space="preserve"> national populations</w:t>
      </w:r>
      <w:r w:rsidR="00534C06">
        <w:rPr>
          <w:rFonts w:eastAsia="Arial" w:cs="Times New Roman"/>
        </w:rPr>
        <w:t>.</w:t>
      </w:r>
    </w:p>
    <w:p w:rsidR="0092136F" w:rsidRDefault="0092136F" w:rsidP="006742E3">
      <w:pPr>
        <w:rPr>
          <w:rFonts w:eastAsia="Arial" w:cs="Times New Roman"/>
          <w:i/>
        </w:rPr>
      </w:pPr>
    </w:p>
    <w:p w:rsidR="006742E3" w:rsidRPr="00CD5885" w:rsidRDefault="006742E3" w:rsidP="006742E3">
      <w:pPr>
        <w:rPr>
          <w:rFonts w:eastAsia="Arial" w:cs="Times New Roman"/>
        </w:rPr>
      </w:pPr>
      <w:r w:rsidRPr="00911AB3">
        <w:rPr>
          <w:rFonts w:eastAsia="Arial" w:cs="Times New Roman"/>
          <w:b/>
        </w:rPr>
        <w:t>References:</w:t>
      </w:r>
      <w:r>
        <w:rPr>
          <w:rFonts w:eastAsia="Arial" w:cs="Times New Roman"/>
        </w:rPr>
        <w:t xml:space="preserve"> </w:t>
      </w:r>
      <w:r>
        <w:rPr>
          <w:rFonts w:eastAsia="Arial" w:cs="Times New Roman"/>
          <w:i/>
          <w:sz w:val="22"/>
          <w:szCs w:val="22"/>
        </w:rPr>
        <w:t>see end of Bulletin</w:t>
      </w:r>
    </w:p>
    <w:p w:rsidR="006742E3" w:rsidRDefault="006742E3" w:rsidP="00FC5CE0">
      <w:pPr>
        <w:rPr>
          <w:rFonts w:eastAsia="Arial" w:cs="Times New Roman"/>
        </w:rPr>
      </w:pPr>
    </w:p>
    <w:p w:rsidR="006742E3" w:rsidRPr="00BB5D46" w:rsidRDefault="007412F1" w:rsidP="006742E3">
      <w:pPr>
        <w:jc w:val="center"/>
        <w:rPr>
          <w:rFonts w:eastAsia="Arial" w:cs="Times New Roman"/>
          <w:i/>
        </w:rPr>
      </w:pPr>
      <w:r>
        <w:rPr>
          <w:rFonts w:eastAsia="Arial" w:cs="Times New Roman"/>
          <w:i/>
        </w:rPr>
        <w:t>F</w:t>
      </w:r>
      <w:r w:rsidR="006742E3" w:rsidRPr="00BB5D46">
        <w:rPr>
          <w:rFonts w:eastAsia="Arial" w:cs="Times New Roman"/>
          <w:i/>
        </w:rPr>
        <w:t xml:space="preserve">urther discussion of </w:t>
      </w:r>
      <w:r w:rsidR="00476FD6">
        <w:rPr>
          <w:rFonts w:eastAsia="Arial" w:cs="Times New Roman"/>
          <w:i/>
        </w:rPr>
        <w:t>this paper,</w:t>
      </w:r>
      <w:r w:rsidR="006742E3" w:rsidRPr="00BB5D46">
        <w:rPr>
          <w:rFonts w:eastAsia="Arial" w:cs="Times New Roman"/>
          <w:i/>
        </w:rPr>
        <w:t xml:space="preserve"> for circulation to members, is invited. Send to: </w:t>
      </w:r>
      <w:hyperlink r:id="rId50" w:history="1">
        <w:r w:rsidR="006742E3" w:rsidRPr="00BB5D46">
          <w:rPr>
            <w:rFonts w:eastAsia="Arial" w:cs="Times New Roman"/>
            <w:i/>
            <w:color w:val="0563C1"/>
            <w:u w:val="single"/>
          </w:rPr>
          <w:t>robert.cummins@deakin.edu.au</w:t>
        </w:r>
      </w:hyperlink>
    </w:p>
    <w:p w:rsidR="006742E3" w:rsidRPr="00BB5D46" w:rsidRDefault="006742E3" w:rsidP="006742E3">
      <w:pPr>
        <w:jc w:val="center"/>
        <w:rPr>
          <w:rFonts w:eastAsia="Arial" w:cs="Times New Roman"/>
          <w:i/>
        </w:rPr>
      </w:pPr>
      <w:r w:rsidRPr="00BB5D46">
        <w:rPr>
          <w:rFonts w:eastAsia="Arial" w:cs="Times New Roman"/>
          <w:i/>
        </w:rPr>
        <w:t xml:space="preserve">Substantive comments received by midnight on </w:t>
      </w:r>
      <w:r w:rsidRPr="00476FD6">
        <w:rPr>
          <w:rFonts w:eastAsia="Arial" w:cs="Times New Roman"/>
          <w:i/>
        </w:rPr>
        <w:t xml:space="preserve">Monday </w:t>
      </w:r>
      <w:r w:rsidR="00476FD6" w:rsidRPr="00476FD6">
        <w:rPr>
          <w:rFonts w:eastAsia="Arial" w:cs="Times New Roman"/>
          <w:i/>
        </w:rPr>
        <w:t>10</w:t>
      </w:r>
      <w:r w:rsidR="00476FD6" w:rsidRPr="00476FD6">
        <w:rPr>
          <w:rFonts w:eastAsia="Arial" w:cs="Times New Roman"/>
          <w:i/>
          <w:vertAlign w:val="superscript"/>
        </w:rPr>
        <w:t>th</w:t>
      </w:r>
      <w:r w:rsidR="00476FD6" w:rsidRPr="00476FD6">
        <w:rPr>
          <w:rFonts w:eastAsia="Arial" w:cs="Times New Roman"/>
          <w:i/>
        </w:rPr>
        <w:t xml:space="preserve"> June</w:t>
      </w:r>
      <w:r w:rsidRPr="00476FD6">
        <w:rPr>
          <w:rFonts w:eastAsia="Arial" w:cs="Times New Roman"/>
          <w:i/>
        </w:rPr>
        <w:t xml:space="preserve"> Oz</w:t>
      </w:r>
      <w:r w:rsidRPr="00BB5D46">
        <w:rPr>
          <w:rFonts w:eastAsia="Arial" w:cs="Times New Roman"/>
          <w:i/>
        </w:rPr>
        <w:t xml:space="preserve"> time will be published in the following Bulletin. Such comments may offer a novel extension to the view that has been put, an alternative and informed view, or offer a critique.</w:t>
      </w:r>
    </w:p>
    <w:p w:rsidR="006742E3" w:rsidRPr="00BB5D46" w:rsidRDefault="006742E3" w:rsidP="006742E3">
      <w:pPr>
        <w:jc w:val="center"/>
        <w:rPr>
          <w:rFonts w:eastAsia="Arial" w:cs="Times New Roman"/>
          <w:i/>
        </w:rPr>
      </w:pPr>
    </w:p>
    <w:p w:rsidR="006742E3" w:rsidRPr="00BB5D46" w:rsidRDefault="006742E3" w:rsidP="006742E3">
      <w:pPr>
        <w:rPr>
          <w:rFonts w:eastAsia="Arial" w:cs="Times New Roman"/>
          <w:i/>
        </w:rPr>
      </w:pPr>
      <w:proofErr w:type="spellStart"/>
      <w:r w:rsidRPr="00BB5D46">
        <w:rPr>
          <w:rFonts w:eastAsia="Arial" w:cs="Times New Roman"/>
          <w:i/>
        </w:rPr>
        <w:t>ACQol</w:t>
      </w:r>
      <w:proofErr w:type="spellEnd"/>
      <w:r w:rsidRPr="00BB5D46">
        <w:rPr>
          <w:rFonts w:eastAsia="Arial" w:cs="Times New Roman"/>
          <w:i/>
        </w:rPr>
        <w:t xml:space="preserve"> members are invited to send papers on the topic of life quality, for distribution and discussion by members under these same conditions.</w:t>
      </w:r>
    </w:p>
    <w:p w:rsidR="006742E3" w:rsidRPr="00BB5D46" w:rsidRDefault="006742E3" w:rsidP="00476FD6">
      <w:pPr>
        <w:rPr>
          <w:rFonts w:eastAsia="Calibri" w:cs="Times New Roman"/>
          <w:i/>
          <w:szCs w:val="22"/>
        </w:rPr>
      </w:pPr>
    </w:p>
    <w:p w:rsidR="006742E3" w:rsidRPr="00BB5D46" w:rsidRDefault="006742E3" w:rsidP="00476FD6">
      <w:pPr>
        <w:rPr>
          <w:rFonts w:eastAsia="Arial" w:cs="Times New Roman"/>
          <w:b/>
          <w:color w:val="000000"/>
          <w:sz w:val="32"/>
          <w:szCs w:val="32"/>
          <w:lang w:val="en-US"/>
        </w:rPr>
      </w:pPr>
    </w:p>
    <w:p w:rsidR="006742E3" w:rsidRDefault="006742E3" w:rsidP="006742E3">
      <w:pPr>
        <w:jc w:val="center"/>
        <w:rPr>
          <w:rFonts w:eastAsia="Arial" w:cs="Times New Roman"/>
          <w:b/>
          <w:color w:val="000000"/>
          <w:sz w:val="32"/>
          <w:szCs w:val="32"/>
          <w:lang w:val="en-US"/>
        </w:rPr>
      </w:pPr>
      <w:r w:rsidRPr="00BB5D46">
        <w:rPr>
          <w:rFonts w:eastAsia="Arial" w:cs="Times New Roman"/>
          <w:b/>
          <w:color w:val="000000"/>
          <w:sz w:val="32"/>
          <w:szCs w:val="32"/>
          <w:lang w:val="en-US"/>
        </w:rPr>
        <w:t>Brief report</w:t>
      </w:r>
    </w:p>
    <w:p w:rsidR="006742E3" w:rsidRPr="00883915" w:rsidRDefault="006742E3" w:rsidP="00883915">
      <w:pPr>
        <w:jc w:val="center"/>
        <w:rPr>
          <w:rFonts w:eastAsia="Calibri" w:cs="Times New Roman"/>
          <w:i/>
          <w:szCs w:val="22"/>
        </w:rPr>
      </w:pPr>
      <w:r w:rsidRPr="007F0718">
        <w:rPr>
          <w:rFonts w:eastAsia="Calibri" w:cs="Times New Roman"/>
          <w:i/>
          <w:szCs w:val="22"/>
        </w:rPr>
        <w:t>Sourced from the Analysis &amp; Policy Observatory</w:t>
      </w:r>
    </w:p>
    <w:p w:rsidR="006742E3" w:rsidRPr="00BB5D46" w:rsidRDefault="006742E3" w:rsidP="006742E3">
      <w:pPr>
        <w:jc w:val="center"/>
        <w:rPr>
          <w:rFonts w:eastAsia="Arial" w:cs="Times New Roman"/>
          <w:b/>
          <w:color w:val="000000"/>
          <w:sz w:val="32"/>
          <w:szCs w:val="32"/>
          <w:lang w:val="en-US"/>
        </w:rPr>
      </w:pPr>
    </w:p>
    <w:p w:rsidR="00476FD6" w:rsidRPr="00476FD6" w:rsidRDefault="00C1343B" w:rsidP="006742E3">
      <w:pPr>
        <w:rPr>
          <w:rFonts w:cs="Times New Roman"/>
        </w:rPr>
      </w:pPr>
      <w:r w:rsidRPr="00476FD6">
        <w:rPr>
          <w:rFonts w:cs="Times New Roman"/>
        </w:rPr>
        <w:t xml:space="preserve">New South Wales Auditor General's Report (2019). </w:t>
      </w:r>
      <w:r w:rsidRPr="00476FD6">
        <w:rPr>
          <w:rFonts w:cs="Times New Roman"/>
          <w:u w:val="single"/>
        </w:rPr>
        <w:t>Wellbeing of secondary school students</w:t>
      </w:r>
      <w:r w:rsidRPr="00476FD6">
        <w:rPr>
          <w:rFonts w:cs="Times New Roman"/>
        </w:rPr>
        <w:t xml:space="preserve">. Sydney Author </w:t>
      </w:r>
      <w:hyperlink r:id="rId51" w:history="1">
        <w:r w:rsidRPr="00476FD6">
          <w:rPr>
            <w:rFonts w:cs="Times New Roman"/>
          </w:rPr>
          <w:t>https://apo.org.au/sites/default/files/resource-files/2019/05/apo-nid238131-1361416.pdf</w:t>
        </w:r>
      </w:hyperlink>
      <w:r w:rsidRPr="00476FD6">
        <w:rPr>
          <w:rFonts w:cs="Times New Roman"/>
        </w:rPr>
        <w:t>.</w:t>
      </w:r>
    </w:p>
    <w:p w:rsidR="00E55833" w:rsidRDefault="00E55833" w:rsidP="00E55833">
      <w:pPr>
        <w:autoSpaceDE w:val="0"/>
        <w:autoSpaceDN w:val="0"/>
        <w:adjustRightInd w:val="0"/>
        <w:rPr>
          <w:rFonts w:ascii="Arial-BoldMT" w:hAnsi="Arial-BoldMT" w:cs="Arial-BoldMT"/>
          <w:b/>
          <w:bCs/>
          <w:color w:val="E2002B"/>
          <w:sz w:val="20"/>
          <w:szCs w:val="20"/>
        </w:rPr>
      </w:pPr>
    </w:p>
    <w:p w:rsidR="00E55833" w:rsidRPr="001B384F" w:rsidRDefault="00E55833" w:rsidP="00E55833">
      <w:pPr>
        <w:autoSpaceDE w:val="0"/>
        <w:autoSpaceDN w:val="0"/>
        <w:adjustRightInd w:val="0"/>
        <w:rPr>
          <w:rFonts w:ascii="Arial-BoldMT" w:hAnsi="Arial-BoldMT" w:cs="Arial-BoldMT"/>
          <w:b/>
          <w:bCs/>
          <w:sz w:val="20"/>
          <w:szCs w:val="20"/>
        </w:rPr>
      </w:pPr>
      <w:r w:rsidRPr="001B384F">
        <w:rPr>
          <w:rFonts w:ascii="Arial-BoldMT" w:hAnsi="Arial-BoldMT" w:cs="Arial-BoldMT"/>
          <w:b/>
          <w:bCs/>
          <w:sz w:val="20"/>
          <w:szCs w:val="20"/>
        </w:rPr>
        <w:t>The Department has yet to report on the performance measure for wellbeing</w:t>
      </w:r>
    </w:p>
    <w:p w:rsidR="00E55833" w:rsidRPr="00476FD6" w:rsidRDefault="00476FD6" w:rsidP="00476FD6">
      <w:pPr>
        <w:autoSpaceDE w:val="0"/>
        <w:autoSpaceDN w:val="0"/>
        <w:adjustRightInd w:val="0"/>
        <w:rPr>
          <w:rFonts w:cs="Times New Roman"/>
          <w:color w:val="000000"/>
        </w:rPr>
      </w:pPr>
      <w:r>
        <w:rPr>
          <w:rFonts w:cs="Times New Roman"/>
          <w:color w:val="000000"/>
        </w:rPr>
        <w:t>“</w:t>
      </w:r>
      <w:r w:rsidR="00E55833" w:rsidRPr="00476FD6">
        <w:rPr>
          <w:rFonts w:cs="Times New Roman"/>
          <w:color w:val="000000"/>
        </w:rPr>
        <w:t>The Department's performance measure for wellbeing is 'Increased proportion of students reporting</w:t>
      </w:r>
      <w:r>
        <w:rPr>
          <w:rFonts w:cs="Times New Roman"/>
          <w:color w:val="000000"/>
        </w:rPr>
        <w:t xml:space="preserve"> </w:t>
      </w:r>
      <w:r w:rsidR="00E55833" w:rsidRPr="00476FD6">
        <w:rPr>
          <w:rFonts w:cs="Times New Roman"/>
          <w:color w:val="000000"/>
        </w:rPr>
        <w:t>a sense of belonging, expectations for success and advocacy at sc</w:t>
      </w:r>
      <w:r>
        <w:rPr>
          <w:rFonts w:cs="Times New Roman"/>
          <w:color w:val="000000"/>
        </w:rPr>
        <w:t xml:space="preserve">hool'. The Department is yet to </w:t>
      </w:r>
      <w:r w:rsidR="00E55833" w:rsidRPr="00476FD6">
        <w:rPr>
          <w:rFonts w:cs="Times New Roman"/>
          <w:color w:val="000000"/>
        </w:rPr>
        <w:t>publicly report on this measure.</w:t>
      </w:r>
    </w:p>
    <w:p w:rsidR="00476FD6" w:rsidRDefault="00476FD6" w:rsidP="00476FD6">
      <w:pPr>
        <w:autoSpaceDE w:val="0"/>
        <w:autoSpaceDN w:val="0"/>
        <w:adjustRightInd w:val="0"/>
        <w:rPr>
          <w:rFonts w:cs="Times New Roman"/>
          <w:color w:val="000000"/>
        </w:rPr>
      </w:pPr>
    </w:p>
    <w:p w:rsidR="00E55833" w:rsidRPr="00476FD6" w:rsidRDefault="00E55833" w:rsidP="00476FD6">
      <w:pPr>
        <w:autoSpaceDE w:val="0"/>
        <w:autoSpaceDN w:val="0"/>
        <w:adjustRightInd w:val="0"/>
        <w:rPr>
          <w:rFonts w:cs="Times New Roman"/>
          <w:color w:val="000000"/>
        </w:rPr>
      </w:pPr>
      <w:r w:rsidRPr="00476FD6">
        <w:rPr>
          <w:rFonts w:cs="Times New Roman"/>
          <w:color w:val="000000"/>
        </w:rPr>
        <w:t>The TTFM student survey will be used to construct the key performance indicator from three</w:t>
      </w:r>
    </w:p>
    <w:p w:rsidR="00E55833" w:rsidRPr="00476FD6" w:rsidRDefault="00E55833" w:rsidP="00476FD6">
      <w:pPr>
        <w:autoSpaceDE w:val="0"/>
        <w:autoSpaceDN w:val="0"/>
        <w:adjustRightInd w:val="0"/>
        <w:rPr>
          <w:rFonts w:cs="Times New Roman"/>
          <w:color w:val="000000"/>
        </w:rPr>
      </w:pPr>
      <w:proofErr w:type="gramStart"/>
      <w:r w:rsidRPr="00476FD6">
        <w:rPr>
          <w:rFonts w:cs="Times New Roman"/>
          <w:color w:val="000000"/>
        </w:rPr>
        <w:t>relevant</w:t>
      </w:r>
      <w:proofErr w:type="gramEnd"/>
      <w:r w:rsidRPr="00476FD6">
        <w:rPr>
          <w:rFonts w:cs="Times New Roman"/>
          <w:color w:val="000000"/>
        </w:rPr>
        <w:t xml:space="preserve"> measures:</w:t>
      </w:r>
    </w:p>
    <w:p w:rsidR="00E55833" w:rsidRPr="00476FD6" w:rsidRDefault="00E55833" w:rsidP="00476FD6">
      <w:pPr>
        <w:autoSpaceDE w:val="0"/>
        <w:autoSpaceDN w:val="0"/>
        <w:adjustRightInd w:val="0"/>
        <w:rPr>
          <w:rFonts w:cs="Times New Roman"/>
          <w:color w:val="000000"/>
        </w:rPr>
      </w:pPr>
      <w:r w:rsidRPr="00476FD6">
        <w:rPr>
          <w:rFonts w:cs="Times New Roman"/>
          <w:color w:val="000000"/>
        </w:rPr>
        <w:t xml:space="preserve">• </w:t>
      </w:r>
      <w:proofErr w:type="gramStart"/>
      <w:r w:rsidRPr="00476FD6">
        <w:rPr>
          <w:rFonts w:cs="Times New Roman"/>
          <w:color w:val="000000"/>
        </w:rPr>
        <w:t>sense</w:t>
      </w:r>
      <w:proofErr w:type="gramEnd"/>
      <w:r w:rsidRPr="00476FD6">
        <w:rPr>
          <w:rFonts w:cs="Times New Roman"/>
          <w:color w:val="000000"/>
        </w:rPr>
        <w:t xml:space="preserve"> of belonging (six items)</w:t>
      </w:r>
    </w:p>
    <w:p w:rsidR="00E55833" w:rsidRPr="00476FD6" w:rsidRDefault="00E55833" w:rsidP="00476FD6">
      <w:pPr>
        <w:autoSpaceDE w:val="0"/>
        <w:autoSpaceDN w:val="0"/>
        <w:adjustRightInd w:val="0"/>
        <w:rPr>
          <w:rFonts w:cs="Times New Roman"/>
          <w:color w:val="000000"/>
        </w:rPr>
      </w:pPr>
      <w:r w:rsidRPr="00476FD6">
        <w:rPr>
          <w:rFonts w:cs="Times New Roman"/>
          <w:color w:val="000000"/>
        </w:rPr>
        <w:t xml:space="preserve">• </w:t>
      </w:r>
      <w:proofErr w:type="gramStart"/>
      <w:r w:rsidRPr="00476FD6">
        <w:rPr>
          <w:rFonts w:cs="Times New Roman"/>
          <w:color w:val="000000"/>
        </w:rPr>
        <w:t>advocacy</w:t>
      </w:r>
      <w:proofErr w:type="gramEnd"/>
      <w:r w:rsidRPr="00476FD6">
        <w:rPr>
          <w:rFonts w:cs="Times New Roman"/>
          <w:color w:val="000000"/>
        </w:rPr>
        <w:t xml:space="preserve"> at school (six items)</w:t>
      </w:r>
    </w:p>
    <w:p w:rsidR="00E55833" w:rsidRPr="00476FD6" w:rsidRDefault="00E55833" w:rsidP="00476FD6">
      <w:pPr>
        <w:autoSpaceDE w:val="0"/>
        <w:autoSpaceDN w:val="0"/>
        <w:adjustRightInd w:val="0"/>
        <w:rPr>
          <w:rFonts w:cs="Times New Roman"/>
          <w:color w:val="000000"/>
        </w:rPr>
      </w:pPr>
      <w:r w:rsidRPr="00476FD6">
        <w:rPr>
          <w:rFonts w:cs="Times New Roman"/>
          <w:color w:val="000000"/>
        </w:rPr>
        <w:t xml:space="preserve">• </w:t>
      </w:r>
      <w:proofErr w:type="gramStart"/>
      <w:r w:rsidRPr="00476FD6">
        <w:rPr>
          <w:rFonts w:cs="Times New Roman"/>
          <w:color w:val="000000"/>
        </w:rPr>
        <w:t>expectation</w:t>
      </w:r>
      <w:proofErr w:type="gramEnd"/>
      <w:r w:rsidRPr="00476FD6">
        <w:rPr>
          <w:rFonts w:cs="Times New Roman"/>
          <w:color w:val="000000"/>
        </w:rPr>
        <w:t xml:space="preserve"> for academic success (six items).</w:t>
      </w:r>
    </w:p>
    <w:p w:rsidR="00E55833" w:rsidRPr="00476FD6" w:rsidRDefault="00E55833" w:rsidP="00476FD6">
      <w:pPr>
        <w:autoSpaceDE w:val="0"/>
        <w:autoSpaceDN w:val="0"/>
        <w:adjustRightInd w:val="0"/>
        <w:rPr>
          <w:rFonts w:cs="Times New Roman"/>
          <w:color w:val="000000"/>
        </w:rPr>
      </w:pPr>
      <w:r w:rsidRPr="00476FD6">
        <w:rPr>
          <w:rFonts w:cs="Times New Roman"/>
          <w:color w:val="000000"/>
        </w:rPr>
        <w:t>These measures are aggregated to deliver a single measure of wellbeing expressed as a</w:t>
      </w:r>
    </w:p>
    <w:p w:rsidR="006742E3" w:rsidRPr="00476FD6" w:rsidRDefault="00E55833" w:rsidP="00476FD6">
      <w:pPr>
        <w:rPr>
          <w:rFonts w:cs="Times New Roman"/>
        </w:rPr>
      </w:pPr>
      <w:proofErr w:type="gramStart"/>
      <w:r w:rsidRPr="00476FD6">
        <w:rPr>
          <w:rFonts w:cs="Times New Roman"/>
          <w:color w:val="000000"/>
        </w:rPr>
        <w:t>proportion</w:t>
      </w:r>
      <w:proofErr w:type="gramEnd"/>
      <w:r w:rsidRPr="00476FD6">
        <w:rPr>
          <w:rFonts w:cs="Times New Roman"/>
          <w:color w:val="000000"/>
        </w:rPr>
        <w:t xml:space="preserve"> of students reporting positive outcomes</w:t>
      </w:r>
      <w:r w:rsidR="00476FD6">
        <w:rPr>
          <w:rFonts w:cs="Times New Roman"/>
          <w:color w:val="000000"/>
        </w:rPr>
        <w:t>”</w:t>
      </w:r>
      <w:r w:rsidRPr="00476FD6">
        <w:rPr>
          <w:rFonts w:cs="Times New Roman"/>
          <w:color w:val="000000"/>
        </w:rPr>
        <w:t>.</w:t>
      </w:r>
      <w:r w:rsidR="00476FD6" w:rsidRPr="00476FD6">
        <w:rPr>
          <w:rFonts w:cs="Times New Roman"/>
          <w:color w:val="000000"/>
        </w:rPr>
        <w:t xml:space="preserve"> (Section 4.2)</w:t>
      </w:r>
    </w:p>
    <w:p w:rsidR="006742E3" w:rsidRDefault="006742E3" w:rsidP="006742E3">
      <w:pPr>
        <w:jc w:val="center"/>
        <w:rPr>
          <w:rFonts w:ascii="Helvetica" w:hAnsi="Helvetica" w:cs="Helvetica"/>
          <w:sz w:val="18"/>
          <w:szCs w:val="18"/>
        </w:rPr>
      </w:pPr>
    </w:p>
    <w:p w:rsidR="006742E3" w:rsidRPr="00CB131A" w:rsidRDefault="006742E3" w:rsidP="006742E3">
      <w:pPr>
        <w:jc w:val="center"/>
        <w:rPr>
          <w:rFonts w:eastAsia="Arial" w:cs="Times New Roman"/>
          <w:b/>
          <w:sz w:val="32"/>
          <w:szCs w:val="32"/>
        </w:rPr>
      </w:pPr>
      <w:r w:rsidRPr="00BB5D46">
        <w:rPr>
          <w:rFonts w:eastAsia="Arial" w:cs="Times New Roman"/>
          <w:b/>
          <w:sz w:val="32"/>
          <w:szCs w:val="32"/>
        </w:rPr>
        <w:t>Media news</w:t>
      </w:r>
    </w:p>
    <w:p w:rsidR="006742E3" w:rsidRPr="00CB131A" w:rsidRDefault="006742E3" w:rsidP="006742E3">
      <w:pPr>
        <w:jc w:val="center"/>
        <w:rPr>
          <w:rFonts w:eastAsia="Arial" w:cs="Times New Roman"/>
          <w:i/>
        </w:rPr>
      </w:pPr>
      <w:r w:rsidRPr="00CB131A">
        <w:rPr>
          <w:rFonts w:eastAsia="Arial" w:cs="Times New Roman"/>
          <w:i/>
        </w:rPr>
        <w:t>Tanika Roberts [</w:t>
      </w:r>
      <w:hyperlink r:id="rId52" w:history="1">
        <w:r w:rsidRPr="00CB131A">
          <w:rPr>
            <w:rStyle w:val="Hyperlink"/>
            <w:rFonts w:eastAsia="Arial" w:cs="Times New Roman"/>
            <w:i/>
          </w:rPr>
          <w:t>trobe@deakin.edu.au</w:t>
        </w:r>
      </w:hyperlink>
      <w:r w:rsidRPr="00CB131A">
        <w:rPr>
          <w:rFonts w:eastAsia="Arial" w:cs="Times New Roman"/>
          <w:i/>
        </w:rPr>
        <w:t>]</w:t>
      </w:r>
    </w:p>
    <w:p w:rsidR="006742E3" w:rsidRPr="00CB131A" w:rsidRDefault="006742E3" w:rsidP="006742E3">
      <w:pPr>
        <w:jc w:val="center"/>
        <w:rPr>
          <w:rFonts w:eastAsia="Arial" w:cs="Times New Roman"/>
          <w:i/>
        </w:rPr>
      </w:pPr>
      <w:r w:rsidRPr="00CB131A">
        <w:rPr>
          <w:rFonts w:eastAsia="Arial" w:cs="Times New Roman"/>
          <w:i/>
        </w:rPr>
        <w:t>Executive Volunteer, Bulletin Co-Editor– Media</w:t>
      </w:r>
    </w:p>
    <w:p w:rsidR="006742E3" w:rsidRDefault="006742E3" w:rsidP="006742E3">
      <w:pPr>
        <w:rPr>
          <w:rFonts w:eastAsia="Arial" w:cs="Times New Roman"/>
          <w:sz w:val="28"/>
          <w:szCs w:val="28"/>
        </w:rPr>
      </w:pPr>
    </w:p>
    <w:p w:rsidR="004F78AD" w:rsidRDefault="004F78AD" w:rsidP="004F78AD">
      <w:pPr>
        <w:rPr>
          <w:rFonts w:eastAsia="Times New Roman"/>
        </w:rPr>
      </w:pPr>
      <w:r>
        <w:rPr>
          <w:rFonts w:eastAsia="Times New Roman"/>
          <w:b/>
          <w:bCs/>
        </w:rPr>
        <w:t>What’s the secret of life satisfaction?</w:t>
      </w:r>
    </w:p>
    <w:p w:rsidR="004F78AD" w:rsidRDefault="004F78AD" w:rsidP="004F78AD">
      <w:pPr>
        <w:rPr>
          <w:rFonts w:eastAsia="Times New Roman"/>
        </w:rPr>
      </w:pPr>
      <w:r>
        <w:rPr>
          <w:rFonts w:eastAsia="Times New Roman"/>
        </w:rPr>
        <w:t>Office of National Statistics (UK)</w:t>
      </w:r>
    </w:p>
    <w:p w:rsidR="004F78AD" w:rsidRDefault="009658BA" w:rsidP="004F78AD">
      <w:pPr>
        <w:rPr>
          <w:rFonts w:eastAsia="Times New Roman"/>
        </w:rPr>
      </w:pPr>
      <w:hyperlink r:id="rId53" w:history="1">
        <w:r w:rsidR="004F78AD">
          <w:rPr>
            <w:rStyle w:val="Hyperlink"/>
            <w:rFonts w:eastAsia="Times New Roman"/>
          </w:rPr>
          <w:t>https://www.bbc.com/news/business-48279876</w:t>
        </w:r>
      </w:hyperlink>
    </w:p>
    <w:p w:rsidR="004F78AD" w:rsidRDefault="004F78AD" w:rsidP="004F78AD">
      <w:pPr>
        <w:rPr>
          <w:rFonts w:ascii="Helvetica" w:eastAsia="Times New Roman" w:hAnsi="Helvetica" w:cs="Helvetica"/>
          <w:color w:val="404040"/>
          <w:shd w:val="clear" w:color="auto" w:fill="FFFFFF"/>
        </w:rPr>
      </w:pPr>
      <w:r>
        <w:rPr>
          <w:rFonts w:eastAsia="Times New Roman"/>
        </w:rPr>
        <w:br/>
      </w:r>
      <w:r>
        <w:rPr>
          <w:rFonts w:ascii="Helvetica" w:eastAsia="Times New Roman" w:hAnsi="Helvetica" w:cs="Helvetica"/>
          <w:color w:val="404040"/>
          <w:shd w:val="clear" w:color="auto" w:fill="FFFFFF"/>
        </w:rPr>
        <w:t>The Office for National Spending has found that overall spending and income matters less than personal circumstances when measuring life satisfaction. Good health, marital status and economic activity had the strongest associations with how positively life satisfaction is rated. Age was also found to matter in measuring life </w:t>
      </w:r>
      <w:r>
        <w:rPr>
          <w:rFonts w:ascii="Helvetica" w:eastAsia="Times New Roman" w:hAnsi="Helvetica" w:cs="Helvetica"/>
          <w:color w:val="404040"/>
        </w:rPr>
        <w:t>satisfaction, </w:t>
      </w:r>
      <w:r>
        <w:rPr>
          <w:rFonts w:ascii="Helvetica" w:eastAsia="Times New Roman" w:hAnsi="Helvetica" w:cs="Helvetica"/>
          <w:color w:val="404040"/>
          <w:shd w:val="clear" w:color="auto" w:fill="FFFFFF"/>
        </w:rPr>
        <w:t>the young have higher life satisfaction than those in their 40s but life satisfaction rises again in later years, before falling again for those in their 80s.</w:t>
      </w:r>
    </w:p>
    <w:p w:rsidR="004F78AD" w:rsidRDefault="004F78AD" w:rsidP="004F78AD">
      <w:pPr>
        <w:rPr>
          <w:rFonts w:eastAsia="Times New Roman"/>
        </w:rPr>
      </w:pPr>
    </w:p>
    <w:p w:rsidR="006742E3" w:rsidRDefault="006742E3" w:rsidP="006742E3">
      <w:pPr>
        <w:jc w:val="center"/>
        <w:rPr>
          <w:rFonts w:eastAsia="Times New Roman" w:cs="Times New Roman"/>
          <w:b/>
          <w:sz w:val="32"/>
          <w:szCs w:val="32"/>
          <w:lang w:val="en-US"/>
        </w:rPr>
      </w:pPr>
      <w:r>
        <w:rPr>
          <w:rFonts w:eastAsia="Times New Roman" w:cs="Times New Roman"/>
          <w:b/>
          <w:sz w:val="32"/>
          <w:szCs w:val="32"/>
          <w:lang w:val="en-US"/>
        </w:rPr>
        <w:t xml:space="preserve">Report from Google Analytics for the </w:t>
      </w:r>
      <w:proofErr w:type="spellStart"/>
      <w:r>
        <w:rPr>
          <w:rFonts w:eastAsia="Times New Roman" w:cs="Times New Roman"/>
          <w:b/>
          <w:sz w:val="32"/>
          <w:szCs w:val="32"/>
          <w:lang w:val="en-US"/>
        </w:rPr>
        <w:t>ACQol</w:t>
      </w:r>
      <w:proofErr w:type="spellEnd"/>
      <w:r>
        <w:rPr>
          <w:rFonts w:eastAsia="Times New Roman" w:cs="Times New Roman"/>
          <w:b/>
          <w:sz w:val="32"/>
          <w:szCs w:val="32"/>
          <w:lang w:val="en-US"/>
        </w:rPr>
        <w:t xml:space="preserve"> site</w:t>
      </w:r>
    </w:p>
    <w:p w:rsidR="006742E3" w:rsidRDefault="006742E3" w:rsidP="006742E3">
      <w:pPr>
        <w:jc w:val="center"/>
        <w:rPr>
          <w:rFonts w:eastAsia="Times New Roman" w:cs="Times New Roman"/>
          <w:lang w:eastAsia="en-AU"/>
        </w:rPr>
      </w:pPr>
      <w:r>
        <w:rPr>
          <w:rFonts w:eastAsia="Times New Roman" w:cs="Times New Roman"/>
          <w:lang w:eastAsia="en-AU"/>
        </w:rPr>
        <w:t xml:space="preserve">Inclusive period: </w:t>
      </w:r>
      <w:r w:rsidR="00FA72F0">
        <w:rPr>
          <w:rFonts w:eastAsia="Times New Roman" w:cs="Times New Roman"/>
          <w:lang w:eastAsia="en-AU"/>
        </w:rPr>
        <w:t>May</w:t>
      </w:r>
      <w:r>
        <w:rPr>
          <w:rFonts w:eastAsia="Times New Roman" w:cs="Times New Roman"/>
          <w:lang w:eastAsia="en-AU"/>
        </w:rPr>
        <w:t xml:space="preserve"> 2019</w:t>
      </w:r>
    </w:p>
    <w:p w:rsidR="006742E3" w:rsidRPr="0062086B" w:rsidRDefault="006742E3" w:rsidP="006742E3">
      <w:pPr>
        <w:jc w:val="center"/>
        <w:rPr>
          <w:rFonts w:eastAsia="Times New Roman" w:cs="Times New Roman"/>
          <w:lang w:eastAsia="en-AU"/>
        </w:rPr>
      </w:pPr>
      <w:r>
        <w:rPr>
          <w:rFonts w:eastAsia="Times New Roman" w:cs="Times New Roman"/>
          <w:lang w:eastAsia="en-AU"/>
        </w:rPr>
        <w:t xml:space="preserve">Number of </w:t>
      </w:r>
      <w:r w:rsidR="00476FD6">
        <w:rPr>
          <w:rFonts w:eastAsia="Times New Roman" w:cs="Times New Roman"/>
          <w:lang w:eastAsia="en-AU"/>
        </w:rPr>
        <w:t xml:space="preserve">active </w:t>
      </w:r>
      <w:r>
        <w:rPr>
          <w:rFonts w:eastAsia="Times New Roman" w:cs="Times New Roman"/>
          <w:lang w:eastAsia="en-AU"/>
        </w:rPr>
        <w:t xml:space="preserve">users = </w:t>
      </w:r>
      <w:r w:rsidR="00FA72F0">
        <w:rPr>
          <w:rFonts w:eastAsia="Times New Roman" w:cs="Times New Roman"/>
          <w:lang w:eastAsia="en-AU"/>
        </w:rPr>
        <w:t>800</w:t>
      </w:r>
    </w:p>
    <w:p w:rsidR="00476FD6" w:rsidRDefault="00476FD6" w:rsidP="006742E3">
      <w:pPr>
        <w:jc w:val="center"/>
        <w:rPr>
          <w:rFonts w:eastAsia="Times New Roman" w:cs="Times New Roman"/>
          <w:b/>
          <w:sz w:val="32"/>
          <w:szCs w:val="32"/>
          <w:lang w:val="en-US"/>
        </w:rPr>
      </w:pPr>
    </w:p>
    <w:p w:rsidR="006742E3" w:rsidRPr="00BB5D46" w:rsidRDefault="006742E3" w:rsidP="006742E3">
      <w:pPr>
        <w:jc w:val="center"/>
        <w:rPr>
          <w:rFonts w:eastAsia="Times New Roman" w:cs="Times New Roman"/>
          <w:b/>
          <w:sz w:val="32"/>
          <w:szCs w:val="32"/>
          <w:lang w:val="en-US"/>
        </w:rPr>
      </w:pPr>
      <w:r w:rsidRPr="00BB5D46">
        <w:rPr>
          <w:rFonts w:eastAsia="Times New Roman" w:cs="Times New Roman"/>
          <w:b/>
          <w:sz w:val="32"/>
          <w:szCs w:val="32"/>
          <w:lang w:val="en-US"/>
        </w:rPr>
        <w:t>Membership changes</w:t>
      </w:r>
    </w:p>
    <w:p w:rsidR="006742E3" w:rsidRDefault="006742E3" w:rsidP="006742E3">
      <w:pPr>
        <w:jc w:val="center"/>
        <w:rPr>
          <w:rFonts w:eastAsia="Calibri" w:cs="Times New Roman"/>
          <w:szCs w:val="22"/>
        </w:rPr>
      </w:pPr>
      <w:r w:rsidRPr="00891D54">
        <w:rPr>
          <w:rFonts w:eastAsia="Calibri" w:cs="Times New Roman"/>
          <w:szCs w:val="22"/>
        </w:rPr>
        <w:t xml:space="preserve">Simone Thomas </w:t>
      </w:r>
      <w:r>
        <w:rPr>
          <w:rFonts w:eastAsia="Calibri" w:cs="Times New Roman"/>
          <w:szCs w:val="22"/>
        </w:rPr>
        <w:fldChar w:fldCharType="begin"/>
      </w:r>
      <w:r>
        <w:rPr>
          <w:rFonts w:eastAsia="Calibri" w:cs="Times New Roman"/>
          <w:szCs w:val="22"/>
        </w:rPr>
        <w:instrText xml:space="preserve">simonet@deakin.edu.au" </w:instrText>
      </w:r>
      <w:r>
        <w:rPr>
          <w:rFonts w:eastAsia="Calibri" w:cs="Times New Roman"/>
          <w:szCs w:val="22"/>
        </w:rPr>
        <w:fldChar w:fldCharType="separate"/>
      </w:r>
      <w:r w:rsidRPr="00B56AC3">
        <w:rPr>
          <w:rFonts w:eastAsia="Calibri" w:cs="Times New Roman"/>
          <w:szCs w:val="22"/>
        </w:rPr>
        <w:t>simonet@deakin.edu.au</w:t>
      </w:r>
      <w:r>
        <w:rPr>
          <w:rFonts w:eastAsia="Calibri" w:cs="Times New Roman"/>
          <w:szCs w:val="22"/>
        </w:rPr>
        <w:fldChar w:fldCharType="end"/>
      </w:r>
    </w:p>
    <w:p w:rsidR="006742E3" w:rsidRPr="00BB5D46" w:rsidRDefault="006742E3" w:rsidP="006742E3">
      <w:pPr>
        <w:jc w:val="center"/>
        <w:rPr>
          <w:rFonts w:eastAsia="Calibri" w:cs="Times New Roman"/>
          <w:i/>
          <w:szCs w:val="22"/>
        </w:rPr>
      </w:pPr>
      <w:r w:rsidRPr="00BB5D46">
        <w:rPr>
          <w:rFonts w:eastAsia="Calibri" w:cs="Times New Roman"/>
          <w:i/>
          <w:szCs w:val="22"/>
        </w:rPr>
        <w:t>Membership Registrar</w:t>
      </w:r>
    </w:p>
    <w:p w:rsidR="006742E3" w:rsidRPr="00BB5D46" w:rsidRDefault="006742E3" w:rsidP="006742E3">
      <w:pPr>
        <w:rPr>
          <w:rFonts w:eastAsia="Calibri" w:cs="Times New Roman"/>
          <w:i/>
          <w:szCs w:val="22"/>
        </w:rPr>
      </w:pPr>
      <w:r w:rsidRPr="00BB5D46">
        <w:rPr>
          <w:rFonts w:eastAsia="Times New Roman" w:cs="Times New Roman"/>
          <w:b/>
          <w:sz w:val="32"/>
          <w:szCs w:val="32"/>
          <w:lang w:val="en-US"/>
        </w:rPr>
        <w:t>Welcome to new members</w:t>
      </w:r>
    </w:p>
    <w:p w:rsidR="00317A78" w:rsidRDefault="009658BA" w:rsidP="00317A78">
      <w:pPr>
        <w:pStyle w:val="blue"/>
        <w:spacing w:before="0" w:beforeAutospacing="0" w:after="0" w:afterAutospacing="0"/>
        <w:rPr>
          <w:rFonts w:ascii="Varela Round" w:hAnsi="Varela Round"/>
          <w:sz w:val="25"/>
          <w:szCs w:val="25"/>
        </w:rPr>
      </w:pPr>
      <w:hyperlink r:id="rId54" w:history="1">
        <w:r w:rsidR="00317A78">
          <w:rPr>
            <w:rStyle w:val="Hyperlink"/>
            <w:rFonts w:ascii="Varela Round" w:eastAsiaTheme="majorEastAsia" w:hAnsi="Varela Round"/>
            <w:color w:val="337AB7"/>
            <w:sz w:val="25"/>
            <w:szCs w:val="25"/>
          </w:rPr>
          <w:t>Mr Mark Drager</w:t>
        </w:r>
      </w:hyperlink>
    </w:p>
    <w:p w:rsidR="00317A78" w:rsidRDefault="00317A78" w:rsidP="00317A78">
      <w:pPr>
        <w:pStyle w:val="contact-title"/>
        <w:spacing w:before="0" w:beforeAutospacing="0" w:after="0" w:afterAutospacing="0"/>
        <w:rPr>
          <w:rFonts w:ascii="Varela Round" w:hAnsi="Varela Round"/>
          <w:color w:val="000000"/>
          <w:sz w:val="25"/>
          <w:szCs w:val="25"/>
        </w:rPr>
      </w:pPr>
      <w:r>
        <w:rPr>
          <w:rFonts w:ascii="Varela Round" w:hAnsi="Varela Round"/>
          <w:color w:val="000000"/>
          <w:sz w:val="25"/>
          <w:szCs w:val="25"/>
        </w:rPr>
        <w:t xml:space="preserve">Director, </w:t>
      </w:r>
      <w:proofErr w:type="spellStart"/>
      <w:r>
        <w:rPr>
          <w:rFonts w:ascii="Varela Round" w:hAnsi="Varela Round"/>
          <w:color w:val="000000"/>
          <w:sz w:val="25"/>
          <w:szCs w:val="25"/>
        </w:rPr>
        <w:t>FinishWell</w:t>
      </w:r>
      <w:proofErr w:type="spellEnd"/>
      <w:r>
        <w:rPr>
          <w:rFonts w:ascii="Varela Round" w:hAnsi="Varela Round"/>
          <w:color w:val="000000"/>
          <w:sz w:val="25"/>
          <w:szCs w:val="25"/>
        </w:rPr>
        <w:t>, Australia</w:t>
      </w:r>
    </w:p>
    <w:p w:rsidR="00317A78" w:rsidRDefault="00317A78" w:rsidP="00317A78">
      <w:pPr>
        <w:pStyle w:val="NormalWeb"/>
        <w:rPr>
          <w:rFonts w:ascii="Varela Round" w:hAnsi="Varela Round"/>
          <w:color w:val="000000"/>
          <w:sz w:val="20"/>
          <w:szCs w:val="20"/>
        </w:rPr>
      </w:pPr>
      <w:r>
        <w:rPr>
          <w:rStyle w:val="Strong"/>
          <w:rFonts w:ascii="Varela Round" w:hAnsi="Varela Round"/>
          <w:color w:val="000000"/>
          <w:sz w:val="20"/>
          <w:szCs w:val="20"/>
        </w:rPr>
        <w:t>Keywords:</w:t>
      </w:r>
      <w:r>
        <w:rPr>
          <w:rFonts w:ascii="Varela Round" w:hAnsi="Varela Round"/>
          <w:color w:val="000000"/>
          <w:sz w:val="20"/>
          <w:szCs w:val="20"/>
        </w:rPr>
        <w:t> Online Wellbeing Group Programs</w:t>
      </w:r>
    </w:p>
    <w:p w:rsidR="00317A78" w:rsidRDefault="00317A78" w:rsidP="00317A78">
      <w:pPr>
        <w:pStyle w:val="NormalWeb"/>
        <w:rPr>
          <w:rFonts w:ascii="Arial" w:hAnsi="Arial" w:cs="Arial"/>
          <w:color w:val="000000"/>
          <w:sz w:val="20"/>
          <w:szCs w:val="20"/>
        </w:rPr>
      </w:pPr>
    </w:p>
    <w:p w:rsidR="00317A78" w:rsidRDefault="009658BA" w:rsidP="00317A78">
      <w:pPr>
        <w:pStyle w:val="blue"/>
        <w:spacing w:before="0" w:beforeAutospacing="0" w:after="0" w:afterAutospacing="0"/>
        <w:rPr>
          <w:rFonts w:ascii="Varela Round" w:hAnsi="Varela Round"/>
          <w:sz w:val="25"/>
          <w:szCs w:val="25"/>
        </w:rPr>
      </w:pPr>
      <w:hyperlink r:id="rId55" w:history="1">
        <w:r w:rsidR="00317A78">
          <w:rPr>
            <w:rStyle w:val="Hyperlink"/>
            <w:rFonts w:ascii="Varela Round" w:eastAsiaTheme="majorEastAsia" w:hAnsi="Varela Round"/>
            <w:color w:val="337AB7"/>
            <w:sz w:val="25"/>
            <w:szCs w:val="25"/>
          </w:rPr>
          <w:t xml:space="preserve">Dr </w:t>
        </w:r>
        <w:proofErr w:type="gramStart"/>
        <w:r w:rsidR="00317A78">
          <w:rPr>
            <w:rStyle w:val="Hyperlink"/>
            <w:rFonts w:ascii="Varela Round" w:eastAsiaTheme="majorEastAsia" w:hAnsi="Varela Round"/>
            <w:color w:val="337AB7"/>
            <w:sz w:val="25"/>
            <w:szCs w:val="25"/>
          </w:rPr>
          <w:t>Lan Gao</w:t>
        </w:r>
        <w:proofErr w:type="gramEnd"/>
      </w:hyperlink>
    </w:p>
    <w:p w:rsidR="00317A78" w:rsidRDefault="00317A78" w:rsidP="00317A78">
      <w:pPr>
        <w:pStyle w:val="contact-title"/>
        <w:spacing w:before="0" w:beforeAutospacing="0" w:after="0" w:afterAutospacing="0"/>
        <w:rPr>
          <w:rFonts w:ascii="Varela Round" w:hAnsi="Varela Round"/>
          <w:color w:val="000000"/>
          <w:sz w:val="25"/>
          <w:szCs w:val="25"/>
        </w:rPr>
      </w:pPr>
      <w:r>
        <w:rPr>
          <w:rFonts w:ascii="Varela Round" w:hAnsi="Varela Round"/>
          <w:color w:val="000000"/>
          <w:sz w:val="25"/>
          <w:szCs w:val="25"/>
        </w:rPr>
        <w:t>Senior Research Fellow, Deakin University, Australia</w:t>
      </w:r>
    </w:p>
    <w:p w:rsidR="00317A78" w:rsidRDefault="00317A78" w:rsidP="00317A78">
      <w:pPr>
        <w:pStyle w:val="NormalWeb"/>
        <w:rPr>
          <w:rFonts w:ascii="Varela Round" w:hAnsi="Varela Round"/>
          <w:color w:val="000000"/>
          <w:sz w:val="20"/>
          <w:szCs w:val="20"/>
        </w:rPr>
      </w:pPr>
      <w:r>
        <w:rPr>
          <w:rStyle w:val="Strong"/>
          <w:rFonts w:ascii="Varela Round" w:hAnsi="Varela Round"/>
          <w:color w:val="000000"/>
          <w:sz w:val="20"/>
          <w:szCs w:val="20"/>
        </w:rPr>
        <w:t>Keywords:</w:t>
      </w:r>
      <w:r>
        <w:rPr>
          <w:rFonts w:ascii="Varela Round" w:hAnsi="Varela Round"/>
          <w:color w:val="000000"/>
          <w:sz w:val="20"/>
          <w:szCs w:val="20"/>
        </w:rPr>
        <w:t> health economics; quality of life; patient-report outcomes</w:t>
      </w:r>
    </w:p>
    <w:p w:rsidR="00317A78" w:rsidRDefault="00317A78" w:rsidP="00317A78">
      <w:pPr>
        <w:pStyle w:val="NormalWeb"/>
        <w:rPr>
          <w:rFonts w:ascii="Arial" w:hAnsi="Arial" w:cs="Arial"/>
          <w:color w:val="000000"/>
          <w:sz w:val="20"/>
          <w:szCs w:val="20"/>
        </w:rPr>
      </w:pPr>
    </w:p>
    <w:p w:rsidR="00317A78" w:rsidRDefault="009658BA" w:rsidP="00317A78">
      <w:pPr>
        <w:pStyle w:val="blue"/>
        <w:spacing w:before="0" w:beforeAutospacing="0" w:after="0" w:afterAutospacing="0"/>
        <w:rPr>
          <w:rFonts w:ascii="Varela Round" w:hAnsi="Varela Round"/>
          <w:sz w:val="25"/>
          <w:szCs w:val="25"/>
        </w:rPr>
      </w:pPr>
      <w:hyperlink r:id="rId56" w:history="1">
        <w:r w:rsidR="00317A78">
          <w:rPr>
            <w:rStyle w:val="Hyperlink"/>
            <w:rFonts w:ascii="Varela Round" w:eastAsiaTheme="majorEastAsia" w:hAnsi="Varela Round"/>
            <w:color w:val="337AB7"/>
            <w:sz w:val="25"/>
            <w:szCs w:val="25"/>
          </w:rPr>
          <w:t>Dr Gabriella Sharpe</w:t>
        </w:r>
      </w:hyperlink>
    </w:p>
    <w:p w:rsidR="00317A78" w:rsidRDefault="00317A78" w:rsidP="00317A78">
      <w:pPr>
        <w:pStyle w:val="contact-title"/>
        <w:spacing w:before="0" w:beforeAutospacing="0" w:after="0" w:afterAutospacing="0"/>
        <w:rPr>
          <w:rFonts w:ascii="Varela Round" w:hAnsi="Varela Round"/>
          <w:color w:val="000000"/>
          <w:sz w:val="25"/>
          <w:szCs w:val="25"/>
        </w:rPr>
      </w:pPr>
      <w:r>
        <w:rPr>
          <w:rFonts w:ascii="Varela Round" w:hAnsi="Varela Round"/>
          <w:color w:val="000000"/>
          <w:sz w:val="25"/>
          <w:szCs w:val="25"/>
        </w:rPr>
        <w:t>Lecturer in Speech Pathology, Australian Catholic University, Australia</w:t>
      </w:r>
    </w:p>
    <w:p w:rsidR="00317A78" w:rsidRDefault="00317A78" w:rsidP="00317A78">
      <w:pPr>
        <w:pStyle w:val="NormalWeb"/>
        <w:rPr>
          <w:rFonts w:ascii="Varela Round" w:hAnsi="Varela Round"/>
          <w:color w:val="000000"/>
          <w:sz w:val="20"/>
          <w:szCs w:val="20"/>
        </w:rPr>
      </w:pPr>
      <w:r>
        <w:rPr>
          <w:rStyle w:val="Strong"/>
          <w:rFonts w:ascii="Varela Round" w:hAnsi="Varela Round"/>
          <w:color w:val="000000"/>
          <w:sz w:val="20"/>
          <w:szCs w:val="20"/>
        </w:rPr>
        <w:t>Keywords:</w:t>
      </w:r>
      <w:r>
        <w:rPr>
          <w:rFonts w:ascii="Varela Round" w:hAnsi="Varela Round"/>
          <w:color w:val="000000"/>
          <w:sz w:val="20"/>
          <w:szCs w:val="20"/>
        </w:rPr>
        <w:t xml:space="preserve"> changes in communication and impact on </w:t>
      </w:r>
      <w:proofErr w:type="spellStart"/>
      <w:r>
        <w:rPr>
          <w:rFonts w:ascii="Varela Round" w:hAnsi="Varela Round"/>
          <w:color w:val="000000"/>
          <w:sz w:val="20"/>
          <w:szCs w:val="20"/>
        </w:rPr>
        <w:t>QoL</w:t>
      </w:r>
      <w:proofErr w:type="spellEnd"/>
    </w:p>
    <w:p w:rsidR="006742E3" w:rsidRPr="00BB5D46" w:rsidRDefault="006742E3" w:rsidP="006742E3">
      <w:pPr>
        <w:rPr>
          <w:rFonts w:eastAsia="Calibri" w:cs="Times New Roman"/>
          <w:i/>
          <w:szCs w:val="22"/>
          <w:u w:val="single"/>
        </w:rPr>
      </w:pPr>
    </w:p>
    <w:p w:rsidR="006742E3" w:rsidRDefault="006742E3" w:rsidP="006742E3">
      <w:pPr>
        <w:pStyle w:val="NormalWeb"/>
        <w:rPr>
          <w:rFonts w:ascii="Arial" w:hAnsi="Arial" w:cs="Arial"/>
          <w:b/>
          <w:color w:val="000000"/>
          <w:sz w:val="20"/>
          <w:szCs w:val="20"/>
        </w:rPr>
      </w:pPr>
      <w:r>
        <w:rPr>
          <w:rFonts w:ascii="Arial" w:hAnsi="Arial" w:cs="Arial"/>
          <w:b/>
          <w:color w:val="000000"/>
          <w:sz w:val="20"/>
          <w:szCs w:val="20"/>
        </w:rPr>
        <w:t>-----------------------</w:t>
      </w:r>
    </w:p>
    <w:p w:rsidR="006742E3" w:rsidRPr="002C296F" w:rsidRDefault="006742E3" w:rsidP="006742E3">
      <w:pPr>
        <w:pStyle w:val="NormalWeb"/>
        <w:rPr>
          <w:rFonts w:ascii="Times New Roman" w:hAnsi="Times New Roman"/>
          <w:b/>
          <w:color w:val="000000"/>
          <w:sz w:val="20"/>
          <w:szCs w:val="20"/>
        </w:rPr>
      </w:pPr>
      <w:r w:rsidRPr="002C296F">
        <w:rPr>
          <w:rFonts w:ascii="Times New Roman" w:hAnsi="Times New Roman"/>
          <w:b/>
          <w:color w:val="000000"/>
          <w:sz w:val="20"/>
          <w:szCs w:val="20"/>
        </w:rPr>
        <w:t>References</w:t>
      </w:r>
    </w:p>
    <w:p w:rsidR="00097BC4" w:rsidRDefault="00097BC4" w:rsidP="00405CDF">
      <w:pPr>
        <w:rPr>
          <w:rFonts w:ascii="Segoe UI" w:hAnsi="Segoe UI" w:cs="Segoe UI"/>
          <w:sz w:val="18"/>
          <w:szCs w:val="18"/>
        </w:rPr>
      </w:pPr>
      <w:r w:rsidRPr="00097BC4">
        <w:rPr>
          <w:rFonts w:ascii="Segoe UI" w:hAnsi="Segoe UI" w:cs="Segoe UI"/>
          <w:sz w:val="18"/>
          <w:szCs w:val="18"/>
        </w:rPr>
        <w:t xml:space="preserve">Andrews, F. M., &amp; </w:t>
      </w:r>
      <w:proofErr w:type="spellStart"/>
      <w:r w:rsidRPr="00097BC4">
        <w:rPr>
          <w:rFonts w:ascii="Segoe UI" w:hAnsi="Segoe UI" w:cs="Segoe UI"/>
          <w:sz w:val="18"/>
          <w:szCs w:val="18"/>
        </w:rPr>
        <w:t>Withey</w:t>
      </w:r>
      <w:proofErr w:type="spellEnd"/>
      <w:r w:rsidRPr="00097BC4">
        <w:rPr>
          <w:rFonts w:ascii="Segoe UI" w:hAnsi="Segoe UI" w:cs="Segoe UI"/>
          <w:sz w:val="18"/>
          <w:szCs w:val="18"/>
        </w:rPr>
        <w:t>, S. B. (1976). Social indicators of well-being: American's perceptions of life quality. New York: Plenum Press.</w:t>
      </w:r>
    </w:p>
    <w:p w:rsidR="00097BC4" w:rsidRDefault="00097BC4" w:rsidP="00405CDF">
      <w:pPr>
        <w:rPr>
          <w:rFonts w:ascii="Segoe UI" w:hAnsi="Segoe UI" w:cs="Segoe UI"/>
          <w:sz w:val="18"/>
          <w:szCs w:val="18"/>
        </w:rPr>
      </w:pPr>
    </w:p>
    <w:p w:rsidR="006742E3" w:rsidRDefault="009569E5" w:rsidP="00405CDF">
      <w:pPr>
        <w:rPr>
          <w:rFonts w:ascii="Segoe UI" w:hAnsi="Segoe UI" w:cs="Segoe UI"/>
          <w:sz w:val="18"/>
          <w:szCs w:val="18"/>
        </w:rPr>
      </w:pPr>
      <w:r>
        <w:rPr>
          <w:rFonts w:ascii="Segoe UI" w:hAnsi="Segoe UI" w:cs="Segoe UI"/>
          <w:sz w:val="18"/>
          <w:szCs w:val="18"/>
        </w:rPr>
        <w:t xml:space="preserve">Cummins, R. A., et al. (2004). "Australian Unity Wellbeing Index: Report 12.0 - “The Wellbeing of Australians - Job Security”." Retrieved 02 June 2019, from </w:t>
      </w:r>
      <w:hyperlink r:id="rId57" w:anchor="reports" w:history="1">
        <w:r>
          <w:rPr>
            <w:rFonts w:ascii="Segoe UI" w:hAnsi="Segoe UI" w:cs="Segoe UI"/>
            <w:sz w:val="18"/>
            <w:szCs w:val="18"/>
          </w:rPr>
          <w:t>http://www.acqol.com.au/publications#reports</w:t>
        </w:r>
      </w:hyperlink>
      <w:r>
        <w:rPr>
          <w:rFonts w:ascii="Segoe UI" w:hAnsi="Segoe UI" w:cs="Segoe UI"/>
          <w:sz w:val="18"/>
          <w:szCs w:val="18"/>
        </w:rPr>
        <w:t>.</w:t>
      </w:r>
    </w:p>
    <w:p w:rsidR="009569E5" w:rsidRDefault="009569E5" w:rsidP="00405CDF">
      <w:pPr>
        <w:rPr>
          <w:rFonts w:eastAsia="Arial" w:cs="Times New Roman"/>
          <w:b/>
          <w:sz w:val="28"/>
          <w:szCs w:val="28"/>
        </w:rPr>
      </w:pPr>
    </w:p>
    <w:p w:rsidR="00405CDF" w:rsidRPr="00BB5D46" w:rsidRDefault="00405CDF" w:rsidP="00405CDF">
      <w:pPr>
        <w:rPr>
          <w:rFonts w:eastAsia="Arial" w:cs="Times New Roman"/>
          <w:b/>
          <w:sz w:val="28"/>
          <w:szCs w:val="28"/>
        </w:rPr>
      </w:pPr>
      <w:proofErr w:type="spellStart"/>
      <w:r w:rsidRPr="00101D95">
        <w:rPr>
          <w:rFonts w:eastAsia="Arial" w:cs="Times New Roman"/>
          <w:b/>
          <w:sz w:val="28"/>
          <w:szCs w:val="28"/>
          <w:highlight w:val="green"/>
        </w:rPr>
        <w:t>ACQol</w:t>
      </w:r>
      <w:proofErr w:type="spellEnd"/>
      <w:r w:rsidRPr="00101D95">
        <w:rPr>
          <w:rFonts w:eastAsia="Arial" w:cs="Times New Roman"/>
          <w:b/>
          <w:sz w:val="28"/>
          <w:szCs w:val="28"/>
          <w:highlight w:val="green"/>
        </w:rPr>
        <w:t xml:space="preserve"> Bulletin Vol 3/</w:t>
      </w:r>
      <w:r w:rsidR="006742E3" w:rsidRPr="00101D95">
        <w:rPr>
          <w:rFonts w:eastAsia="Arial" w:cs="Times New Roman"/>
          <w:b/>
          <w:sz w:val="28"/>
          <w:szCs w:val="28"/>
          <w:highlight w:val="green"/>
        </w:rPr>
        <w:t>22</w:t>
      </w:r>
      <w:r w:rsidRPr="00101D95">
        <w:rPr>
          <w:rFonts w:eastAsia="Arial" w:cs="Times New Roman"/>
          <w:b/>
          <w:sz w:val="28"/>
          <w:szCs w:val="28"/>
          <w:highlight w:val="green"/>
        </w:rPr>
        <w:t xml:space="preserve">: </w:t>
      </w:r>
      <w:r w:rsidR="006742E3" w:rsidRPr="00101D95">
        <w:rPr>
          <w:rFonts w:eastAsia="Arial" w:cs="Times New Roman"/>
          <w:b/>
          <w:sz w:val="28"/>
          <w:szCs w:val="28"/>
          <w:highlight w:val="green"/>
        </w:rPr>
        <w:t>300519</w:t>
      </w:r>
    </w:p>
    <w:p w:rsidR="00405CDF" w:rsidRPr="00BB5D46" w:rsidRDefault="00405CDF" w:rsidP="00405CDF">
      <w:pPr>
        <w:rPr>
          <w:rFonts w:eastAsia="Arial" w:cs="Times New Roman"/>
          <w:b/>
          <w:sz w:val="28"/>
          <w:szCs w:val="28"/>
        </w:rPr>
      </w:pPr>
      <w:r w:rsidRPr="00BB5D46">
        <w:rPr>
          <w:rFonts w:eastAsia="Arial" w:cs="Times New Roman"/>
          <w:b/>
          <w:sz w:val="28"/>
          <w:szCs w:val="28"/>
        </w:rPr>
        <w:t>Bulletin of the Australian Centre on Quality of Life</w:t>
      </w:r>
    </w:p>
    <w:p w:rsidR="00AE19B8" w:rsidRPr="00BB5D46" w:rsidRDefault="009658BA" w:rsidP="00AE19B8">
      <w:pPr>
        <w:rPr>
          <w:rFonts w:eastAsia="Arial" w:cs="Times New Roman"/>
        </w:rPr>
      </w:pPr>
      <w:hyperlink r:id="rId58" w:history="1">
        <w:r w:rsidR="00AE19B8" w:rsidRPr="00BB5D46">
          <w:rPr>
            <w:rFonts w:eastAsia="Arial" w:cs="Times New Roman"/>
            <w:color w:val="0563C1"/>
            <w:u w:val="single"/>
          </w:rPr>
          <w:t>http://www.acqol.com.au/</w:t>
        </w:r>
      </w:hyperlink>
    </w:p>
    <w:p w:rsidR="00AE19B8" w:rsidRPr="00AE19B8" w:rsidRDefault="00405CDF" w:rsidP="00405CDF">
      <w:pPr>
        <w:rPr>
          <w:rFonts w:eastAsia="Arial" w:cs="Times New Roman"/>
        </w:rPr>
      </w:pPr>
      <w:r w:rsidRPr="00BB5D46">
        <w:rPr>
          <w:rFonts w:eastAsia="Arial" w:cs="Times New Roman"/>
        </w:rPr>
        <w:t xml:space="preserve">Editor: Robert A. Cummins </w:t>
      </w:r>
      <w:r w:rsidRPr="00BB5D46">
        <w:rPr>
          <w:rFonts w:eastAsia="Arial" w:cs="Times New Roman"/>
          <w:sz w:val="22"/>
          <w:szCs w:val="22"/>
        </w:rPr>
        <w:t>[</w:t>
      </w:r>
      <w:r w:rsidRPr="00BB5D46">
        <w:rPr>
          <w:rFonts w:eastAsia="Arial" w:cs="Times New Roman"/>
          <w:i/>
          <w:sz w:val="22"/>
          <w:szCs w:val="22"/>
        </w:rPr>
        <w:t>robert.cummins@deakin.edu.au</w:t>
      </w:r>
      <w:r w:rsidRPr="00BB5D46">
        <w:rPr>
          <w:rFonts w:eastAsia="Arial" w:cs="Times New Roman"/>
          <w:sz w:val="22"/>
          <w:szCs w:val="22"/>
        </w:rPr>
        <w:t>]</w:t>
      </w:r>
    </w:p>
    <w:p w:rsidR="00405CDF" w:rsidRPr="00BB5D46" w:rsidRDefault="00405CDF" w:rsidP="00405CDF">
      <w:pPr>
        <w:rPr>
          <w:rFonts w:eastAsia="Arial" w:cs="Times New Roman"/>
          <w:b/>
        </w:rPr>
      </w:pPr>
      <w:r w:rsidRPr="00BB5D46">
        <w:rPr>
          <w:rFonts w:eastAsia="Arial" w:cs="Times New Roman"/>
          <w:b/>
        </w:rPr>
        <w:t xml:space="preserve">Back-issues of the Bulletin are available at </w:t>
      </w:r>
      <w:hyperlink r:id="rId59" w:anchor="bulletins" w:history="1">
        <w:r w:rsidRPr="00BB5D46">
          <w:rPr>
            <w:rFonts w:eastAsia="Arial" w:cs="Times New Roman"/>
            <w:color w:val="0563C1"/>
            <w:u w:val="single"/>
          </w:rPr>
          <w:t>http://www.acqol.com.au/projects#bulletins</w:t>
        </w:r>
      </w:hyperlink>
    </w:p>
    <w:p w:rsidR="00405CDF" w:rsidRPr="00BB5D46" w:rsidRDefault="00405CDF" w:rsidP="00405CDF">
      <w:pPr>
        <w:rPr>
          <w:rFonts w:eastAsia="Arial" w:cs="Times New Roman"/>
          <w:color w:val="0563C1"/>
          <w:u w:val="single"/>
        </w:rPr>
      </w:pPr>
    </w:p>
    <w:p w:rsidR="00405CDF" w:rsidRPr="00BB5D46" w:rsidRDefault="00405CDF" w:rsidP="00405CDF">
      <w:pPr>
        <w:rPr>
          <w:rFonts w:eastAsia="Arial" w:cs="Times New Roman"/>
        </w:rPr>
      </w:pPr>
      <w:r w:rsidRPr="00BB5D46">
        <w:rPr>
          <w:rFonts w:eastAsia="Arial" w:cs="Times New Roman"/>
          <w:b/>
        </w:rPr>
        <w:t xml:space="preserve">Note 1: </w:t>
      </w:r>
      <w:r w:rsidRPr="00BB5D46">
        <w:rPr>
          <w:rFonts w:eastAsia="Arial" w:cs="Times New Roman"/>
        </w:rPr>
        <w:t xml:space="preserve">The </w:t>
      </w:r>
      <w:proofErr w:type="spellStart"/>
      <w:r w:rsidRPr="00BB5D46">
        <w:rPr>
          <w:rFonts w:eastAsia="Arial" w:cs="Times New Roman"/>
        </w:rPr>
        <w:t>ACQol</w:t>
      </w:r>
      <w:proofErr w:type="spellEnd"/>
      <w:r w:rsidRPr="00BB5D46">
        <w:rPr>
          <w:rFonts w:eastAsia="Arial" w:cs="Times New Roman"/>
        </w:rPr>
        <w:t xml:space="preserve"> site is under development and some content is missing.</w:t>
      </w:r>
    </w:p>
    <w:p w:rsidR="00405CDF" w:rsidRDefault="00405CDF" w:rsidP="00405CDF">
      <w:pPr>
        <w:rPr>
          <w:rFonts w:eastAsia="Arial" w:cs="Times New Roman"/>
        </w:rPr>
      </w:pPr>
      <w:r w:rsidRPr="00BB5D46">
        <w:rPr>
          <w:rFonts w:eastAsia="Arial" w:cs="Times New Roman"/>
          <w:b/>
        </w:rPr>
        <w:t>Note 2</w:t>
      </w:r>
      <w:r w:rsidRPr="00BB5D46">
        <w:rPr>
          <w:rFonts w:eastAsia="Arial" w:cs="Times New Roman"/>
        </w:rPr>
        <w:t xml:space="preserve">: Please address any intended group correspondence to the editor only. </w:t>
      </w:r>
    </w:p>
    <w:p w:rsidR="00405CDF" w:rsidRPr="00BB5D46" w:rsidRDefault="00405CDF" w:rsidP="00405CDF">
      <w:pPr>
        <w:rPr>
          <w:rFonts w:eastAsia="Arial" w:cs="Times New Roman"/>
        </w:rPr>
      </w:pPr>
    </w:p>
    <w:p w:rsidR="00405CDF" w:rsidRPr="00BB5D46" w:rsidRDefault="00405CDF" w:rsidP="00405CDF">
      <w:pPr>
        <w:jc w:val="center"/>
        <w:rPr>
          <w:rFonts w:eastAsia="Arial" w:cs="Times New Roman"/>
          <w:b/>
          <w:sz w:val="32"/>
          <w:szCs w:val="32"/>
        </w:rPr>
      </w:pPr>
      <w:r w:rsidRPr="00BB5D46">
        <w:rPr>
          <w:rFonts w:eastAsia="Arial" w:cs="Times New Roman"/>
          <w:b/>
          <w:sz w:val="32"/>
          <w:szCs w:val="32"/>
        </w:rPr>
        <w:t>Paper for private study</w:t>
      </w:r>
    </w:p>
    <w:p w:rsidR="00405CDF" w:rsidRDefault="00405CDF" w:rsidP="00405CDF">
      <w:pPr>
        <w:jc w:val="center"/>
        <w:rPr>
          <w:rFonts w:eastAsia="Arial" w:cs="Times New Roman"/>
        </w:rPr>
      </w:pPr>
      <w:r w:rsidRPr="00BB5D46">
        <w:rPr>
          <w:rFonts w:eastAsia="Arial" w:cs="Times New Roman"/>
          <w:i/>
        </w:rPr>
        <w:lastRenderedPageBreak/>
        <w:t xml:space="preserve">The attached paper, on the topic of life quality, is sent to you for your personal private study and discussion within </w:t>
      </w:r>
      <w:proofErr w:type="spellStart"/>
      <w:r w:rsidRPr="00BB5D46">
        <w:rPr>
          <w:rFonts w:eastAsia="Arial" w:cs="Times New Roman"/>
          <w:i/>
        </w:rPr>
        <w:t>ACQol</w:t>
      </w:r>
      <w:proofErr w:type="spellEnd"/>
      <w:r w:rsidRPr="00BB5D46">
        <w:rPr>
          <w:rFonts w:eastAsia="Arial" w:cs="Times New Roman"/>
          <w:i/>
        </w:rPr>
        <w:t>. You are prohibited from further distributing this paper to any other person</w:t>
      </w:r>
      <w:r w:rsidRPr="00BB5D46">
        <w:rPr>
          <w:rFonts w:eastAsia="Arial" w:cs="Times New Roman"/>
        </w:rPr>
        <w:t>.</w:t>
      </w:r>
    </w:p>
    <w:p w:rsidR="00405CDF" w:rsidRDefault="00405CDF" w:rsidP="00405CDF">
      <w:pPr>
        <w:jc w:val="center"/>
        <w:rPr>
          <w:rFonts w:eastAsia="Arial" w:cs="Times New Roman"/>
        </w:rPr>
      </w:pPr>
    </w:p>
    <w:p w:rsidR="00405CDF" w:rsidRPr="00BB5D46" w:rsidRDefault="00405CDF" w:rsidP="00405CDF">
      <w:pPr>
        <w:rPr>
          <w:rFonts w:eastAsia="Arial" w:cs="Times New Roman"/>
        </w:rPr>
      </w:pPr>
      <w:r w:rsidRPr="00BB5D46">
        <w:rPr>
          <w:rFonts w:eastAsia="Arial" w:cs="Times New Roman"/>
          <w:b/>
        </w:rPr>
        <w:t>Background:</w:t>
      </w:r>
    </w:p>
    <w:p w:rsidR="005B7D24" w:rsidRPr="005B7D24" w:rsidRDefault="005B7D24" w:rsidP="005B7D24">
      <w:pPr>
        <w:rPr>
          <w:rFonts w:eastAsia="Arial" w:cs="Times New Roman"/>
        </w:rPr>
      </w:pPr>
      <w:r w:rsidRPr="005B7D24">
        <w:rPr>
          <w:rFonts w:eastAsia="Arial" w:cs="Times New Roman"/>
        </w:rPr>
        <w:t>On 27</w:t>
      </w:r>
      <w:r w:rsidRPr="005B7D24">
        <w:rPr>
          <w:rFonts w:eastAsia="Arial" w:cs="Times New Roman"/>
          <w:vertAlign w:val="superscript"/>
        </w:rPr>
        <w:t>th</w:t>
      </w:r>
      <w:r w:rsidRPr="005B7D24">
        <w:rPr>
          <w:rFonts w:eastAsia="Arial" w:cs="Times New Roman"/>
        </w:rPr>
        <w:t xml:space="preserve"> October 2006, the Internet was included on </w:t>
      </w:r>
      <w:hyperlink r:id="rId60" w:tooltip="USA Today" w:history="1">
        <w:r w:rsidRPr="005B7D24">
          <w:rPr>
            <w:rStyle w:val="Hyperlink"/>
            <w:rFonts w:eastAsia="Arial" w:cs="Times New Roman"/>
            <w:i/>
            <w:iCs/>
            <w:color w:val="auto"/>
            <w:u w:val="none"/>
          </w:rPr>
          <w:t>USA Today</w:t>
        </w:r>
      </w:hyperlink>
      <w:r w:rsidRPr="005B7D24">
        <w:rPr>
          <w:rFonts w:eastAsia="Arial" w:cs="Times New Roman"/>
          <w:i/>
          <w:iCs/>
        </w:rPr>
        <w:t>'</w:t>
      </w:r>
      <w:r w:rsidRPr="005B7D24">
        <w:rPr>
          <w:rFonts w:eastAsia="Arial" w:cs="Times New Roman"/>
        </w:rPr>
        <w:t xml:space="preserve">s list of </w:t>
      </w:r>
      <w:hyperlink r:id="rId61" w:anchor="USA_Today's_New_Seven_Wonders" w:tooltip="Wonders of the World" w:history="1">
        <w:r w:rsidRPr="005B7D24">
          <w:rPr>
            <w:rStyle w:val="Hyperlink"/>
            <w:rFonts w:eastAsia="Arial" w:cs="Times New Roman"/>
            <w:i/>
            <w:iCs/>
            <w:color w:val="auto"/>
            <w:u w:val="none"/>
          </w:rPr>
          <w:t>New Seven Wonders</w:t>
        </w:r>
      </w:hyperlink>
      <w:r w:rsidR="00F81AB0">
        <w:rPr>
          <w:rFonts w:eastAsia="Arial" w:cs="Times New Roman"/>
        </w:rPr>
        <w:t>.</w:t>
      </w:r>
      <w:r w:rsidRPr="005B7D24">
        <w:rPr>
          <w:rFonts w:eastAsia="Arial" w:cs="Times New Roman"/>
        </w:rPr>
        <w:t xml:space="preserve"> </w:t>
      </w:r>
      <w:r w:rsidR="00F81AB0">
        <w:rPr>
          <w:rFonts w:eastAsia="Arial" w:cs="Times New Roman"/>
        </w:rPr>
        <w:t>Now it is</w:t>
      </w:r>
      <w:r w:rsidRPr="005B7D24">
        <w:rPr>
          <w:rFonts w:eastAsia="Arial" w:cs="Times New Roman"/>
        </w:rPr>
        <w:t xml:space="preserve"> woven into the fabric of our </w:t>
      </w:r>
      <w:r>
        <w:rPr>
          <w:rFonts w:eastAsia="Arial" w:cs="Times New Roman"/>
        </w:rPr>
        <w:t>lives</w:t>
      </w:r>
      <w:r w:rsidRPr="005B7D24">
        <w:rPr>
          <w:rFonts w:eastAsia="Arial" w:cs="Times New Roman"/>
        </w:rPr>
        <w:t>. In economically mature countries over 80% of us are connected. So, the internet is indispensable, but is it good for us?</w:t>
      </w:r>
    </w:p>
    <w:p w:rsidR="005B7D24" w:rsidRPr="005B7D24" w:rsidRDefault="005B7D24" w:rsidP="005B7D24">
      <w:pPr>
        <w:rPr>
          <w:rFonts w:eastAsia="Arial" w:cs="Times New Roman"/>
        </w:rPr>
      </w:pPr>
    </w:p>
    <w:p w:rsidR="005B7D24" w:rsidRPr="005B7D24" w:rsidRDefault="005B7D24" w:rsidP="005B7D24">
      <w:pPr>
        <w:rPr>
          <w:rFonts w:eastAsia="Arial" w:cs="Times New Roman"/>
        </w:rPr>
      </w:pPr>
      <w:r w:rsidRPr="005B7D24">
        <w:rPr>
          <w:rFonts w:eastAsia="Arial" w:cs="Times New Roman"/>
        </w:rPr>
        <w:t>There are several core issues, one of which concerns social connection. The internet allows us to experience a level and variety of social connect</w:t>
      </w:r>
      <w:r w:rsidR="00F81AB0">
        <w:rPr>
          <w:rFonts w:eastAsia="Arial" w:cs="Times New Roman"/>
        </w:rPr>
        <w:t>ivity</w:t>
      </w:r>
      <w:r w:rsidRPr="005B7D24">
        <w:rPr>
          <w:rFonts w:eastAsia="Arial" w:cs="Times New Roman"/>
        </w:rPr>
        <w:t xml:space="preserve"> way beyond the tribal experience for which we have evolved. Such an innovation will inevitably have both positive and negative consequences</w:t>
      </w:r>
      <w:r w:rsidR="00F81AB0">
        <w:rPr>
          <w:rFonts w:eastAsia="Arial" w:cs="Times New Roman"/>
        </w:rPr>
        <w:t xml:space="preserve"> for wellbeing</w:t>
      </w:r>
      <w:r w:rsidRPr="005B7D24">
        <w:rPr>
          <w:rFonts w:eastAsia="Arial" w:cs="Times New Roman"/>
        </w:rPr>
        <w:t>. The positive a</w:t>
      </w:r>
      <w:r w:rsidRPr="005B7D24">
        <w:rPr>
          <w:rFonts w:eastAsia="Arial" w:cs="Times New Roman"/>
          <w:bCs/>
          <w:iCs/>
        </w:rPr>
        <w:t xml:space="preserve">dvantages are evident for people who, for a variety of reasons, are otherwise socially isolated. </w:t>
      </w:r>
      <w:r w:rsidRPr="005B7D24">
        <w:rPr>
          <w:rFonts w:eastAsia="Arial" w:cs="Times New Roman"/>
        </w:rPr>
        <w:t xml:space="preserve">More broadly, a refined study by </w:t>
      </w:r>
      <w:r w:rsidRPr="005B7D24">
        <w:rPr>
          <w:rFonts w:eastAsia="Arial" w:cs="Times New Roman"/>
        </w:rPr>
        <w:fldChar w:fldCharType="begin"/>
      </w:r>
      <w:r>
        <w:rPr>
          <w:rFonts w:eastAsia="Arial" w:cs="Times New Roman"/>
        </w:rPr>
        <w:instrText xml:space="preserve"> ADDIN EN.CITE &lt;EndNote&gt;&lt;Cite AuthorYear="1"&gt;&lt;Author&gt;Shah&lt;/Author&gt;&lt;Year&gt;2001&lt;/Year&gt;&lt;RecNum&gt;1523&lt;/RecNum&gt;&lt;DisplayText&gt;Shah, McLeod, and Yoon (2001)&lt;/DisplayText&gt;&lt;record&gt;&lt;rec-number&gt;1523&lt;/rec-number&gt;&lt;foreign-keys&gt;&lt;key app="EN" db-id="z2xarpe9cfrvp4ezdxk5ddx9dsrzr05f22sa" timestamp="1416328779"&gt;1523&lt;/key&gt;&lt;/foreign-keys&gt;&lt;ref-type name="Journal Article"&gt;17&lt;/ref-type&gt;&lt;contributors&gt;&lt;authors&gt;&lt;author&gt;Shah, D. V.&lt;/author&gt;&lt;author&gt;McLeod, Jack M&lt;/author&gt;&lt;author&gt;Yoon, So-Hyang&lt;/author&gt;&lt;/authors&gt;&lt;/contributors&gt;&lt;titles&gt;&lt;title&gt;Communication, Context, and Community An Exploration of Print, Broadcast, and Internet Influences&lt;/title&gt;&lt;secondary-title&gt;Communication Research&lt;/secondary-title&gt;&lt;/titles&gt;&lt;periodical&gt;&lt;full-title&gt;Communication Research&lt;/full-title&gt;&lt;/periodical&gt;&lt;pages&gt;464-506&lt;/pages&gt;&lt;volume&gt;28&lt;/volume&gt;&lt;number&gt;4&lt;/number&gt;&lt;dates&gt;&lt;year&gt;2001&lt;/year&gt;&lt;/dates&gt;&lt;isbn&gt;0093-6502&lt;/isbn&gt;&lt;urls&gt;&lt;/urls&gt;&lt;/record&gt;&lt;/Cite&gt;&lt;/EndNote&gt;</w:instrText>
      </w:r>
      <w:r w:rsidRPr="005B7D24">
        <w:rPr>
          <w:rFonts w:eastAsia="Arial" w:cs="Times New Roman"/>
        </w:rPr>
        <w:fldChar w:fldCharType="separate"/>
      </w:r>
      <w:r>
        <w:rPr>
          <w:rFonts w:eastAsia="Arial" w:cs="Times New Roman"/>
          <w:noProof/>
        </w:rPr>
        <w:t>Shah, McLeod, and Yoon (2001)</w:t>
      </w:r>
      <w:r w:rsidRPr="005B7D24">
        <w:rPr>
          <w:rFonts w:eastAsia="Arial" w:cs="Times New Roman"/>
        </w:rPr>
        <w:fldChar w:fldCharType="end"/>
      </w:r>
      <w:r w:rsidRPr="005B7D24">
        <w:rPr>
          <w:rFonts w:eastAsia="Arial" w:cs="Times New Roman"/>
        </w:rPr>
        <w:t xml:space="preserve"> found that use of the internet for informational purposes was positively associated with general trust and civic participation. But it is the negative consequences</w:t>
      </w:r>
      <w:r w:rsidR="00F81AB0">
        <w:rPr>
          <w:rFonts w:eastAsia="Arial" w:cs="Times New Roman"/>
        </w:rPr>
        <w:t xml:space="preserve"> of the internet</w:t>
      </w:r>
      <w:r w:rsidRPr="005B7D24">
        <w:rPr>
          <w:rFonts w:eastAsia="Arial" w:cs="Times New Roman"/>
        </w:rPr>
        <w:t xml:space="preserve"> that have dominated the investigatory literature.</w:t>
      </w:r>
    </w:p>
    <w:p w:rsidR="005B7D24" w:rsidRPr="005B7D24" w:rsidRDefault="005B7D24" w:rsidP="005B7D24">
      <w:pPr>
        <w:rPr>
          <w:rFonts w:eastAsia="Arial" w:cs="Times New Roman"/>
        </w:rPr>
      </w:pPr>
    </w:p>
    <w:p w:rsidR="005B7D24" w:rsidRPr="005B7D24" w:rsidRDefault="00D82A3D" w:rsidP="005B7D24">
      <w:pPr>
        <w:rPr>
          <w:rFonts w:eastAsia="Arial" w:cs="Times New Roman"/>
        </w:rPr>
      </w:pPr>
      <w:r>
        <w:rPr>
          <w:rFonts w:eastAsia="Arial" w:cs="Times New Roman"/>
        </w:rPr>
        <w:t>A widely cited</w:t>
      </w:r>
      <w:r w:rsidR="005B7D24" w:rsidRPr="005B7D24">
        <w:rPr>
          <w:rFonts w:eastAsia="Arial" w:cs="Times New Roman"/>
        </w:rPr>
        <w:t xml:space="preserve"> early study of the internet effects on social </w:t>
      </w:r>
      <w:proofErr w:type="spellStart"/>
      <w:r w:rsidR="005B7D24" w:rsidRPr="005B7D24">
        <w:rPr>
          <w:rFonts w:eastAsia="Arial" w:cs="Times New Roman"/>
        </w:rPr>
        <w:t>behavior</w:t>
      </w:r>
      <w:proofErr w:type="spellEnd"/>
      <w:r w:rsidR="005B7D24" w:rsidRPr="005B7D24">
        <w:rPr>
          <w:rFonts w:eastAsia="Arial" w:cs="Times New Roman"/>
        </w:rPr>
        <w:t xml:space="preserve"> </w:t>
      </w:r>
      <w:r w:rsidR="005B7D24" w:rsidRPr="005B7D24">
        <w:rPr>
          <w:rFonts w:eastAsia="Arial" w:cs="Times New Roman"/>
        </w:rPr>
        <w:fldChar w:fldCharType="begin"/>
      </w:r>
      <w:r w:rsidR="005B7D24" w:rsidRPr="005B7D24">
        <w:rPr>
          <w:rFonts w:eastAsia="Arial" w:cs="Times New Roman"/>
        </w:rPr>
        <w:instrText xml:space="preserve"> ADDIN EN.CITE &lt;EndNote&gt;&lt;Cite&gt;&lt;Author&gt;Kraut&lt;/Author&gt;&lt;Year&gt;1998&lt;/Year&gt;&lt;RecNum&gt;1526&lt;/RecNum&gt;&lt;DisplayText&gt;(Kraut et al., 1998)&lt;/DisplayText&gt;&lt;record&gt;&lt;rec-number&gt;1526&lt;/rec-number&gt;&lt;foreign-keys&gt;&lt;key app="EN" db-id="z2xarpe9cfrvp4ezdxk5ddx9dsrzr05f22sa" timestamp="1416504533"&gt;1526&lt;/key&gt;&lt;/foreign-keys&gt;&lt;ref-type name="Journal Article"&gt;17&lt;/ref-type&gt;&lt;contributors&gt;&lt;authors&gt;&lt;author&gt;Kraut, R.&lt;/author&gt;&lt;author&gt;Patterson, Michael&lt;/author&gt;&lt;author&gt;Lundmark, Vicki&lt;/author&gt;&lt;author&gt;Kiesler, Sara&lt;/author&gt;&lt;author&gt;Mukophadhyay, Tridas&lt;/author&gt;&lt;author&gt;Scherlis, William&lt;/author&gt;&lt;/authors&gt;&lt;/contributors&gt;&lt;titles&gt;&lt;title&gt;Internet paradox: A social technology that reduces social involvement and psychological well-being?&lt;/title&gt;&lt;secondary-title&gt;American psychologist&lt;/secondary-title&gt;&lt;/titles&gt;&lt;periodical&gt;&lt;full-title&gt;American Psychologist&lt;/full-title&gt;&lt;/periodical&gt;&lt;pages&gt;1017-1031&lt;/pages&gt;&lt;volume&gt;53&lt;/volume&gt;&lt;number&gt;9&lt;/number&gt;&lt;dates&gt;&lt;year&gt;1998&lt;/year&gt;&lt;/dates&gt;&lt;isbn&gt;1935-990X&lt;/isbn&gt;&lt;urls&gt;&lt;/urls&gt;&lt;/record&gt;&lt;/Cite&gt;&lt;/EndNote&gt;</w:instrText>
      </w:r>
      <w:r w:rsidR="005B7D24" w:rsidRPr="005B7D24">
        <w:rPr>
          <w:rFonts w:eastAsia="Arial" w:cs="Times New Roman"/>
        </w:rPr>
        <w:fldChar w:fldCharType="separate"/>
      </w:r>
      <w:r w:rsidR="005B7D24" w:rsidRPr="005B7D24">
        <w:rPr>
          <w:rFonts w:eastAsia="Arial" w:cs="Times New Roman"/>
        </w:rPr>
        <w:t>(Kraut et al., 1998)</w:t>
      </w:r>
      <w:r w:rsidR="005B7D24" w:rsidRPr="005B7D24">
        <w:rPr>
          <w:rFonts w:eastAsia="Arial" w:cs="Times New Roman"/>
        </w:rPr>
        <w:fldChar w:fldCharType="end"/>
      </w:r>
      <w:r w:rsidR="005B7D24" w:rsidRPr="005B7D24">
        <w:rPr>
          <w:rFonts w:eastAsia="Arial" w:cs="Times New Roman"/>
        </w:rPr>
        <w:t xml:space="preserve"> was quite sensational.  It reported that greater use of the Internet was associated with declines in communication with household members and size of social circle, </w:t>
      </w:r>
      <w:r w:rsidR="005B7D24">
        <w:rPr>
          <w:rFonts w:eastAsia="Arial" w:cs="Times New Roman"/>
        </w:rPr>
        <w:t xml:space="preserve">and also </w:t>
      </w:r>
      <w:r w:rsidR="005B7D24" w:rsidRPr="005B7D24">
        <w:rPr>
          <w:rFonts w:eastAsia="Arial" w:cs="Times New Roman"/>
        </w:rPr>
        <w:t xml:space="preserve">with increased depression and loneliness. While the study is weak, other stronger studies have </w:t>
      </w:r>
      <w:r>
        <w:rPr>
          <w:rFonts w:eastAsia="Arial" w:cs="Times New Roman"/>
        </w:rPr>
        <w:t>similarly</w:t>
      </w:r>
      <w:r w:rsidR="005B7D24">
        <w:rPr>
          <w:rFonts w:eastAsia="Arial" w:cs="Times New Roman"/>
        </w:rPr>
        <w:t xml:space="preserve"> </w:t>
      </w:r>
      <w:r w:rsidR="005B7D24" w:rsidRPr="005B7D24">
        <w:rPr>
          <w:rFonts w:eastAsia="Arial" w:cs="Times New Roman"/>
        </w:rPr>
        <w:t>reported deleterious effects on various aspects of adolescents’ perceptions and behaviour, such as their concern</w:t>
      </w:r>
      <w:r w:rsidR="00F81AB0">
        <w:rPr>
          <w:rFonts w:eastAsia="Arial" w:cs="Times New Roman"/>
        </w:rPr>
        <w:t xml:space="preserve"> over</w:t>
      </w:r>
      <w:r w:rsidR="005B7D24" w:rsidRPr="005B7D24">
        <w:rPr>
          <w:rFonts w:eastAsia="Arial" w:cs="Times New Roman"/>
        </w:rPr>
        <w:t xml:space="preserve"> body image (</w:t>
      </w:r>
      <w:proofErr w:type="spellStart"/>
      <w:r w:rsidR="005B7D24" w:rsidRPr="005B7D24">
        <w:rPr>
          <w:rFonts w:eastAsia="Arial" w:cs="Times New Roman"/>
        </w:rPr>
        <w:t>deVries</w:t>
      </w:r>
      <w:proofErr w:type="spellEnd"/>
      <w:r w:rsidR="005B7D24" w:rsidRPr="005B7D24">
        <w:rPr>
          <w:rFonts w:eastAsia="Arial" w:cs="Times New Roman"/>
        </w:rPr>
        <w:t>, 2016). Adding authority to such concerns, the OECD (2017) report</w:t>
      </w:r>
      <w:r>
        <w:rPr>
          <w:rFonts w:eastAsia="Arial" w:cs="Times New Roman"/>
        </w:rPr>
        <w:t>ed</w:t>
      </w:r>
      <w:r w:rsidR="005B7D24" w:rsidRPr="005B7D24">
        <w:rPr>
          <w:rFonts w:eastAsia="Arial" w:cs="Times New Roman"/>
        </w:rPr>
        <w:t xml:space="preserve"> an international survey of 15y children. They </w:t>
      </w:r>
      <w:r>
        <w:rPr>
          <w:rFonts w:eastAsia="Arial" w:cs="Times New Roman"/>
        </w:rPr>
        <w:t>conclude</w:t>
      </w:r>
      <w:r w:rsidR="005B7D24" w:rsidRPr="005B7D24">
        <w:rPr>
          <w:rFonts w:eastAsia="Arial" w:cs="Times New Roman"/>
        </w:rPr>
        <w:t xml:space="preserve"> that, “extreme Internet use – more than six hours per day – has a negative relationship with students’ life satisfaction and engagement at school” (p.6). Which leads to a crucial theoretical understanding through which to view this literature.</w:t>
      </w:r>
    </w:p>
    <w:p w:rsidR="005B7D24" w:rsidRPr="005B7D24" w:rsidRDefault="005B7D24" w:rsidP="005B7D24">
      <w:pPr>
        <w:rPr>
          <w:rFonts w:eastAsia="Arial" w:cs="Times New Roman"/>
        </w:rPr>
      </w:pPr>
    </w:p>
    <w:p w:rsidR="005B7D24" w:rsidRPr="005B7D24" w:rsidRDefault="005B7D24" w:rsidP="005B7D24">
      <w:pPr>
        <w:rPr>
          <w:rFonts w:eastAsia="Arial" w:cs="Times New Roman"/>
        </w:rPr>
      </w:pPr>
      <w:r w:rsidRPr="005B7D24">
        <w:rPr>
          <w:rFonts w:eastAsia="Arial" w:cs="Times New Roman"/>
        </w:rPr>
        <w:t xml:space="preserve">Most people, be they adolescent or adult, do not engage in extreme internet use. For these normal-range people, their level of use will </w:t>
      </w:r>
      <w:r w:rsidR="00F81AB0">
        <w:rPr>
          <w:rFonts w:eastAsia="Arial" w:cs="Times New Roman"/>
        </w:rPr>
        <w:t xml:space="preserve">likely </w:t>
      </w:r>
      <w:r w:rsidRPr="005B7D24">
        <w:rPr>
          <w:rFonts w:eastAsia="Arial" w:cs="Times New Roman"/>
        </w:rPr>
        <w:t>not af</w:t>
      </w:r>
      <w:r w:rsidR="00D82A3D">
        <w:rPr>
          <w:rFonts w:eastAsia="Arial" w:cs="Times New Roman"/>
        </w:rPr>
        <w:t>fect their level of subjective wellbeing.</w:t>
      </w:r>
      <w:r w:rsidRPr="005B7D24">
        <w:rPr>
          <w:rFonts w:eastAsia="Arial" w:cs="Times New Roman"/>
        </w:rPr>
        <w:t xml:space="preserve"> SWB homeostasis </w:t>
      </w:r>
      <w:r w:rsidR="00F81AB0">
        <w:rPr>
          <w:rFonts w:eastAsia="Arial" w:cs="Times New Roman"/>
        </w:rPr>
        <w:t>normally</w:t>
      </w:r>
      <w:r w:rsidRPr="005B7D24">
        <w:rPr>
          <w:rFonts w:eastAsia="Arial" w:cs="Times New Roman"/>
        </w:rPr>
        <w:t xml:space="preserve"> prevent</w:t>
      </w:r>
      <w:r w:rsidR="00F81AB0">
        <w:rPr>
          <w:rFonts w:eastAsia="Arial" w:cs="Times New Roman"/>
        </w:rPr>
        <w:t>s</w:t>
      </w:r>
      <w:r w:rsidRPr="005B7D24">
        <w:rPr>
          <w:rFonts w:eastAsia="Arial" w:cs="Times New Roman"/>
        </w:rPr>
        <w:t xml:space="preserve"> </w:t>
      </w:r>
      <w:r>
        <w:rPr>
          <w:rFonts w:eastAsia="Arial" w:cs="Times New Roman"/>
        </w:rPr>
        <w:t xml:space="preserve">substantial change in </w:t>
      </w:r>
      <w:r w:rsidRPr="005B7D24">
        <w:rPr>
          <w:rFonts w:eastAsia="Arial" w:cs="Times New Roman"/>
        </w:rPr>
        <w:t xml:space="preserve">SWB </w:t>
      </w:r>
      <w:r>
        <w:rPr>
          <w:rFonts w:eastAsia="Arial" w:cs="Times New Roman"/>
        </w:rPr>
        <w:t xml:space="preserve">level </w:t>
      </w:r>
      <w:r w:rsidRPr="005B7D24">
        <w:rPr>
          <w:rFonts w:eastAsia="Arial" w:cs="Times New Roman"/>
        </w:rPr>
        <w:t xml:space="preserve">on a chronic basis. However, in line with the OECD (2017) findings, excessive use </w:t>
      </w:r>
      <w:r w:rsidR="00F81AB0">
        <w:rPr>
          <w:rFonts w:eastAsia="Arial" w:cs="Times New Roman"/>
        </w:rPr>
        <w:t>may</w:t>
      </w:r>
      <w:r w:rsidRPr="005B7D24">
        <w:rPr>
          <w:rFonts w:eastAsia="Arial" w:cs="Times New Roman"/>
        </w:rPr>
        <w:t xml:space="preserve"> create a level of negative affect strong enough to defeat homeostatic control</w:t>
      </w:r>
      <w:r w:rsidR="00F81AB0">
        <w:rPr>
          <w:rFonts w:eastAsia="Arial" w:cs="Times New Roman"/>
        </w:rPr>
        <w:t>. If this occurs,</w:t>
      </w:r>
      <w:r w:rsidRPr="005B7D24">
        <w:rPr>
          <w:rFonts w:eastAsia="Arial" w:cs="Times New Roman"/>
        </w:rPr>
        <w:t xml:space="preserve"> SWB will chronically lie be</w:t>
      </w:r>
      <w:r>
        <w:rPr>
          <w:rFonts w:eastAsia="Arial" w:cs="Times New Roman"/>
        </w:rPr>
        <w:t>low</w:t>
      </w:r>
      <w:r w:rsidR="00F81AB0">
        <w:rPr>
          <w:rFonts w:eastAsia="Arial" w:cs="Times New Roman"/>
        </w:rPr>
        <w:t xml:space="preserve"> its normal range</w:t>
      </w:r>
      <w:r>
        <w:rPr>
          <w:rFonts w:eastAsia="Arial" w:cs="Times New Roman"/>
        </w:rPr>
        <w:t>. The message from this</w:t>
      </w:r>
      <w:r w:rsidRPr="005B7D24">
        <w:rPr>
          <w:rFonts w:eastAsia="Arial" w:cs="Times New Roman"/>
        </w:rPr>
        <w:t xml:space="preserve"> understanding is that any investigation into the deleterious effects of internet use need</w:t>
      </w:r>
      <w:r w:rsidR="00D82A3D">
        <w:rPr>
          <w:rFonts w:eastAsia="Arial" w:cs="Times New Roman"/>
        </w:rPr>
        <w:t>s</w:t>
      </w:r>
      <w:r w:rsidRPr="005B7D24">
        <w:rPr>
          <w:rFonts w:eastAsia="Arial" w:cs="Times New Roman"/>
        </w:rPr>
        <w:t xml:space="preserve"> to focus on extreme users in order to demonstrate an effect.</w:t>
      </w:r>
    </w:p>
    <w:p w:rsidR="008138D3" w:rsidRDefault="008138D3" w:rsidP="00405CDF">
      <w:pPr>
        <w:rPr>
          <w:rFonts w:eastAsia="Arial" w:cs="Times New Roman"/>
          <w:b/>
        </w:rPr>
      </w:pPr>
    </w:p>
    <w:p w:rsidR="00405CDF" w:rsidRPr="000E3FE4" w:rsidRDefault="00405CDF" w:rsidP="000E3FE4">
      <w:pPr>
        <w:autoSpaceDE w:val="0"/>
        <w:autoSpaceDN w:val="0"/>
        <w:adjustRightInd w:val="0"/>
        <w:rPr>
          <w:rFonts w:ascii="MinionPro-Regular" w:hAnsi="MinionPro-Regular" w:cs="MinionPro-Regular"/>
          <w:color w:val="231F20"/>
          <w:sz w:val="20"/>
          <w:szCs w:val="20"/>
        </w:rPr>
      </w:pPr>
      <w:r w:rsidRPr="00BB5D46">
        <w:rPr>
          <w:rFonts w:eastAsia="Arial" w:cs="Times New Roman"/>
          <w:b/>
        </w:rPr>
        <w:t xml:space="preserve">Reference: </w:t>
      </w:r>
      <w:proofErr w:type="spellStart"/>
      <w:r w:rsidR="000E3FE4">
        <w:rPr>
          <w:rFonts w:ascii="MinionPro-Regular" w:hAnsi="MinionPro-Regular" w:cs="MinionPro-Regular"/>
          <w:color w:val="231F20"/>
          <w:sz w:val="20"/>
          <w:szCs w:val="20"/>
        </w:rPr>
        <w:t>Orben</w:t>
      </w:r>
      <w:proofErr w:type="spellEnd"/>
      <w:r w:rsidR="000E3FE4">
        <w:rPr>
          <w:rFonts w:ascii="MinionPro-Regular" w:hAnsi="MinionPro-Regular" w:cs="MinionPro-Regular"/>
          <w:color w:val="231F20"/>
          <w:sz w:val="20"/>
          <w:szCs w:val="20"/>
        </w:rPr>
        <w:t xml:space="preserve">, A., </w:t>
      </w:r>
      <w:proofErr w:type="spellStart"/>
      <w:r w:rsidR="000E3FE4">
        <w:rPr>
          <w:rFonts w:ascii="MinionPro-Regular" w:hAnsi="MinionPro-Regular" w:cs="MinionPro-Regular"/>
          <w:color w:val="231F20"/>
          <w:sz w:val="20"/>
          <w:szCs w:val="20"/>
        </w:rPr>
        <w:t>Dienlin</w:t>
      </w:r>
      <w:proofErr w:type="spellEnd"/>
      <w:r w:rsidR="000E3FE4">
        <w:rPr>
          <w:rFonts w:ascii="MinionPro-Regular" w:hAnsi="MinionPro-Regular" w:cs="MinionPro-Regular"/>
          <w:color w:val="231F20"/>
          <w:sz w:val="20"/>
          <w:szCs w:val="20"/>
        </w:rPr>
        <w:t xml:space="preserve">, T., &amp; </w:t>
      </w:r>
      <w:proofErr w:type="spellStart"/>
      <w:r w:rsidR="000E3FE4">
        <w:rPr>
          <w:rFonts w:ascii="MinionPro-Regular" w:hAnsi="MinionPro-Regular" w:cs="MinionPro-Regular"/>
          <w:color w:val="231F20"/>
          <w:sz w:val="20"/>
          <w:szCs w:val="20"/>
        </w:rPr>
        <w:t>Przybylski</w:t>
      </w:r>
      <w:proofErr w:type="spellEnd"/>
      <w:r w:rsidR="000E3FE4">
        <w:rPr>
          <w:rFonts w:ascii="MinionPro-Regular" w:hAnsi="MinionPro-Regular" w:cs="MinionPro-Regular"/>
          <w:color w:val="231F20"/>
          <w:sz w:val="20"/>
          <w:szCs w:val="20"/>
        </w:rPr>
        <w:t>, A. K. (May 2019). Social media’s enduring effect on adolescent life satisfaction. PNAS</w:t>
      </w:r>
      <w:proofErr w:type="gramStart"/>
      <w:r w:rsidR="000E3FE4">
        <w:rPr>
          <w:rFonts w:ascii="MinionPro-Regular" w:hAnsi="MinionPro-Regular" w:cs="MinionPro-Regular"/>
          <w:color w:val="231F20"/>
          <w:sz w:val="20"/>
          <w:szCs w:val="20"/>
        </w:rPr>
        <w:t>,116</w:t>
      </w:r>
      <w:proofErr w:type="gramEnd"/>
      <w:r w:rsidR="000E3FE4">
        <w:rPr>
          <w:rFonts w:ascii="MinionPro-Regular" w:hAnsi="MinionPro-Regular" w:cs="MinionPro-Regular"/>
          <w:color w:val="231F20"/>
          <w:sz w:val="20"/>
          <w:szCs w:val="20"/>
        </w:rPr>
        <w:t xml:space="preserve"> (21). </w:t>
      </w:r>
      <w:proofErr w:type="spellStart"/>
      <w:proofErr w:type="gramStart"/>
      <w:r w:rsidR="000E3FE4">
        <w:rPr>
          <w:rFonts w:ascii="MinionPro-Regular" w:hAnsi="MinionPro-Regular" w:cs="MinionPro-Regular"/>
          <w:color w:val="231F20"/>
          <w:sz w:val="20"/>
          <w:szCs w:val="20"/>
        </w:rPr>
        <w:t>doi</w:t>
      </w:r>
      <w:proofErr w:type="spellEnd"/>
      <w:proofErr w:type="gramEnd"/>
      <w:r w:rsidR="000E3FE4">
        <w:rPr>
          <w:rFonts w:ascii="MinionPro-Regular" w:hAnsi="MinionPro-Regular" w:cs="MinionPro-Regular"/>
          <w:color w:val="231F20"/>
          <w:sz w:val="20"/>
          <w:szCs w:val="20"/>
        </w:rPr>
        <w:t>: pnas.org/content/</w:t>
      </w:r>
      <w:proofErr w:type="spellStart"/>
      <w:r w:rsidR="000E3FE4">
        <w:rPr>
          <w:rFonts w:ascii="MinionPro-Regular" w:hAnsi="MinionPro-Regular" w:cs="MinionPro-Regular"/>
          <w:color w:val="231F20"/>
          <w:sz w:val="20"/>
          <w:szCs w:val="20"/>
        </w:rPr>
        <w:t>pnas</w:t>
      </w:r>
      <w:proofErr w:type="spellEnd"/>
      <w:r w:rsidR="000E3FE4">
        <w:rPr>
          <w:rFonts w:ascii="MinionPro-Regular" w:hAnsi="MinionPro-Regular" w:cs="MinionPro-Regular"/>
          <w:color w:val="231F20"/>
          <w:sz w:val="20"/>
          <w:szCs w:val="20"/>
        </w:rPr>
        <w:t>/116/21/10226.full.pdf</w:t>
      </w:r>
    </w:p>
    <w:p w:rsidR="008138D3" w:rsidRDefault="008138D3" w:rsidP="00405CDF">
      <w:pPr>
        <w:rPr>
          <w:rFonts w:eastAsia="Arial" w:cs="Times New Roman"/>
          <w:b/>
        </w:rPr>
      </w:pPr>
    </w:p>
    <w:p w:rsidR="008138D3" w:rsidRDefault="00405CDF" w:rsidP="000E3FE4">
      <w:pPr>
        <w:rPr>
          <w:rFonts w:eastAsia="Arial" w:cs="Times New Roman"/>
        </w:rPr>
      </w:pPr>
      <w:r w:rsidRPr="00BB5D46">
        <w:rPr>
          <w:rFonts w:eastAsia="Arial" w:cs="Times New Roman"/>
          <w:b/>
        </w:rPr>
        <w:t>Author’s summary:</w:t>
      </w:r>
      <w:r w:rsidRPr="00BB5D46">
        <w:rPr>
          <w:rFonts w:eastAsia="Arial" w:cs="Times New Roman"/>
        </w:rPr>
        <w:t xml:space="preserve"> </w:t>
      </w:r>
      <w:r w:rsidR="000E3FE4" w:rsidRPr="000E3FE4">
        <w:rPr>
          <w:rFonts w:eastAsia="Arial" w:cs="Times New Roman"/>
        </w:rPr>
        <w:t>In this study, we used large-sca</w:t>
      </w:r>
      <w:r w:rsidR="000E3FE4">
        <w:rPr>
          <w:rFonts w:eastAsia="Arial" w:cs="Times New Roman"/>
        </w:rPr>
        <w:t xml:space="preserve">le representative panel data to </w:t>
      </w:r>
      <w:r w:rsidR="000E3FE4" w:rsidRPr="000E3FE4">
        <w:rPr>
          <w:rFonts w:eastAsia="Arial" w:cs="Times New Roman"/>
        </w:rPr>
        <w:t>disentangle the between-person and</w:t>
      </w:r>
      <w:r w:rsidR="000E3FE4">
        <w:rPr>
          <w:rFonts w:eastAsia="Arial" w:cs="Times New Roman"/>
        </w:rPr>
        <w:t xml:space="preserve"> </w:t>
      </w:r>
      <w:r w:rsidR="000E3FE4" w:rsidRPr="000E3FE4">
        <w:rPr>
          <w:rFonts w:eastAsia="Arial" w:cs="Times New Roman"/>
        </w:rPr>
        <w:t>within-person relations linking</w:t>
      </w:r>
      <w:r w:rsidR="000E3FE4">
        <w:rPr>
          <w:rFonts w:eastAsia="Arial" w:cs="Times New Roman"/>
        </w:rPr>
        <w:t xml:space="preserve"> </w:t>
      </w:r>
      <w:r w:rsidR="000E3FE4" w:rsidRPr="000E3FE4">
        <w:rPr>
          <w:rFonts w:eastAsia="Arial" w:cs="Times New Roman"/>
        </w:rPr>
        <w:t>adolescent social media use and well-being. We found that social</w:t>
      </w:r>
      <w:r w:rsidR="000E3FE4">
        <w:rPr>
          <w:rFonts w:eastAsia="Arial" w:cs="Times New Roman"/>
        </w:rPr>
        <w:t xml:space="preserve"> </w:t>
      </w:r>
      <w:r w:rsidR="000E3FE4" w:rsidRPr="000E3FE4">
        <w:rPr>
          <w:rFonts w:eastAsia="Arial" w:cs="Times New Roman"/>
        </w:rPr>
        <w:t>media use is not, in and of itself, a strong predictor of life satisfaction</w:t>
      </w:r>
      <w:r w:rsidR="000E3FE4">
        <w:rPr>
          <w:rFonts w:eastAsia="Arial" w:cs="Times New Roman"/>
        </w:rPr>
        <w:t xml:space="preserve"> </w:t>
      </w:r>
      <w:r w:rsidR="000E3FE4" w:rsidRPr="000E3FE4">
        <w:rPr>
          <w:rFonts w:eastAsia="Arial" w:cs="Times New Roman"/>
        </w:rPr>
        <w:t>across the adolescent population. Instead, social media effects are</w:t>
      </w:r>
      <w:r w:rsidR="000E3FE4">
        <w:rPr>
          <w:rFonts w:eastAsia="Arial" w:cs="Times New Roman"/>
        </w:rPr>
        <w:t xml:space="preserve"> </w:t>
      </w:r>
      <w:r w:rsidR="000E3FE4" w:rsidRPr="000E3FE4">
        <w:rPr>
          <w:rFonts w:eastAsia="Arial" w:cs="Times New Roman"/>
        </w:rPr>
        <w:t>nuanced, small at best, reciprocal over time, gender specific, and</w:t>
      </w:r>
      <w:r w:rsidR="000E3FE4">
        <w:rPr>
          <w:rFonts w:eastAsia="Arial" w:cs="Times New Roman"/>
        </w:rPr>
        <w:t xml:space="preserve"> </w:t>
      </w:r>
      <w:r w:rsidR="000E3FE4" w:rsidRPr="000E3FE4">
        <w:rPr>
          <w:rFonts w:eastAsia="Arial" w:cs="Times New Roman"/>
        </w:rPr>
        <w:t>contingent on analytic methods.</w:t>
      </w:r>
    </w:p>
    <w:p w:rsidR="008138D3" w:rsidRDefault="008138D3" w:rsidP="00405CDF">
      <w:pPr>
        <w:rPr>
          <w:rFonts w:eastAsia="Arial" w:cs="Times New Roman"/>
        </w:rPr>
      </w:pPr>
    </w:p>
    <w:p w:rsidR="00405CDF" w:rsidRPr="008138D3" w:rsidRDefault="00405CDF" w:rsidP="00405CDF">
      <w:pPr>
        <w:rPr>
          <w:rFonts w:eastAsia="Arial" w:cs="Times New Roman"/>
        </w:rPr>
      </w:pPr>
      <w:r w:rsidRPr="00BB5D46">
        <w:rPr>
          <w:rFonts w:eastAsia="Arial" w:cs="Times New Roman"/>
          <w:b/>
        </w:rPr>
        <w:t xml:space="preserve">Comment on </w:t>
      </w:r>
      <w:proofErr w:type="spellStart"/>
      <w:r w:rsidR="00174209">
        <w:rPr>
          <w:rFonts w:eastAsia="Times New Roman" w:cs="Times New Roman"/>
          <w:b/>
          <w:lang w:val="en-US"/>
        </w:rPr>
        <w:t>Orben</w:t>
      </w:r>
      <w:proofErr w:type="spellEnd"/>
      <w:r w:rsidR="00174209">
        <w:rPr>
          <w:rFonts w:eastAsia="Times New Roman" w:cs="Times New Roman"/>
          <w:b/>
          <w:lang w:val="en-US"/>
        </w:rPr>
        <w:t xml:space="preserve"> et al., (2019</w:t>
      </w:r>
      <w:r w:rsidRPr="00BB5D46">
        <w:rPr>
          <w:rFonts w:eastAsia="Times New Roman" w:cs="Times New Roman"/>
          <w:b/>
          <w:lang w:val="en-US"/>
        </w:rPr>
        <w:t>)</w:t>
      </w:r>
    </w:p>
    <w:p w:rsidR="00405CDF" w:rsidRDefault="00405CDF" w:rsidP="00405CDF">
      <w:pPr>
        <w:rPr>
          <w:rFonts w:eastAsia="Arial" w:cs="Times New Roman"/>
          <w:i/>
        </w:rPr>
      </w:pPr>
      <w:r w:rsidRPr="00BB5D46">
        <w:rPr>
          <w:rFonts w:eastAsia="Arial" w:cs="Times New Roman"/>
          <w:i/>
        </w:rPr>
        <w:t>Robert A. Cummins</w:t>
      </w:r>
    </w:p>
    <w:p w:rsidR="008138D3" w:rsidRDefault="007E2AEC" w:rsidP="006C0FD7">
      <w:pPr>
        <w:rPr>
          <w:rFonts w:eastAsia="Arial" w:cs="Times New Roman"/>
        </w:rPr>
      </w:pPr>
      <w:r>
        <w:rPr>
          <w:rFonts w:eastAsia="Arial" w:cs="Times New Roman"/>
        </w:rPr>
        <w:lastRenderedPageBreak/>
        <w:t xml:space="preserve">Describing the results of this paper in the British Medical Journal, </w:t>
      </w:r>
      <w:proofErr w:type="spellStart"/>
      <w:r>
        <w:rPr>
          <w:rFonts w:eastAsia="Arial" w:cs="Times New Roman"/>
        </w:rPr>
        <w:t>Mahase</w:t>
      </w:r>
      <w:proofErr w:type="spellEnd"/>
      <w:r>
        <w:rPr>
          <w:rFonts w:eastAsia="Arial" w:cs="Times New Roman"/>
        </w:rPr>
        <w:t xml:space="preserve"> (2019) writes “</w:t>
      </w:r>
      <w:r w:rsidRPr="007E2AEC">
        <w:rPr>
          <w:rFonts w:eastAsia="Arial" w:cs="Times New Roman"/>
        </w:rPr>
        <w:t>Concerns over how social media impacts teenagers’ wellbeing and quality of life have been overblown and are not supported by solid evidence</w:t>
      </w:r>
      <w:r>
        <w:rPr>
          <w:rFonts w:eastAsia="Arial" w:cs="Times New Roman"/>
        </w:rPr>
        <w:t>…</w:t>
      </w:r>
      <w:r w:rsidRPr="007E2AEC">
        <w:rPr>
          <w:rFonts w:eastAsia="Arial" w:cs="Times New Roman"/>
        </w:rPr>
        <w:t xml:space="preserve"> researchers from the University of Oxford </w:t>
      </w:r>
      <w:r>
        <w:rPr>
          <w:rFonts w:eastAsia="Arial" w:cs="Times New Roman"/>
        </w:rPr>
        <w:t>…</w:t>
      </w:r>
      <w:r w:rsidRPr="007E2AEC">
        <w:rPr>
          <w:rFonts w:eastAsia="Arial" w:cs="Times New Roman"/>
        </w:rPr>
        <w:t xml:space="preserve"> found the effects of social media were “small at best,” concluding usage is not a strong predictor of life satisfaction. The authors </w:t>
      </w:r>
      <w:r w:rsidR="006C0FD7">
        <w:rPr>
          <w:rFonts w:eastAsia="Arial" w:cs="Times New Roman"/>
        </w:rPr>
        <w:t>(</w:t>
      </w:r>
      <w:proofErr w:type="spellStart"/>
      <w:r w:rsidR="006C0FD7">
        <w:rPr>
          <w:rFonts w:eastAsia="Arial" w:cs="Times New Roman"/>
        </w:rPr>
        <w:t>Orben</w:t>
      </w:r>
      <w:proofErr w:type="spellEnd"/>
      <w:r w:rsidR="006C0FD7">
        <w:rPr>
          <w:rFonts w:eastAsia="Arial" w:cs="Times New Roman"/>
        </w:rPr>
        <w:t xml:space="preserve"> et al., 2019) </w:t>
      </w:r>
      <w:r w:rsidRPr="007E2AEC">
        <w:rPr>
          <w:rFonts w:eastAsia="Arial" w:cs="Times New Roman"/>
        </w:rPr>
        <w:t xml:space="preserve">warned that the fearful headlines about social media are not supported by significant evidence and that policy based </w:t>
      </w:r>
      <w:r w:rsidR="000E3FE4">
        <w:rPr>
          <w:rFonts w:eastAsia="Arial" w:cs="Times New Roman"/>
        </w:rPr>
        <w:t>on these fears will be “garbage</w:t>
      </w:r>
      <w:r w:rsidR="006C0FD7">
        <w:rPr>
          <w:rFonts w:eastAsia="Arial" w:cs="Times New Roman"/>
        </w:rPr>
        <w:t>.</w:t>
      </w:r>
      <w:r w:rsidRPr="007E2AEC">
        <w:rPr>
          <w:rFonts w:eastAsia="Arial" w:cs="Times New Roman"/>
        </w:rPr>
        <w:t>”</w:t>
      </w:r>
      <w:r w:rsidR="000E3FE4">
        <w:rPr>
          <w:rFonts w:eastAsia="Arial" w:cs="Times New Roman"/>
        </w:rPr>
        <w:t xml:space="preserve"> </w:t>
      </w:r>
      <w:r w:rsidR="006C0FD7">
        <w:rPr>
          <w:rFonts w:eastAsia="Arial" w:cs="Times New Roman"/>
        </w:rPr>
        <w:t>(</w:t>
      </w:r>
      <w:proofErr w:type="spellStart"/>
      <w:r w:rsidR="006C0FD7">
        <w:rPr>
          <w:rFonts w:eastAsia="Arial" w:cs="Times New Roman"/>
        </w:rPr>
        <w:t>Mahase</w:t>
      </w:r>
      <w:proofErr w:type="spellEnd"/>
      <w:r w:rsidR="006C0FD7">
        <w:rPr>
          <w:rFonts w:eastAsia="Arial" w:cs="Times New Roman"/>
        </w:rPr>
        <w:t>, 2019, p.1)</w:t>
      </w:r>
    </w:p>
    <w:p w:rsidR="007E2AEC" w:rsidRDefault="007E2AEC" w:rsidP="00405CDF">
      <w:pPr>
        <w:rPr>
          <w:rFonts w:eastAsia="Arial" w:cs="Times New Roman"/>
        </w:rPr>
      </w:pPr>
    </w:p>
    <w:p w:rsidR="007E2AEC" w:rsidRDefault="006C0FD7" w:rsidP="00D9797A">
      <w:pPr>
        <w:rPr>
          <w:rFonts w:eastAsia="Arial" w:cs="Times New Roman"/>
        </w:rPr>
      </w:pPr>
      <w:r>
        <w:rPr>
          <w:rFonts w:eastAsia="Arial" w:cs="Times New Roman"/>
        </w:rPr>
        <w:t>So,</w:t>
      </w:r>
      <w:r w:rsidR="007E2AEC">
        <w:rPr>
          <w:rFonts w:eastAsia="Arial" w:cs="Times New Roman"/>
        </w:rPr>
        <w:t xml:space="preserve"> is </w:t>
      </w:r>
      <w:proofErr w:type="spellStart"/>
      <w:r w:rsidR="00865D0D">
        <w:rPr>
          <w:rFonts w:eastAsia="Arial" w:cs="Times New Roman"/>
        </w:rPr>
        <w:t>Mahase’s</w:t>
      </w:r>
      <w:proofErr w:type="spellEnd"/>
      <w:r w:rsidR="007E2AEC">
        <w:rPr>
          <w:rFonts w:eastAsia="Arial" w:cs="Times New Roman"/>
        </w:rPr>
        <w:t xml:space="preserve"> interpretation</w:t>
      </w:r>
      <w:r w:rsidR="00865D0D">
        <w:rPr>
          <w:rFonts w:eastAsia="Arial" w:cs="Times New Roman"/>
        </w:rPr>
        <w:t xml:space="preserve"> of the </w:t>
      </w:r>
      <w:proofErr w:type="spellStart"/>
      <w:r w:rsidR="00865D0D">
        <w:rPr>
          <w:rFonts w:eastAsia="Arial" w:cs="Times New Roman"/>
        </w:rPr>
        <w:t>Orben</w:t>
      </w:r>
      <w:proofErr w:type="spellEnd"/>
      <w:r w:rsidR="00865D0D">
        <w:rPr>
          <w:rFonts w:eastAsia="Arial" w:cs="Times New Roman"/>
        </w:rPr>
        <w:t xml:space="preserve"> et al paper</w:t>
      </w:r>
      <w:r w:rsidR="007E2AEC">
        <w:rPr>
          <w:rFonts w:eastAsia="Arial" w:cs="Times New Roman"/>
        </w:rPr>
        <w:t xml:space="preserve"> reasonable? </w:t>
      </w:r>
      <w:r w:rsidR="00865D0D">
        <w:rPr>
          <w:rFonts w:eastAsia="Arial" w:cs="Times New Roman"/>
        </w:rPr>
        <w:t>Consider</w:t>
      </w:r>
      <w:r w:rsidR="007E2AEC">
        <w:rPr>
          <w:rFonts w:eastAsia="Arial" w:cs="Times New Roman"/>
        </w:rPr>
        <w:t xml:space="preserve"> the</w:t>
      </w:r>
      <w:r w:rsidR="00865D0D">
        <w:rPr>
          <w:rFonts w:eastAsia="Arial" w:cs="Times New Roman"/>
        </w:rPr>
        <w:t xml:space="preserve"> forensic</w:t>
      </w:r>
      <w:r w:rsidR="007E2AEC">
        <w:rPr>
          <w:rFonts w:eastAsia="Arial" w:cs="Times New Roman"/>
        </w:rPr>
        <w:t xml:space="preserve"> evidence. A dead idea </w:t>
      </w:r>
      <w:r w:rsidR="005B7D24">
        <w:rPr>
          <w:rFonts w:eastAsia="Arial" w:cs="Times New Roman"/>
        </w:rPr>
        <w:t>“social media use decreases SWB</w:t>
      </w:r>
      <w:r w:rsidR="002C7CB6">
        <w:rPr>
          <w:rFonts w:eastAsia="Arial" w:cs="Times New Roman"/>
        </w:rPr>
        <w:t xml:space="preserve">” has been found in the vicinity of a discharged statistical blunderbuss. However, whether death was due to the weapon or </w:t>
      </w:r>
      <w:r w:rsidR="005B7D24">
        <w:rPr>
          <w:rFonts w:eastAsia="Arial" w:cs="Times New Roman"/>
        </w:rPr>
        <w:t xml:space="preserve">other </w:t>
      </w:r>
      <w:r w:rsidR="002C7CB6">
        <w:rPr>
          <w:rFonts w:eastAsia="Arial" w:cs="Times New Roman"/>
        </w:rPr>
        <w:t xml:space="preserve">causes is uncertain. </w:t>
      </w:r>
      <w:r w:rsidR="00C413B4">
        <w:rPr>
          <w:rFonts w:eastAsia="Arial" w:cs="Times New Roman"/>
        </w:rPr>
        <w:t>One clue comes from asking whether</w:t>
      </w:r>
      <w:r w:rsidR="002C7CB6">
        <w:rPr>
          <w:rFonts w:eastAsia="Arial" w:cs="Times New Roman"/>
        </w:rPr>
        <w:t>, prior to the massive use of covariance</w:t>
      </w:r>
      <w:r w:rsidR="00865D0D">
        <w:rPr>
          <w:rFonts w:eastAsia="Arial" w:cs="Times New Roman"/>
        </w:rPr>
        <w:t xml:space="preserve"> in the </w:t>
      </w:r>
      <w:r>
        <w:rPr>
          <w:rFonts w:eastAsia="Arial" w:cs="Times New Roman"/>
        </w:rPr>
        <w:t>blunderbuss (</w:t>
      </w:r>
      <w:proofErr w:type="spellStart"/>
      <w:r w:rsidR="00865D0D">
        <w:rPr>
          <w:rFonts w:eastAsia="Arial" w:cs="Times New Roman"/>
        </w:rPr>
        <w:t>Orben</w:t>
      </w:r>
      <w:proofErr w:type="spellEnd"/>
      <w:r>
        <w:rPr>
          <w:rFonts w:eastAsia="Arial" w:cs="Times New Roman"/>
        </w:rPr>
        <w:t>)</w:t>
      </w:r>
      <w:r w:rsidR="00865D0D">
        <w:rPr>
          <w:rFonts w:eastAsia="Arial" w:cs="Times New Roman"/>
        </w:rPr>
        <w:t xml:space="preserve"> analysis</w:t>
      </w:r>
      <w:r w:rsidR="002C7CB6">
        <w:rPr>
          <w:rFonts w:eastAsia="Arial" w:cs="Times New Roman"/>
        </w:rPr>
        <w:t>, did the two groups</w:t>
      </w:r>
      <w:r w:rsidR="00C413B4">
        <w:rPr>
          <w:rFonts w:eastAsia="Arial" w:cs="Times New Roman"/>
        </w:rPr>
        <w:t xml:space="preserve"> of high and low internet use</w:t>
      </w:r>
      <w:r w:rsidR="00973293">
        <w:rPr>
          <w:rFonts w:eastAsia="Arial" w:cs="Times New Roman"/>
        </w:rPr>
        <w:t>rs</w:t>
      </w:r>
      <w:r w:rsidR="002C7CB6">
        <w:rPr>
          <w:rFonts w:eastAsia="Arial" w:cs="Times New Roman"/>
        </w:rPr>
        <w:t xml:space="preserve"> differ in their levels of </w:t>
      </w:r>
      <w:r w:rsidR="005B7D24">
        <w:rPr>
          <w:rFonts w:eastAsia="Arial" w:cs="Times New Roman"/>
        </w:rPr>
        <w:t>SWB</w:t>
      </w:r>
      <w:r w:rsidR="002C7CB6">
        <w:rPr>
          <w:rFonts w:eastAsia="Arial" w:cs="Times New Roman"/>
        </w:rPr>
        <w:t>? We do not know</w:t>
      </w:r>
      <w:r w:rsidR="00C413B4">
        <w:rPr>
          <w:rFonts w:eastAsia="Arial" w:cs="Times New Roman"/>
        </w:rPr>
        <w:t>, but can make an informed guess</w:t>
      </w:r>
      <w:r>
        <w:rPr>
          <w:rFonts w:eastAsia="Arial" w:cs="Times New Roman"/>
        </w:rPr>
        <w:t>;</w:t>
      </w:r>
      <w:r w:rsidR="00973293">
        <w:rPr>
          <w:rFonts w:eastAsia="Arial" w:cs="Times New Roman"/>
        </w:rPr>
        <w:t xml:space="preserve"> ‘probably not’</w:t>
      </w:r>
      <w:r w:rsidR="00C413B4">
        <w:rPr>
          <w:rFonts w:eastAsia="Arial" w:cs="Times New Roman"/>
        </w:rPr>
        <w:t>.</w:t>
      </w:r>
      <w:r w:rsidR="002C7CB6">
        <w:rPr>
          <w:rFonts w:eastAsia="Arial" w:cs="Times New Roman"/>
        </w:rPr>
        <w:t xml:space="preserve"> </w:t>
      </w:r>
      <w:r w:rsidR="005B018F">
        <w:rPr>
          <w:rFonts w:eastAsia="Arial" w:cs="Times New Roman"/>
        </w:rPr>
        <w:t>Which brings into focus</w:t>
      </w:r>
      <w:r>
        <w:rPr>
          <w:rFonts w:eastAsia="Arial" w:cs="Times New Roman"/>
        </w:rPr>
        <w:t xml:space="preserve"> t</w:t>
      </w:r>
      <w:r w:rsidR="00D9797A">
        <w:rPr>
          <w:rFonts w:eastAsia="Arial" w:cs="Times New Roman"/>
        </w:rPr>
        <w:t>he</w:t>
      </w:r>
      <w:r>
        <w:rPr>
          <w:rFonts w:eastAsia="Arial" w:cs="Times New Roman"/>
        </w:rPr>
        <w:t xml:space="preserve"> actual question being addressed</w:t>
      </w:r>
      <w:r w:rsidR="00D9797A">
        <w:rPr>
          <w:rFonts w:eastAsia="Arial" w:cs="Times New Roman"/>
        </w:rPr>
        <w:t xml:space="preserve"> by the</w:t>
      </w:r>
      <w:r w:rsidR="00973293">
        <w:rPr>
          <w:rFonts w:eastAsia="Arial" w:cs="Times New Roman"/>
        </w:rPr>
        <w:t xml:space="preserve"> </w:t>
      </w:r>
      <w:proofErr w:type="spellStart"/>
      <w:r w:rsidR="00973293">
        <w:rPr>
          <w:rFonts w:eastAsia="Arial" w:cs="Times New Roman"/>
        </w:rPr>
        <w:t>Orben</w:t>
      </w:r>
      <w:proofErr w:type="spellEnd"/>
      <w:r w:rsidR="00D9797A">
        <w:rPr>
          <w:rFonts w:eastAsia="Arial" w:cs="Times New Roman"/>
        </w:rPr>
        <w:t xml:space="preserve"> analysis</w:t>
      </w:r>
      <w:r>
        <w:rPr>
          <w:rFonts w:eastAsia="Arial" w:cs="Times New Roman"/>
        </w:rPr>
        <w:t xml:space="preserve">. They asked </w:t>
      </w:r>
      <w:r w:rsidR="00D9797A">
        <w:rPr>
          <w:rFonts w:eastAsia="Arial" w:cs="Times New Roman"/>
        </w:rPr>
        <w:t>whether</w:t>
      </w:r>
      <w:r w:rsidR="00D9797A" w:rsidRPr="00D9797A">
        <w:rPr>
          <w:rFonts w:eastAsia="Arial" w:cs="Times New Roman"/>
        </w:rPr>
        <w:t xml:space="preserve"> </w:t>
      </w:r>
      <w:r w:rsidR="00D9797A">
        <w:rPr>
          <w:rFonts w:eastAsia="Arial" w:cs="Times New Roman"/>
        </w:rPr>
        <w:t>“</w:t>
      </w:r>
      <w:r w:rsidR="00D9797A" w:rsidRPr="00D9797A">
        <w:rPr>
          <w:rFonts w:eastAsia="Arial" w:cs="Times New Roman"/>
        </w:rPr>
        <w:t>adol</w:t>
      </w:r>
      <w:r w:rsidR="00D9797A">
        <w:rPr>
          <w:rFonts w:eastAsia="Arial" w:cs="Times New Roman"/>
        </w:rPr>
        <w:t xml:space="preserve">escents using </w:t>
      </w:r>
      <w:r w:rsidR="00D9797A" w:rsidRPr="005B7D24">
        <w:rPr>
          <w:rFonts w:eastAsia="Arial" w:cs="Times New Roman"/>
          <w:i/>
        </w:rPr>
        <w:t>more social media</w:t>
      </w:r>
      <w:r w:rsidR="00D9797A">
        <w:rPr>
          <w:rFonts w:eastAsia="Arial" w:cs="Times New Roman"/>
        </w:rPr>
        <w:t xml:space="preserve"> </w:t>
      </w:r>
      <w:r w:rsidR="00D9797A" w:rsidRPr="00D9797A">
        <w:rPr>
          <w:rFonts w:eastAsia="Arial" w:cs="Times New Roman"/>
        </w:rPr>
        <w:t>show different levels of life satisfa</w:t>
      </w:r>
      <w:r w:rsidR="00D9797A">
        <w:rPr>
          <w:rFonts w:eastAsia="Arial" w:cs="Times New Roman"/>
        </w:rPr>
        <w:t xml:space="preserve">ction compared with adolescents </w:t>
      </w:r>
      <w:r w:rsidR="00D9797A" w:rsidRPr="005B7D24">
        <w:rPr>
          <w:rFonts w:eastAsia="Arial" w:cs="Times New Roman"/>
          <w:i/>
        </w:rPr>
        <w:t>using less</w:t>
      </w:r>
      <w:r w:rsidR="00D9797A">
        <w:rPr>
          <w:rFonts w:eastAsia="Arial" w:cs="Times New Roman"/>
        </w:rPr>
        <w:t>”, with ‘more’ and ‘less’ defined by a binary-split</w:t>
      </w:r>
      <w:r w:rsidR="005B7D24">
        <w:rPr>
          <w:rFonts w:eastAsia="Arial" w:cs="Times New Roman"/>
        </w:rPr>
        <w:t xml:space="preserve"> in the data set</w:t>
      </w:r>
      <w:r>
        <w:rPr>
          <w:rFonts w:eastAsia="Arial" w:cs="Times New Roman"/>
        </w:rPr>
        <w:t>. But, t</w:t>
      </w:r>
      <w:r w:rsidR="00D9797A">
        <w:rPr>
          <w:rFonts w:eastAsia="Arial" w:cs="Times New Roman"/>
        </w:rPr>
        <w:t xml:space="preserve">here is no </w:t>
      </w:r>
      <w:r w:rsidR="005B7D24">
        <w:rPr>
          <w:rFonts w:eastAsia="Arial" w:cs="Times New Roman"/>
        </w:rPr>
        <w:t xml:space="preserve">known </w:t>
      </w:r>
      <w:r w:rsidR="00D9797A">
        <w:rPr>
          <w:rFonts w:eastAsia="Arial" w:cs="Times New Roman"/>
        </w:rPr>
        <w:t xml:space="preserve">reason why these </w:t>
      </w:r>
      <w:r w:rsidR="009D65FE">
        <w:rPr>
          <w:rFonts w:eastAsia="Arial" w:cs="Times New Roman"/>
        </w:rPr>
        <w:t xml:space="preserve">binary </w:t>
      </w:r>
      <w:r w:rsidR="00D9797A">
        <w:rPr>
          <w:rFonts w:eastAsia="Arial" w:cs="Times New Roman"/>
        </w:rPr>
        <w:t>groups would</w:t>
      </w:r>
      <w:r w:rsidR="005B7D24">
        <w:rPr>
          <w:rFonts w:eastAsia="Arial" w:cs="Times New Roman"/>
        </w:rPr>
        <w:t xml:space="preserve"> be expected to</w:t>
      </w:r>
      <w:r w:rsidR="00D9797A">
        <w:rPr>
          <w:rFonts w:eastAsia="Arial" w:cs="Times New Roman"/>
        </w:rPr>
        <w:t xml:space="preserve"> differ in SWB</w:t>
      </w:r>
      <w:r w:rsidR="005B7D24">
        <w:rPr>
          <w:rFonts w:eastAsia="Arial" w:cs="Times New Roman"/>
        </w:rPr>
        <w:t xml:space="preserve">, as explained above. </w:t>
      </w:r>
      <w:r w:rsidR="00973293">
        <w:rPr>
          <w:rFonts w:eastAsia="Arial" w:cs="Times New Roman"/>
        </w:rPr>
        <w:t xml:space="preserve">Crucially, </w:t>
      </w:r>
      <w:r>
        <w:rPr>
          <w:rFonts w:eastAsia="Arial" w:cs="Times New Roman"/>
        </w:rPr>
        <w:t xml:space="preserve">then, </w:t>
      </w:r>
      <w:r w:rsidR="00973293">
        <w:rPr>
          <w:rFonts w:eastAsia="Arial" w:cs="Times New Roman"/>
        </w:rPr>
        <w:t>the</w:t>
      </w:r>
      <w:r w:rsidR="00D9797A">
        <w:rPr>
          <w:rFonts w:eastAsia="Arial" w:cs="Times New Roman"/>
        </w:rPr>
        <w:t xml:space="preserve"> issue</w:t>
      </w:r>
      <w:r w:rsidR="00C413B4">
        <w:rPr>
          <w:rFonts w:eastAsia="Arial" w:cs="Times New Roman"/>
        </w:rPr>
        <w:t xml:space="preserve"> </w:t>
      </w:r>
      <w:r w:rsidR="005B7D24">
        <w:rPr>
          <w:rFonts w:eastAsia="Arial" w:cs="Times New Roman"/>
        </w:rPr>
        <w:t>of</w:t>
      </w:r>
      <w:r w:rsidR="00D9797A">
        <w:rPr>
          <w:rFonts w:eastAsia="Arial" w:cs="Times New Roman"/>
        </w:rPr>
        <w:t xml:space="preserve"> whether </w:t>
      </w:r>
      <w:r w:rsidR="001D7118">
        <w:rPr>
          <w:rFonts w:eastAsia="Arial" w:cs="Times New Roman"/>
        </w:rPr>
        <w:t xml:space="preserve">an </w:t>
      </w:r>
      <w:r w:rsidR="00D9797A">
        <w:rPr>
          <w:rFonts w:eastAsia="Arial" w:cs="Times New Roman"/>
        </w:rPr>
        <w:t>over-use of social media</w:t>
      </w:r>
      <w:r w:rsidR="005B018F" w:rsidRPr="005B018F">
        <w:rPr>
          <w:rFonts w:eastAsia="Arial" w:cs="Times New Roman"/>
        </w:rPr>
        <w:t xml:space="preserve"> </w:t>
      </w:r>
      <w:r w:rsidR="005B018F">
        <w:rPr>
          <w:rFonts w:eastAsia="Arial" w:cs="Times New Roman"/>
        </w:rPr>
        <w:t xml:space="preserve">(see OECD, </w:t>
      </w:r>
      <w:r w:rsidR="005B018F" w:rsidRPr="005B018F">
        <w:rPr>
          <w:rFonts w:eastAsia="Arial" w:cs="Times New Roman"/>
        </w:rPr>
        <w:t xml:space="preserve">2017) </w:t>
      </w:r>
      <w:r w:rsidR="00D9797A">
        <w:rPr>
          <w:rFonts w:eastAsia="Arial" w:cs="Times New Roman"/>
        </w:rPr>
        <w:t>has a negative impact</w:t>
      </w:r>
      <w:r w:rsidR="00865D0D">
        <w:rPr>
          <w:rFonts w:eastAsia="Arial" w:cs="Times New Roman"/>
        </w:rPr>
        <w:t xml:space="preserve"> on SWB</w:t>
      </w:r>
      <w:r w:rsidR="00D9797A">
        <w:rPr>
          <w:rFonts w:eastAsia="Arial" w:cs="Times New Roman"/>
        </w:rPr>
        <w:t xml:space="preserve">, is not what the authors tested. </w:t>
      </w:r>
      <w:r>
        <w:rPr>
          <w:rFonts w:eastAsia="Arial" w:cs="Times New Roman"/>
        </w:rPr>
        <w:t>So t</w:t>
      </w:r>
      <w:r w:rsidR="00973293">
        <w:rPr>
          <w:rFonts w:eastAsia="Arial" w:cs="Times New Roman"/>
        </w:rPr>
        <w:t>he</w:t>
      </w:r>
      <w:r w:rsidR="00C413B4">
        <w:rPr>
          <w:rFonts w:eastAsia="Arial" w:cs="Times New Roman"/>
        </w:rPr>
        <w:t xml:space="preserve"> idea </w:t>
      </w:r>
      <w:r w:rsidRPr="006C0FD7">
        <w:rPr>
          <w:rFonts w:eastAsia="Arial" w:cs="Times New Roman"/>
        </w:rPr>
        <w:t xml:space="preserve">“social media use decreases SWB” </w:t>
      </w:r>
      <w:r w:rsidR="00C413B4">
        <w:rPr>
          <w:rFonts w:eastAsia="Arial" w:cs="Times New Roman"/>
        </w:rPr>
        <w:t>was dead anyway and the statistical blunderbuss was</w:t>
      </w:r>
      <w:r w:rsidR="00973293">
        <w:rPr>
          <w:rFonts w:eastAsia="Arial" w:cs="Times New Roman"/>
        </w:rPr>
        <w:t xml:space="preserve"> unnecessary:</w:t>
      </w:r>
      <w:r w:rsidR="00C413B4">
        <w:rPr>
          <w:rFonts w:eastAsia="Arial" w:cs="Times New Roman"/>
        </w:rPr>
        <w:t xml:space="preserve"> not guilty.</w:t>
      </w:r>
      <w:r>
        <w:rPr>
          <w:rFonts w:eastAsia="Arial" w:cs="Times New Roman"/>
        </w:rPr>
        <w:t xml:space="preserve"> </w:t>
      </w:r>
    </w:p>
    <w:p w:rsidR="001D7118" w:rsidRDefault="001D7118" w:rsidP="00D9797A">
      <w:pPr>
        <w:rPr>
          <w:rFonts w:eastAsia="Arial" w:cs="Times New Roman"/>
        </w:rPr>
      </w:pPr>
    </w:p>
    <w:p w:rsidR="006F4BE7" w:rsidRPr="00537274" w:rsidRDefault="001D7118" w:rsidP="00A91201">
      <w:pPr>
        <w:rPr>
          <w:rFonts w:asciiTheme="majorHAnsi" w:hAnsiTheme="majorHAnsi" w:cstheme="majorHAnsi"/>
          <w:b/>
          <w:sz w:val="28"/>
          <w:szCs w:val="28"/>
        </w:rPr>
      </w:pPr>
      <w:r>
        <w:rPr>
          <w:rFonts w:eastAsia="Arial" w:cs="Times New Roman"/>
        </w:rPr>
        <w:t>In other respects</w:t>
      </w:r>
      <w:r w:rsidR="005B7D24">
        <w:rPr>
          <w:rFonts w:eastAsia="Arial" w:cs="Times New Roman"/>
        </w:rPr>
        <w:t xml:space="preserve"> also</w:t>
      </w:r>
      <w:r>
        <w:rPr>
          <w:rFonts w:eastAsia="Arial" w:cs="Times New Roman"/>
        </w:rPr>
        <w:t xml:space="preserve"> the paper is opaque to understanding. No raw-data means or variances are reported, so the basic nature</w:t>
      </w:r>
      <w:r w:rsidR="005B7D24">
        <w:rPr>
          <w:rFonts w:eastAsia="Arial" w:cs="Times New Roman"/>
        </w:rPr>
        <w:t xml:space="preserve"> of the data cannot be assessed. Additionally,</w:t>
      </w:r>
      <w:r>
        <w:rPr>
          <w:rFonts w:eastAsia="Arial" w:cs="Times New Roman"/>
        </w:rPr>
        <w:t xml:space="preserve"> </w:t>
      </w:r>
      <w:r w:rsidR="006F4BE7">
        <w:rPr>
          <w:rFonts w:eastAsia="Arial" w:cs="Times New Roman"/>
        </w:rPr>
        <w:t>neither t</w:t>
      </w:r>
      <w:r>
        <w:rPr>
          <w:rFonts w:eastAsia="Arial" w:cs="Times New Roman"/>
        </w:rPr>
        <w:t xml:space="preserve">he instrument used to measure SWB </w:t>
      </w:r>
      <w:r w:rsidR="006F4BE7">
        <w:rPr>
          <w:rFonts w:eastAsia="Arial" w:cs="Times New Roman"/>
        </w:rPr>
        <w:t xml:space="preserve">nor the control variables are </w:t>
      </w:r>
      <w:r w:rsidR="005B7D24">
        <w:rPr>
          <w:rFonts w:eastAsia="Arial" w:cs="Times New Roman"/>
        </w:rPr>
        <w:t xml:space="preserve">described in the paper; </w:t>
      </w:r>
      <w:r>
        <w:rPr>
          <w:rFonts w:eastAsia="Arial" w:cs="Times New Roman"/>
        </w:rPr>
        <w:t xml:space="preserve"> </w:t>
      </w:r>
      <w:r w:rsidR="006F4BE7">
        <w:rPr>
          <w:rFonts w:eastAsia="Arial" w:cs="Times New Roman"/>
        </w:rPr>
        <w:t>whether 10y children can validly respo</w:t>
      </w:r>
      <w:r w:rsidR="005B7D24">
        <w:rPr>
          <w:rFonts w:eastAsia="Arial" w:cs="Times New Roman"/>
        </w:rPr>
        <w:t xml:space="preserve">nd to SWB questions is in </w:t>
      </w:r>
      <w:r w:rsidR="005B7D24" w:rsidRPr="00537274">
        <w:rPr>
          <w:rFonts w:eastAsia="Arial" w:cs="Times New Roman"/>
        </w:rPr>
        <w:t>doubt</w:t>
      </w:r>
      <w:r w:rsidR="00537274" w:rsidRPr="00537274">
        <w:rPr>
          <w:rFonts w:cs="Times New Roman"/>
          <w:b/>
        </w:rPr>
        <w:t xml:space="preserve"> </w:t>
      </w:r>
      <w:r w:rsidR="00537274">
        <w:rPr>
          <w:rFonts w:cs="Times New Roman"/>
          <w:b/>
        </w:rPr>
        <w:t>[</w:t>
      </w:r>
      <w:r w:rsidR="00537274" w:rsidRPr="00537274">
        <w:rPr>
          <w:rFonts w:cs="Times New Roman"/>
        </w:rPr>
        <w:t>ACQOL Bulletin#21: 141217</w:t>
      </w:r>
      <w:r w:rsidR="00537274">
        <w:rPr>
          <w:rFonts w:cs="Times New Roman"/>
        </w:rPr>
        <w:t>]</w:t>
      </w:r>
      <w:r w:rsidR="00537274">
        <w:rPr>
          <w:rFonts w:asciiTheme="majorHAnsi" w:hAnsiTheme="majorHAnsi" w:cstheme="majorHAnsi"/>
          <w:b/>
          <w:sz w:val="28"/>
          <w:szCs w:val="28"/>
        </w:rPr>
        <w:t xml:space="preserve"> </w:t>
      </w:r>
      <w:r w:rsidR="005B7D24">
        <w:rPr>
          <w:rFonts w:eastAsia="Arial" w:cs="Times New Roman"/>
        </w:rPr>
        <w:t>;</w:t>
      </w:r>
      <w:r w:rsidR="006F4BE7">
        <w:rPr>
          <w:rFonts w:eastAsia="Arial" w:cs="Times New Roman"/>
        </w:rPr>
        <w:t xml:space="preserve"> and the description of the analysis is so arcane as to be </w:t>
      </w:r>
      <w:r w:rsidR="00865D0D">
        <w:rPr>
          <w:rFonts w:eastAsia="Arial" w:cs="Times New Roman"/>
        </w:rPr>
        <w:t>not understandable</w:t>
      </w:r>
      <w:r w:rsidR="00604B88">
        <w:rPr>
          <w:rFonts w:eastAsia="Arial" w:cs="Times New Roman"/>
        </w:rPr>
        <w:t>, even</w:t>
      </w:r>
      <w:r w:rsidR="00865D0D">
        <w:rPr>
          <w:rFonts w:eastAsia="Arial" w:cs="Times New Roman"/>
        </w:rPr>
        <w:t xml:space="preserve"> to</w:t>
      </w:r>
      <w:r w:rsidR="00A91201">
        <w:rPr>
          <w:rFonts w:eastAsia="Arial" w:cs="Times New Roman"/>
        </w:rPr>
        <w:t xml:space="preserve"> reasonably sophisticated social scientist</w:t>
      </w:r>
      <w:r w:rsidR="00865D0D">
        <w:rPr>
          <w:rFonts w:eastAsia="Arial" w:cs="Times New Roman"/>
        </w:rPr>
        <w:t>s</w:t>
      </w:r>
      <w:r w:rsidR="006F4BE7">
        <w:rPr>
          <w:rFonts w:eastAsia="Arial" w:cs="Times New Roman"/>
        </w:rPr>
        <w:t xml:space="preserve">. </w:t>
      </w:r>
      <w:r w:rsidR="00A91201">
        <w:rPr>
          <w:rFonts w:eastAsia="Arial" w:cs="Times New Roman"/>
        </w:rPr>
        <w:t xml:space="preserve">In short, the paper fails at multiple levels and </w:t>
      </w:r>
      <w:proofErr w:type="spellStart"/>
      <w:r w:rsidR="00A91201" w:rsidRPr="00A91201">
        <w:rPr>
          <w:rFonts w:eastAsia="Arial" w:cs="Times New Roman"/>
        </w:rPr>
        <w:t>Mahase</w:t>
      </w:r>
      <w:r w:rsidR="00A91201">
        <w:rPr>
          <w:rFonts w:eastAsia="Arial" w:cs="Times New Roman"/>
        </w:rPr>
        <w:t>’s</w:t>
      </w:r>
      <w:proofErr w:type="spellEnd"/>
      <w:r w:rsidR="00A91201" w:rsidRPr="00A91201">
        <w:rPr>
          <w:rFonts w:eastAsia="Arial" w:cs="Times New Roman"/>
        </w:rPr>
        <w:t xml:space="preserve"> (2019)</w:t>
      </w:r>
      <w:r w:rsidR="005B018F">
        <w:rPr>
          <w:rFonts w:eastAsia="Arial" w:cs="Times New Roman"/>
        </w:rPr>
        <w:t xml:space="preserve"> opinion,</w:t>
      </w:r>
      <w:r w:rsidR="00A91201">
        <w:rPr>
          <w:rFonts w:eastAsia="Arial" w:cs="Times New Roman"/>
        </w:rPr>
        <w:t xml:space="preserve"> which will no doubt be </w:t>
      </w:r>
      <w:r w:rsidR="005B018F">
        <w:rPr>
          <w:rFonts w:eastAsia="Arial" w:cs="Times New Roman"/>
        </w:rPr>
        <w:t>widely broadcast</w:t>
      </w:r>
      <w:r w:rsidR="00A91201">
        <w:rPr>
          <w:rFonts w:eastAsia="Arial" w:cs="Times New Roman"/>
        </w:rPr>
        <w:t>, cannot be supported.</w:t>
      </w:r>
      <w:r w:rsidR="00D158B2">
        <w:rPr>
          <w:rFonts w:eastAsia="Arial" w:cs="Times New Roman"/>
        </w:rPr>
        <w:t xml:space="preserve"> All of this is especially poignant as the World health Organization has just classified, for the first time, Gaming Disorder as an addictive behavioral disorder (WHO, 2019).</w:t>
      </w:r>
    </w:p>
    <w:p w:rsidR="008138D3" w:rsidRDefault="008138D3" w:rsidP="00405CDF">
      <w:pPr>
        <w:rPr>
          <w:rFonts w:eastAsia="Arial" w:cs="Times New Roman"/>
          <w:b/>
        </w:rPr>
      </w:pPr>
    </w:p>
    <w:p w:rsidR="00405CDF" w:rsidRPr="00BB5D46" w:rsidRDefault="00405CDF" w:rsidP="00405CDF">
      <w:pPr>
        <w:rPr>
          <w:rFonts w:eastAsia="Arial" w:cs="Times New Roman"/>
        </w:rPr>
      </w:pPr>
      <w:r w:rsidRPr="00911AB3">
        <w:rPr>
          <w:rFonts w:eastAsia="Arial" w:cs="Times New Roman"/>
          <w:b/>
        </w:rPr>
        <w:t>References:</w:t>
      </w:r>
      <w:r>
        <w:rPr>
          <w:rFonts w:eastAsia="Arial" w:cs="Times New Roman"/>
        </w:rPr>
        <w:t xml:space="preserve"> </w:t>
      </w:r>
      <w:r>
        <w:rPr>
          <w:rFonts w:eastAsia="Arial" w:cs="Times New Roman"/>
          <w:i/>
          <w:sz w:val="22"/>
          <w:szCs w:val="22"/>
        </w:rPr>
        <w:t>see end of Bulletin</w:t>
      </w:r>
    </w:p>
    <w:p w:rsidR="00405CDF" w:rsidRPr="00BB5D46" w:rsidRDefault="00405CDF" w:rsidP="00405CDF">
      <w:pPr>
        <w:jc w:val="center"/>
        <w:rPr>
          <w:rFonts w:eastAsia="Arial" w:cs="Times New Roman"/>
          <w:i/>
        </w:rPr>
      </w:pPr>
    </w:p>
    <w:p w:rsidR="00405CDF" w:rsidRPr="00BB5D46" w:rsidRDefault="00405CDF" w:rsidP="00405CDF">
      <w:pPr>
        <w:jc w:val="center"/>
        <w:rPr>
          <w:rFonts w:eastAsia="Arial" w:cs="Times New Roman"/>
          <w:i/>
        </w:rPr>
      </w:pPr>
      <w:r w:rsidRPr="00BB5D46">
        <w:rPr>
          <w:rFonts w:eastAsia="Arial" w:cs="Times New Roman"/>
          <w:i/>
        </w:rPr>
        <w:t xml:space="preserve">Further discussion of </w:t>
      </w:r>
      <w:r w:rsidR="00865D0D">
        <w:rPr>
          <w:rFonts w:eastAsia="Arial" w:cs="Times New Roman"/>
          <w:i/>
        </w:rPr>
        <w:t>this paper</w:t>
      </w:r>
      <w:r w:rsidRPr="00BB5D46">
        <w:rPr>
          <w:rFonts w:eastAsia="Arial" w:cs="Times New Roman"/>
          <w:i/>
        </w:rPr>
        <w:t xml:space="preserve"> for circulation to members, is invited. Send to: </w:t>
      </w:r>
      <w:hyperlink r:id="rId62" w:history="1">
        <w:r w:rsidRPr="00BB5D46">
          <w:rPr>
            <w:rFonts w:eastAsia="Arial" w:cs="Times New Roman"/>
            <w:i/>
            <w:color w:val="0563C1"/>
            <w:u w:val="single"/>
          </w:rPr>
          <w:t>robert.cummins@deakin.edu.au</w:t>
        </w:r>
      </w:hyperlink>
    </w:p>
    <w:p w:rsidR="00405CDF" w:rsidRPr="00BB5D46" w:rsidRDefault="00405CDF" w:rsidP="00405CDF">
      <w:pPr>
        <w:jc w:val="center"/>
        <w:rPr>
          <w:rFonts w:eastAsia="Arial" w:cs="Times New Roman"/>
          <w:i/>
        </w:rPr>
      </w:pPr>
      <w:r w:rsidRPr="00BB5D46">
        <w:rPr>
          <w:rFonts w:eastAsia="Arial" w:cs="Times New Roman"/>
          <w:i/>
        </w:rPr>
        <w:t xml:space="preserve">Substantive comments received by midnight on </w:t>
      </w:r>
      <w:r w:rsidRPr="00865D0D">
        <w:rPr>
          <w:rFonts w:eastAsia="Arial" w:cs="Times New Roman"/>
          <w:i/>
        </w:rPr>
        <w:t xml:space="preserve">Monday </w:t>
      </w:r>
      <w:r w:rsidR="00865D0D" w:rsidRPr="00865D0D">
        <w:rPr>
          <w:rFonts w:eastAsia="Arial" w:cs="Times New Roman"/>
          <w:i/>
        </w:rPr>
        <w:t>3</w:t>
      </w:r>
      <w:r w:rsidR="00865D0D" w:rsidRPr="00865D0D">
        <w:rPr>
          <w:rFonts w:eastAsia="Arial" w:cs="Times New Roman"/>
          <w:i/>
          <w:vertAlign w:val="superscript"/>
        </w:rPr>
        <w:t>rd</w:t>
      </w:r>
      <w:r w:rsidR="00865D0D" w:rsidRPr="00865D0D">
        <w:rPr>
          <w:rFonts w:eastAsia="Arial" w:cs="Times New Roman"/>
          <w:i/>
        </w:rPr>
        <w:t xml:space="preserve"> June</w:t>
      </w:r>
      <w:r w:rsidRPr="00865D0D">
        <w:rPr>
          <w:rFonts w:eastAsia="Arial" w:cs="Times New Roman"/>
          <w:i/>
        </w:rPr>
        <w:t xml:space="preserve"> Oz</w:t>
      </w:r>
      <w:r w:rsidRPr="00BB5D46">
        <w:rPr>
          <w:rFonts w:eastAsia="Arial" w:cs="Times New Roman"/>
          <w:i/>
        </w:rPr>
        <w:t xml:space="preserve"> time will be published in the following Bulletin. Such comments may offer a novel extension to the view that has been put, an alternative and informed view, or offer a critique.</w:t>
      </w:r>
    </w:p>
    <w:p w:rsidR="00405CDF" w:rsidRPr="00BB5D46" w:rsidRDefault="00405CDF" w:rsidP="00405CDF">
      <w:pPr>
        <w:jc w:val="center"/>
        <w:rPr>
          <w:rFonts w:eastAsia="Arial" w:cs="Times New Roman"/>
          <w:i/>
        </w:rPr>
      </w:pPr>
    </w:p>
    <w:p w:rsidR="00405CDF" w:rsidRDefault="00405CDF" w:rsidP="00865D0D">
      <w:pPr>
        <w:rPr>
          <w:rFonts w:eastAsia="Arial" w:cs="Times New Roman"/>
          <w:i/>
        </w:rPr>
      </w:pPr>
      <w:proofErr w:type="spellStart"/>
      <w:r w:rsidRPr="00BB5D46">
        <w:rPr>
          <w:rFonts w:eastAsia="Arial" w:cs="Times New Roman"/>
          <w:i/>
        </w:rPr>
        <w:t>ACQol</w:t>
      </w:r>
      <w:proofErr w:type="spellEnd"/>
      <w:r w:rsidRPr="00BB5D46">
        <w:rPr>
          <w:rFonts w:eastAsia="Arial" w:cs="Times New Roman"/>
          <w:i/>
        </w:rPr>
        <w:t xml:space="preserve"> members are invited to send papers on the topic of life quality, for distribution and discussion by members under these same conditions.</w:t>
      </w:r>
    </w:p>
    <w:p w:rsidR="00865D0D" w:rsidRPr="00865D0D" w:rsidRDefault="00865D0D" w:rsidP="00865D0D">
      <w:pPr>
        <w:rPr>
          <w:rFonts w:eastAsia="Arial" w:cs="Times New Roman"/>
          <w:i/>
        </w:rPr>
      </w:pPr>
    </w:p>
    <w:p w:rsidR="00405CDF" w:rsidRDefault="00405CDF" w:rsidP="00405CDF">
      <w:pPr>
        <w:jc w:val="center"/>
        <w:rPr>
          <w:rFonts w:eastAsia="Arial" w:cs="Times New Roman"/>
          <w:b/>
          <w:color w:val="000000"/>
          <w:sz w:val="32"/>
          <w:szCs w:val="32"/>
          <w:lang w:val="en-US"/>
        </w:rPr>
      </w:pPr>
      <w:r w:rsidRPr="00BB5D46">
        <w:rPr>
          <w:rFonts w:eastAsia="Arial" w:cs="Times New Roman"/>
          <w:b/>
          <w:color w:val="000000"/>
          <w:sz w:val="32"/>
          <w:szCs w:val="32"/>
          <w:lang w:val="en-US"/>
        </w:rPr>
        <w:t>Brief report</w:t>
      </w:r>
    </w:p>
    <w:p w:rsidR="00405CDF" w:rsidRPr="004A2F62" w:rsidRDefault="00405CDF" w:rsidP="00405CDF">
      <w:pPr>
        <w:jc w:val="center"/>
        <w:rPr>
          <w:rFonts w:eastAsia="Calibri" w:cs="Times New Roman"/>
          <w:i/>
          <w:szCs w:val="22"/>
        </w:rPr>
      </w:pPr>
      <w:r w:rsidRPr="007F0718">
        <w:rPr>
          <w:rFonts w:eastAsia="Calibri" w:cs="Times New Roman"/>
          <w:i/>
          <w:szCs w:val="22"/>
        </w:rPr>
        <w:t>Sourced from the Analysis &amp; Policy Observatory</w:t>
      </w:r>
    </w:p>
    <w:p w:rsidR="00405CDF" w:rsidRPr="00BB5D46" w:rsidRDefault="00405CDF" w:rsidP="00405CDF">
      <w:pPr>
        <w:jc w:val="center"/>
        <w:rPr>
          <w:rFonts w:eastAsia="Arial" w:cs="Times New Roman"/>
          <w:b/>
          <w:color w:val="000000"/>
          <w:sz w:val="32"/>
          <w:szCs w:val="32"/>
          <w:lang w:val="en-US"/>
        </w:rPr>
      </w:pPr>
    </w:p>
    <w:p w:rsidR="00452913" w:rsidRPr="009F7AD8" w:rsidRDefault="00452913" w:rsidP="00405CDF">
      <w:pPr>
        <w:rPr>
          <w:rFonts w:cs="Times New Roman"/>
        </w:rPr>
      </w:pPr>
      <w:r w:rsidRPr="009F7AD8">
        <w:rPr>
          <w:rFonts w:cs="Times New Roman"/>
        </w:rPr>
        <w:lastRenderedPageBreak/>
        <w:t xml:space="preserve">World Economic Forum (2019). </w:t>
      </w:r>
      <w:r w:rsidRPr="009F7AD8">
        <w:rPr>
          <w:rFonts w:cs="Times New Roman"/>
          <w:u w:val="single"/>
        </w:rPr>
        <w:t>Data collaboration for the common good: Enabling trust and innovation through public-private partnerships.</w:t>
      </w:r>
      <w:r w:rsidRPr="009F7AD8">
        <w:rPr>
          <w:rFonts w:cs="Times New Roman"/>
        </w:rPr>
        <w:t xml:space="preserve"> Geneva, Author.  </w:t>
      </w:r>
    </w:p>
    <w:p w:rsidR="00405CDF" w:rsidRDefault="009658BA" w:rsidP="00405CDF">
      <w:pPr>
        <w:rPr>
          <w:rFonts w:cs="Times New Roman"/>
          <w:sz w:val="22"/>
          <w:szCs w:val="22"/>
        </w:rPr>
      </w:pPr>
      <w:hyperlink r:id="rId63" w:history="1">
        <w:r w:rsidR="00452913" w:rsidRPr="009F7AD8">
          <w:rPr>
            <w:rFonts w:cs="Times New Roman"/>
            <w:sz w:val="22"/>
            <w:szCs w:val="22"/>
          </w:rPr>
          <w:t>https://apo.org.au/sites/default/files/resource-files/2019/05/apo-nid237211-1360191.pdf</w:t>
        </w:r>
      </w:hyperlink>
    </w:p>
    <w:p w:rsidR="009F7AD8" w:rsidRPr="009F7AD8" w:rsidRDefault="009F7AD8" w:rsidP="00405CDF">
      <w:pPr>
        <w:rPr>
          <w:rFonts w:cs="Times New Roman"/>
          <w:sz w:val="22"/>
          <w:szCs w:val="22"/>
        </w:rPr>
      </w:pPr>
    </w:p>
    <w:p w:rsidR="00452913" w:rsidRPr="00263DE4" w:rsidRDefault="00263DE4" w:rsidP="00263DE4">
      <w:pPr>
        <w:autoSpaceDE w:val="0"/>
        <w:autoSpaceDN w:val="0"/>
        <w:adjustRightInd w:val="0"/>
        <w:rPr>
          <w:rFonts w:cs="Times New Roman"/>
        </w:rPr>
      </w:pPr>
      <w:r>
        <w:rPr>
          <w:rFonts w:cs="Times New Roman"/>
        </w:rPr>
        <w:t>T</w:t>
      </w:r>
      <w:r w:rsidRPr="00263DE4">
        <w:rPr>
          <w:rFonts w:cs="Times New Roman"/>
        </w:rPr>
        <w:t>he Wor</w:t>
      </w:r>
      <w:r>
        <w:rPr>
          <w:rFonts w:cs="Times New Roman"/>
        </w:rPr>
        <w:t xml:space="preserve">ld Economic Forum's Trustworthy </w:t>
      </w:r>
      <w:r w:rsidRPr="00263DE4">
        <w:rPr>
          <w:rFonts w:cs="Times New Roman"/>
        </w:rPr>
        <w:t>Data Initiative has spea</w:t>
      </w:r>
      <w:r>
        <w:rPr>
          <w:rFonts w:cs="Times New Roman"/>
        </w:rPr>
        <w:t xml:space="preserve">rheaded an in-depth exploration </w:t>
      </w:r>
      <w:r w:rsidRPr="00263DE4">
        <w:rPr>
          <w:rFonts w:cs="Times New Roman"/>
        </w:rPr>
        <w:t>of the contributing factors</w:t>
      </w:r>
      <w:r>
        <w:rPr>
          <w:rFonts w:cs="Times New Roman"/>
        </w:rPr>
        <w:t xml:space="preserve"> for catalysing progress in the </w:t>
      </w:r>
      <w:r w:rsidRPr="00263DE4">
        <w:rPr>
          <w:rFonts w:cs="Times New Roman"/>
        </w:rPr>
        <w:t>domain of public-private data collaboration. T</w:t>
      </w:r>
      <w:r>
        <w:rPr>
          <w:rFonts w:cs="Times New Roman"/>
        </w:rPr>
        <w:t xml:space="preserve">he findings point to five areas </w:t>
      </w:r>
      <w:r w:rsidRPr="00263DE4">
        <w:rPr>
          <w:rFonts w:cs="Times New Roman"/>
        </w:rPr>
        <w:t>for leaders to focus upon to</w:t>
      </w:r>
      <w:r>
        <w:rPr>
          <w:rFonts w:cs="Times New Roman"/>
        </w:rPr>
        <w:t xml:space="preserve"> strengthen trust. Leaders need </w:t>
      </w:r>
      <w:r w:rsidRPr="00263DE4">
        <w:rPr>
          <w:rFonts w:cs="Times New Roman"/>
        </w:rPr>
        <w:t>to: 1) ensure that all rele</w:t>
      </w:r>
      <w:r>
        <w:rPr>
          <w:rFonts w:cs="Times New Roman"/>
        </w:rPr>
        <w:t xml:space="preserve">vant stakeholders are committed </w:t>
      </w:r>
      <w:r w:rsidRPr="00263DE4">
        <w:rPr>
          <w:rFonts w:cs="Times New Roman"/>
        </w:rPr>
        <w:t>to shared outcomes; 2) o</w:t>
      </w:r>
      <w:r>
        <w:rPr>
          <w:rFonts w:cs="Times New Roman"/>
        </w:rPr>
        <w:t xml:space="preserve">perationalize the principles of </w:t>
      </w:r>
      <w:r w:rsidRPr="00263DE4">
        <w:rPr>
          <w:rFonts w:cs="Times New Roman"/>
        </w:rPr>
        <w:t>responsible data governanc</w:t>
      </w:r>
      <w:r>
        <w:rPr>
          <w:rFonts w:cs="Times New Roman"/>
        </w:rPr>
        <w:t xml:space="preserve">e; 3) deliver insights that are </w:t>
      </w:r>
      <w:r w:rsidRPr="00263DE4">
        <w:rPr>
          <w:rFonts w:cs="Times New Roman"/>
        </w:rPr>
        <w:t>achievable, accurate, fair a</w:t>
      </w:r>
      <w:r>
        <w:rPr>
          <w:rFonts w:cs="Times New Roman"/>
        </w:rPr>
        <w:t xml:space="preserve">nd explainable; 4) support both </w:t>
      </w:r>
      <w:r w:rsidRPr="00263DE4">
        <w:rPr>
          <w:rFonts w:cs="Times New Roman"/>
        </w:rPr>
        <w:t>senior leader decision-maker</w:t>
      </w:r>
      <w:r>
        <w:rPr>
          <w:rFonts w:cs="Times New Roman"/>
        </w:rPr>
        <w:t xml:space="preserve">s and front-line users with the </w:t>
      </w:r>
      <w:r w:rsidRPr="00263DE4">
        <w:rPr>
          <w:rFonts w:cs="Times New Roman"/>
        </w:rPr>
        <w:t>skills and resources to use dat</w:t>
      </w:r>
      <w:r>
        <w:rPr>
          <w:rFonts w:cs="Times New Roman"/>
        </w:rPr>
        <w:t xml:space="preserve">a; and 5) establish sustainable </w:t>
      </w:r>
      <w:r w:rsidRPr="00263DE4">
        <w:rPr>
          <w:rFonts w:cs="Times New Roman"/>
        </w:rPr>
        <w:t>economics to ensure long-term impact.</w:t>
      </w:r>
    </w:p>
    <w:p w:rsidR="00452913" w:rsidRPr="00BB5D46" w:rsidRDefault="00452913" w:rsidP="00405CDF">
      <w:pPr>
        <w:rPr>
          <w:rFonts w:eastAsia="Arial" w:cs="Times New Roman"/>
          <w:color w:val="000000"/>
          <w:sz w:val="20"/>
          <w:szCs w:val="20"/>
          <w:lang w:val="en-US"/>
        </w:rPr>
      </w:pPr>
    </w:p>
    <w:p w:rsidR="001118F0" w:rsidRDefault="001118F0" w:rsidP="001118F0">
      <w:pPr>
        <w:jc w:val="center"/>
        <w:rPr>
          <w:rFonts w:ascii="Helvetica" w:hAnsi="Helvetica" w:cs="Helvetica"/>
          <w:sz w:val="18"/>
          <w:szCs w:val="18"/>
        </w:rPr>
      </w:pPr>
    </w:p>
    <w:p w:rsidR="001118F0" w:rsidRDefault="001118F0" w:rsidP="001118F0">
      <w:pPr>
        <w:jc w:val="center"/>
        <w:rPr>
          <w:rFonts w:ascii="Helvetica" w:hAnsi="Helvetica" w:cs="Helvetica"/>
          <w:sz w:val="18"/>
          <w:szCs w:val="18"/>
        </w:rPr>
      </w:pPr>
    </w:p>
    <w:p w:rsidR="00405CDF" w:rsidRPr="00CB131A" w:rsidRDefault="00405CDF" w:rsidP="001118F0">
      <w:pPr>
        <w:jc w:val="center"/>
        <w:rPr>
          <w:rFonts w:eastAsia="Arial" w:cs="Times New Roman"/>
          <w:b/>
          <w:sz w:val="32"/>
          <w:szCs w:val="32"/>
        </w:rPr>
      </w:pPr>
      <w:r w:rsidRPr="00BB5D46">
        <w:rPr>
          <w:rFonts w:eastAsia="Arial" w:cs="Times New Roman"/>
          <w:b/>
          <w:sz w:val="32"/>
          <w:szCs w:val="32"/>
        </w:rPr>
        <w:t>Media news</w:t>
      </w:r>
    </w:p>
    <w:p w:rsidR="00405CDF" w:rsidRPr="00CB131A" w:rsidRDefault="00405CDF" w:rsidP="00405CDF">
      <w:pPr>
        <w:jc w:val="center"/>
        <w:rPr>
          <w:rFonts w:eastAsia="Arial" w:cs="Times New Roman"/>
          <w:i/>
        </w:rPr>
      </w:pPr>
      <w:r w:rsidRPr="00CB131A">
        <w:rPr>
          <w:rFonts w:eastAsia="Arial" w:cs="Times New Roman"/>
          <w:i/>
        </w:rPr>
        <w:t>Tanika Roberts [</w:t>
      </w:r>
      <w:hyperlink r:id="rId64" w:history="1">
        <w:r w:rsidRPr="00CB131A">
          <w:rPr>
            <w:rStyle w:val="Hyperlink"/>
            <w:rFonts w:eastAsia="Arial" w:cs="Times New Roman"/>
            <w:i/>
          </w:rPr>
          <w:t>trobe@deakin.edu.au</w:t>
        </w:r>
      </w:hyperlink>
      <w:r w:rsidRPr="00CB131A">
        <w:rPr>
          <w:rFonts w:eastAsia="Arial" w:cs="Times New Roman"/>
          <w:i/>
        </w:rPr>
        <w:t>]</w:t>
      </w:r>
    </w:p>
    <w:p w:rsidR="00405CDF" w:rsidRPr="00CB131A" w:rsidRDefault="00405CDF" w:rsidP="00405CDF">
      <w:pPr>
        <w:jc w:val="center"/>
        <w:rPr>
          <w:rFonts w:eastAsia="Arial" w:cs="Times New Roman"/>
          <w:i/>
        </w:rPr>
      </w:pPr>
      <w:r w:rsidRPr="00CB131A">
        <w:rPr>
          <w:rFonts w:eastAsia="Arial" w:cs="Times New Roman"/>
          <w:i/>
        </w:rPr>
        <w:t>Executive Volunteer, Bulletin Co-Editor– Media</w:t>
      </w:r>
    </w:p>
    <w:p w:rsidR="00405CDF" w:rsidRDefault="00405CDF" w:rsidP="00405CDF">
      <w:pPr>
        <w:rPr>
          <w:rFonts w:eastAsia="Arial" w:cs="Times New Roman"/>
          <w:sz w:val="28"/>
          <w:szCs w:val="28"/>
        </w:rPr>
      </w:pPr>
    </w:p>
    <w:p w:rsidR="0070597E" w:rsidRPr="00530C43" w:rsidRDefault="0070597E" w:rsidP="0070597E">
      <w:pPr>
        <w:rPr>
          <w:rFonts w:eastAsia="Times New Roman" w:cs="Times New Roman"/>
          <w:lang w:eastAsia="en-AU"/>
        </w:rPr>
      </w:pPr>
      <w:r w:rsidRPr="00530C43">
        <w:rPr>
          <w:rFonts w:eastAsia="Times New Roman" w:cs="Times New Roman"/>
          <w:b/>
          <w:bCs/>
          <w:lang w:eastAsia="en-AU"/>
        </w:rPr>
        <w:t xml:space="preserve">Flow, </w:t>
      </w:r>
      <w:proofErr w:type="gramStart"/>
      <w:r w:rsidRPr="00530C43">
        <w:rPr>
          <w:rFonts w:eastAsia="Times New Roman" w:cs="Times New Roman"/>
          <w:b/>
          <w:bCs/>
          <w:lang w:eastAsia="en-AU"/>
        </w:rPr>
        <w:t>The</w:t>
      </w:r>
      <w:proofErr w:type="gramEnd"/>
      <w:r w:rsidRPr="00530C43">
        <w:rPr>
          <w:rFonts w:eastAsia="Times New Roman" w:cs="Times New Roman"/>
          <w:b/>
          <w:bCs/>
          <w:lang w:eastAsia="en-AU"/>
        </w:rPr>
        <w:t xml:space="preserve"> Secret to Happiness </w:t>
      </w:r>
    </w:p>
    <w:p w:rsidR="0070597E" w:rsidRPr="00530C43" w:rsidRDefault="0070597E" w:rsidP="0070597E">
      <w:pPr>
        <w:rPr>
          <w:rFonts w:eastAsia="Times New Roman" w:cs="Times New Roman"/>
          <w:lang w:eastAsia="en-AU"/>
        </w:rPr>
      </w:pPr>
      <w:proofErr w:type="spellStart"/>
      <w:r w:rsidRPr="00530C43">
        <w:rPr>
          <w:rFonts w:eastAsia="Times New Roman" w:cs="Times New Roman"/>
          <w:lang w:eastAsia="en-AU"/>
        </w:rPr>
        <w:t>Mihaly</w:t>
      </w:r>
      <w:proofErr w:type="spellEnd"/>
      <w:r w:rsidRPr="00530C43">
        <w:rPr>
          <w:rFonts w:eastAsia="Times New Roman" w:cs="Times New Roman"/>
          <w:lang w:eastAsia="en-AU"/>
        </w:rPr>
        <w:t xml:space="preserve"> </w:t>
      </w:r>
      <w:proofErr w:type="spellStart"/>
      <w:r w:rsidRPr="00530C43">
        <w:rPr>
          <w:rFonts w:eastAsia="Times New Roman" w:cs="Times New Roman"/>
          <w:lang w:eastAsia="en-AU"/>
        </w:rPr>
        <w:t>Csikszentmihalyi</w:t>
      </w:r>
      <w:proofErr w:type="spellEnd"/>
    </w:p>
    <w:p w:rsidR="0070597E" w:rsidRPr="00530C43" w:rsidRDefault="009658BA" w:rsidP="0070597E">
      <w:pPr>
        <w:rPr>
          <w:rFonts w:eastAsia="Times New Roman" w:cs="Times New Roman"/>
          <w:lang w:eastAsia="en-AU"/>
        </w:rPr>
      </w:pPr>
      <w:hyperlink r:id="rId65" w:history="1">
        <w:r w:rsidR="0070597E" w:rsidRPr="00530C43">
          <w:rPr>
            <w:rFonts w:eastAsia="Times New Roman" w:cs="Times New Roman"/>
            <w:color w:val="0000FF"/>
            <w:u w:val="single"/>
            <w:lang w:eastAsia="en-AU"/>
          </w:rPr>
          <w:t>https://www.ted.com/talks/mihaly_csikszentmihalyi_on_flow</w:t>
        </w:r>
      </w:hyperlink>
    </w:p>
    <w:p w:rsidR="0070597E" w:rsidRPr="00530C43" w:rsidRDefault="0070597E" w:rsidP="0070597E">
      <w:pPr>
        <w:rPr>
          <w:rFonts w:eastAsia="Times New Roman" w:cs="Times New Roman"/>
          <w:lang w:eastAsia="en-AU"/>
        </w:rPr>
      </w:pPr>
    </w:p>
    <w:p w:rsidR="0070597E" w:rsidRPr="00530C43" w:rsidRDefault="0070597E" w:rsidP="0070597E">
      <w:pPr>
        <w:rPr>
          <w:rFonts w:eastAsia="Times New Roman" w:cs="Times New Roman"/>
          <w:lang w:eastAsia="en-AU"/>
        </w:rPr>
      </w:pPr>
      <w:r w:rsidRPr="00530C43">
        <w:rPr>
          <w:rFonts w:eastAsia="Times New Roman" w:cs="Times New Roman"/>
          <w:lang w:eastAsia="en-AU"/>
        </w:rPr>
        <w:t>What contributes to a life that is worth living? </w:t>
      </w:r>
      <w:proofErr w:type="spellStart"/>
      <w:r w:rsidRPr="00530C43">
        <w:rPr>
          <w:rFonts w:eastAsia="Times New Roman" w:cs="Times New Roman"/>
          <w:lang w:eastAsia="en-AU"/>
        </w:rPr>
        <w:t>Csikszentmihalyi</w:t>
      </w:r>
      <w:proofErr w:type="spellEnd"/>
      <w:r w:rsidRPr="00530C43">
        <w:rPr>
          <w:rFonts w:eastAsia="Times New Roman" w:cs="Times New Roman"/>
          <w:lang w:eastAsia="en-AU"/>
        </w:rPr>
        <w:t xml:space="preserve"> studied psychology in order to understand the roots of happiness. He has found that increases in material wellbeing don’t seem to affect how happy people are. When people find pleasure and lasting satisfaction in activities that bring a state of ‘flow’ they experience improved overall wellbeing and satisfaction in life. </w:t>
      </w:r>
    </w:p>
    <w:p w:rsidR="0070597E" w:rsidRPr="00BB5D46" w:rsidRDefault="0070597E" w:rsidP="00405CDF">
      <w:pPr>
        <w:rPr>
          <w:rFonts w:eastAsia="Arial" w:cs="Times New Roman"/>
          <w:b/>
          <w:sz w:val="32"/>
          <w:szCs w:val="32"/>
        </w:rPr>
      </w:pPr>
    </w:p>
    <w:p w:rsidR="00405CDF" w:rsidRPr="00BB5D46" w:rsidRDefault="00405CDF" w:rsidP="00405CDF">
      <w:pPr>
        <w:jc w:val="center"/>
        <w:rPr>
          <w:rFonts w:eastAsia="Arial" w:cs="Times New Roman"/>
          <w:b/>
          <w:sz w:val="32"/>
          <w:szCs w:val="32"/>
        </w:rPr>
      </w:pPr>
      <w:r w:rsidRPr="00BB5D46">
        <w:rPr>
          <w:rFonts w:eastAsia="Arial" w:cs="Times New Roman"/>
          <w:b/>
          <w:sz w:val="32"/>
          <w:szCs w:val="32"/>
        </w:rPr>
        <w:t>Potential collaboration</w:t>
      </w:r>
    </w:p>
    <w:p w:rsidR="0070597E" w:rsidRDefault="009658BA" w:rsidP="0070597E">
      <w:pPr>
        <w:jc w:val="center"/>
      </w:pPr>
      <w:hyperlink r:id="rId66" w:history="1">
        <w:r w:rsidR="0070597E" w:rsidRPr="00676FCC">
          <w:rPr>
            <w:rStyle w:val="Hyperlink"/>
          </w:rPr>
          <w:t>joanne.robinson@wentworth.org.au</w:t>
        </w:r>
      </w:hyperlink>
    </w:p>
    <w:p w:rsidR="0070597E" w:rsidRDefault="0070597E" w:rsidP="0070597E">
      <w:pPr>
        <w:jc w:val="center"/>
      </w:pPr>
    </w:p>
    <w:p w:rsidR="0070597E" w:rsidRDefault="0070597E" w:rsidP="0070597E">
      <w:r>
        <w:t xml:space="preserve">Carolyn Quinn Consultancy </w:t>
      </w:r>
      <w:r w:rsidR="00973293">
        <w:t>has</w:t>
      </w:r>
      <w:r>
        <w:t xml:space="preserve"> completed an evaluation of one of Wentworth Community Housing’s homelessness projects in 2016. For the evaluation, she used the Personal Wellbeing Index to determine the impact of the project on the lives of the people assisted. We</w:t>
      </w:r>
      <w:r w:rsidR="005B018F">
        <w:t>,</w:t>
      </w:r>
      <w:r>
        <w:t xml:space="preserve"> </w:t>
      </w:r>
      <w:r w:rsidR="00973293">
        <w:t xml:space="preserve">at </w:t>
      </w:r>
      <w:r w:rsidR="00973293">
        <w:rPr>
          <w:rFonts w:cs="Times New Roman"/>
          <w:bCs/>
          <w:lang w:val="en-US"/>
        </w:rPr>
        <w:t xml:space="preserve">Specialist </w:t>
      </w:r>
      <w:r w:rsidR="00973293" w:rsidRPr="00973293">
        <w:rPr>
          <w:rFonts w:cs="Times New Roman"/>
          <w:bCs/>
          <w:lang w:val="en-US"/>
        </w:rPr>
        <w:t>Sector Capacity Building</w:t>
      </w:r>
      <w:r w:rsidR="00973293">
        <w:rPr>
          <w:rFonts w:cs="Times New Roman"/>
          <w:bCs/>
          <w:lang w:val="en-US"/>
        </w:rPr>
        <w:t>,</w:t>
      </w:r>
      <w:r w:rsidR="00973293" w:rsidRPr="00973293">
        <w:t xml:space="preserve"> </w:t>
      </w:r>
      <w:r>
        <w:t>are commencing another project aimed at ending homelessness around the Hawkesbury in NSW. We would like to use the Personal Wellbeing Index again in order to determine and compare the impact of this project.</w:t>
      </w:r>
    </w:p>
    <w:p w:rsidR="0070597E" w:rsidRDefault="0070597E" w:rsidP="0070597E"/>
    <w:p w:rsidR="0070597E" w:rsidRDefault="0070597E" w:rsidP="0070597E">
      <w:r>
        <w:t>The Hawkesbury Project to End Rough Sleeping is running from May to August 2019. It is a collaboration between services working in the Hawkesbury, spearheaded by Hawkesbury City Council. Wentworth Community Housing will take the lead on case management of those assisted and on the collection of data. The aim is to find homes for those embedded on the banks of the Hawkesbury River around Windsor, many of whom have been there for several years, and return the public space back to the community.  </w:t>
      </w:r>
    </w:p>
    <w:p w:rsidR="0070597E" w:rsidRDefault="0070597E" w:rsidP="0070597E"/>
    <w:p w:rsidR="0070597E" w:rsidRDefault="0070597E" w:rsidP="0070597E">
      <w:r>
        <w:t>We are currently already using the PWI as part of the NSW Family and Community Services Specialist Homelessness Services Outcomes pilot and the clients assisted in the project will be part of this pilot. However, we would also like to use the PWI as an evidence tool outside of</w:t>
      </w:r>
      <w:r w:rsidR="00865D0D">
        <w:t xml:space="preserve"> the pilot for our own research</w:t>
      </w:r>
      <w:r>
        <w:t>.    </w:t>
      </w:r>
    </w:p>
    <w:p w:rsidR="0070597E" w:rsidRDefault="0070597E" w:rsidP="0070597E">
      <w:pPr>
        <w:rPr>
          <w:rFonts w:ascii="Arial" w:hAnsi="Arial" w:cs="Arial"/>
          <w:b/>
          <w:bCs/>
          <w:color w:val="E36C0A"/>
          <w:sz w:val="18"/>
          <w:szCs w:val="18"/>
          <w:lang w:val="en-US"/>
        </w:rPr>
      </w:pPr>
    </w:p>
    <w:p w:rsidR="0070597E" w:rsidRPr="0070597E" w:rsidRDefault="0070597E" w:rsidP="0070597E">
      <w:pPr>
        <w:rPr>
          <w:rFonts w:ascii="Arial" w:hAnsi="Arial" w:cs="Arial"/>
          <w:b/>
          <w:bCs/>
          <w:color w:val="808080"/>
          <w:sz w:val="18"/>
          <w:szCs w:val="18"/>
          <w:lang w:val="en-US"/>
        </w:rPr>
      </w:pPr>
      <w:r>
        <w:rPr>
          <w:rFonts w:ascii="Arial" w:hAnsi="Arial" w:cs="Arial"/>
          <w:b/>
          <w:bCs/>
          <w:color w:val="E36C0A"/>
          <w:sz w:val="18"/>
          <w:szCs w:val="18"/>
          <w:lang w:val="en-US"/>
        </w:rPr>
        <w:t>Jo Robinson</w:t>
      </w:r>
      <w:r>
        <w:rPr>
          <w:rFonts w:ascii="Arial" w:hAnsi="Arial" w:cs="Arial"/>
          <w:color w:val="E36C0A"/>
          <w:sz w:val="18"/>
          <w:szCs w:val="18"/>
          <w:lang w:val="en-US"/>
        </w:rPr>
        <w:t xml:space="preserve"> </w:t>
      </w:r>
      <w:r>
        <w:rPr>
          <w:rFonts w:ascii="Arial" w:hAnsi="Arial" w:cs="Arial"/>
          <w:color w:val="1D1B11"/>
          <w:sz w:val="18"/>
          <w:szCs w:val="18"/>
          <w:lang w:val="en-US"/>
        </w:rPr>
        <w:t>l</w:t>
      </w:r>
      <w:r>
        <w:rPr>
          <w:rFonts w:ascii="Arial" w:hAnsi="Arial" w:cs="Arial"/>
          <w:color w:val="000000"/>
          <w:sz w:val="18"/>
          <w:szCs w:val="18"/>
          <w:lang w:val="en-US"/>
        </w:rPr>
        <w:t xml:space="preserve"> </w:t>
      </w:r>
      <w:r>
        <w:rPr>
          <w:rFonts w:ascii="Arial" w:hAnsi="Arial" w:cs="Arial"/>
          <w:b/>
          <w:bCs/>
          <w:color w:val="808080"/>
          <w:sz w:val="18"/>
          <w:szCs w:val="18"/>
          <w:lang w:val="en-US"/>
        </w:rPr>
        <w:t xml:space="preserve">Specialist (Sector Capacity Building)  </w:t>
      </w:r>
    </w:p>
    <w:p w:rsidR="0070597E" w:rsidRPr="0070597E" w:rsidRDefault="0070597E" w:rsidP="0070597E">
      <w:pPr>
        <w:rPr>
          <w:rFonts w:ascii="Arial" w:hAnsi="Arial" w:cs="Arial"/>
          <w:color w:val="808080"/>
          <w:sz w:val="18"/>
          <w:szCs w:val="18"/>
        </w:rPr>
      </w:pPr>
      <w:proofErr w:type="spellStart"/>
      <w:proofErr w:type="gramStart"/>
      <w:r>
        <w:rPr>
          <w:rFonts w:ascii="Arial" w:hAnsi="Arial" w:cs="Arial"/>
          <w:color w:val="808080"/>
          <w:sz w:val="18"/>
          <w:szCs w:val="18"/>
        </w:rPr>
        <w:t>ph</w:t>
      </w:r>
      <w:proofErr w:type="spellEnd"/>
      <w:proofErr w:type="gramEnd"/>
      <w:r>
        <w:rPr>
          <w:rFonts w:ascii="Arial" w:hAnsi="Arial" w:cs="Arial"/>
          <w:color w:val="808080"/>
          <w:sz w:val="18"/>
          <w:szCs w:val="18"/>
        </w:rPr>
        <w:t xml:space="preserve">: office - 02 4777 8000; direct - 02 4777 8025; mobile – 0413 658 226 l fax: 02 4777 8099 </w:t>
      </w:r>
    </w:p>
    <w:p w:rsidR="0070597E" w:rsidRPr="0070597E" w:rsidRDefault="009658BA" w:rsidP="0070597E">
      <w:pPr>
        <w:rPr>
          <w:rFonts w:ascii="Calibri" w:hAnsi="Calibri" w:cs="Calibri"/>
          <w:b/>
          <w:bCs/>
          <w:color w:val="E36C0A"/>
          <w:sz w:val="22"/>
          <w:szCs w:val="22"/>
          <w:u w:val="single"/>
        </w:rPr>
      </w:pPr>
      <w:hyperlink r:id="rId67" w:history="1">
        <w:r w:rsidR="0070597E">
          <w:rPr>
            <w:rStyle w:val="Hyperlink"/>
            <w:rFonts w:ascii="Arial" w:hAnsi="Arial" w:cs="Arial"/>
            <w:b/>
            <w:bCs/>
            <w:sz w:val="18"/>
            <w:szCs w:val="18"/>
          </w:rPr>
          <w:t>joanne.robinson@wentworth.org.au</w:t>
        </w:r>
      </w:hyperlink>
      <w:r w:rsidR="0070597E">
        <w:rPr>
          <w:color w:val="76923C"/>
          <w:sz w:val="20"/>
          <w:szCs w:val="20"/>
        </w:rPr>
        <w:t xml:space="preserve"> </w:t>
      </w:r>
      <w:r w:rsidR="0070597E">
        <w:rPr>
          <w:rFonts w:ascii="Arial" w:hAnsi="Arial" w:cs="Arial"/>
          <w:color w:val="1F497D"/>
          <w:sz w:val="18"/>
          <w:szCs w:val="18"/>
        </w:rPr>
        <w:t xml:space="preserve">l </w:t>
      </w:r>
      <w:hyperlink r:id="rId68" w:history="1">
        <w:r w:rsidR="0070597E">
          <w:rPr>
            <w:rStyle w:val="Hyperlink"/>
            <w:rFonts w:ascii="Arial" w:hAnsi="Arial" w:cs="Arial"/>
            <w:b/>
            <w:bCs/>
            <w:color w:val="E36C0A"/>
            <w:sz w:val="18"/>
            <w:szCs w:val="18"/>
          </w:rPr>
          <w:t>www.wentworth.org.au</w:t>
        </w:r>
      </w:hyperlink>
    </w:p>
    <w:p w:rsidR="0070597E" w:rsidRDefault="0070597E" w:rsidP="0070597E">
      <w:pPr>
        <w:rPr>
          <w:rFonts w:ascii="Arial" w:hAnsi="Arial" w:cs="Arial"/>
          <w:color w:val="808080"/>
          <w:sz w:val="18"/>
          <w:szCs w:val="18"/>
        </w:rPr>
      </w:pPr>
      <w:proofErr w:type="spellStart"/>
      <w:r>
        <w:rPr>
          <w:rFonts w:ascii="Arial" w:hAnsi="Arial" w:cs="Arial"/>
          <w:color w:val="808080"/>
          <w:sz w:val="18"/>
          <w:szCs w:val="18"/>
        </w:rPr>
        <w:t>Borec</w:t>
      </w:r>
      <w:proofErr w:type="spellEnd"/>
      <w:r>
        <w:rPr>
          <w:rFonts w:ascii="Arial" w:hAnsi="Arial" w:cs="Arial"/>
          <w:color w:val="808080"/>
          <w:sz w:val="18"/>
          <w:szCs w:val="18"/>
        </w:rPr>
        <w:t xml:space="preserve"> House, Suite 1002, Level 1, 29-57 Station Street, Penrith NSW 2750  </w:t>
      </w:r>
    </w:p>
    <w:p w:rsidR="0070597E" w:rsidRDefault="0070597E" w:rsidP="0070597E">
      <w:pPr>
        <w:rPr>
          <w:rFonts w:ascii="Arial" w:hAnsi="Arial" w:cs="Arial"/>
          <w:color w:val="808080"/>
          <w:sz w:val="18"/>
          <w:szCs w:val="18"/>
        </w:rPr>
      </w:pPr>
      <w:r>
        <w:rPr>
          <w:rFonts w:ascii="Arial" w:hAnsi="Arial" w:cs="Arial"/>
          <w:color w:val="808080"/>
          <w:sz w:val="18"/>
          <w:szCs w:val="18"/>
        </w:rPr>
        <w:t xml:space="preserve">PO Box 4303, Penrith Westfield NSW 2750 </w:t>
      </w:r>
    </w:p>
    <w:p w:rsidR="0070597E" w:rsidRDefault="0070597E" w:rsidP="0070597E">
      <w:pPr>
        <w:rPr>
          <w:rFonts w:ascii="Arial" w:hAnsi="Arial" w:cs="Arial"/>
          <w:color w:val="808080"/>
          <w:sz w:val="18"/>
          <w:szCs w:val="18"/>
        </w:rPr>
      </w:pPr>
    </w:p>
    <w:p w:rsidR="0070597E" w:rsidRDefault="0070597E" w:rsidP="0070597E">
      <w:pPr>
        <w:rPr>
          <w:rFonts w:ascii="Arial" w:hAnsi="Arial" w:cs="Arial"/>
          <w:color w:val="808080"/>
          <w:sz w:val="18"/>
          <w:szCs w:val="18"/>
        </w:rPr>
      </w:pPr>
    </w:p>
    <w:p w:rsidR="00405CDF" w:rsidRPr="00BB5D46" w:rsidRDefault="00405CDF" w:rsidP="00405CDF">
      <w:pPr>
        <w:jc w:val="center"/>
        <w:rPr>
          <w:rFonts w:eastAsia="Times New Roman" w:cs="Times New Roman"/>
          <w:b/>
          <w:sz w:val="32"/>
          <w:szCs w:val="32"/>
          <w:lang w:val="en-US"/>
        </w:rPr>
      </w:pPr>
      <w:r w:rsidRPr="00BB5D46">
        <w:rPr>
          <w:rFonts w:eastAsia="Times New Roman" w:cs="Times New Roman"/>
          <w:b/>
          <w:sz w:val="32"/>
          <w:szCs w:val="32"/>
          <w:lang w:val="en-US"/>
        </w:rPr>
        <w:t>Membership changes</w:t>
      </w:r>
    </w:p>
    <w:p w:rsidR="00405CDF" w:rsidRDefault="00405CDF" w:rsidP="00405CDF">
      <w:pPr>
        <w:jc w:val="center"/>
        <w:rPr>
          <w:rFonts w:eastAsia="Calibri" w:cs="Times New Roman"/>
          <w:szCs w:val="22"/>
        </w:rPr>
      </w:pPr>
      <w:r w:rsidRPr="00891D54">
        <w:rPr>
          <w:rFonts w:eastAsia="Calibri" w:cs="Times New Roman"/>
          <w:szCs w:val="22"/>
        </w:rPr>
        <w:t xml:space="preserve">Simone Thomas </w:t>
      </w:r>
      <w:r>
        <w:rPr>
          <w:rFonts w:eastAsia="Calibri" w:cs="Times New Roman"/>
          <w:szCs w:val="22"/>
        </w:rPr>
        <w:fldChar w:fldCharType="begin"/>
      </w:r>
      <w:r>
        <w:rPr>
          <w:rFonts w:eastAsia="Calibri" w:cs="Times New Roman"/>
          <w:szCs w:val="22"/>
        </w:rPr>
        <w:instrText xml:space="preserve">simonet@deakin.edu.au" </w:instrText>
      </w:r>
      <w:r>
        <w:rPr>
          <w:rFonts w:eastAsia="Calibri" w:cs="Times New Roman"/>
          <w:szCs w:val="22"/>
        </w:rPr>
        <w:fldChar w:fldCharType="separate"/>
      </w:r>
      <w:r w:rsidRPr="00B56AC3">
        <w:rPr>
          <w:rFonts w:eastAsia="Calibri" w:cs="Times New Roman"/>
          <w:szCs w:val="22"/>
        </w:rPr>
        <w:t>simonet@deakin.edu.au</w:t>
      </w:r>
      <w:r>
        <w:rPr>
          <w:rFonts w:eastAsia="Calibri" w:cs="Times New Roman"/>
          <w:szCs w:val="22"/>
        </w:rPr>
        <w:fldChar w:fldCharType="end"/>
      </w:r>
    </w:p>
    <w:p w:rsidR="00405CDF" w:rsidRPr="00BB5D46" w:rsidRDefault="00405CDF" w:rsidP="00405CDF">
      <w:pPr>
        <w:jc w:val="center"/>
        <w:rPr>
          <w:rFonts w:eastAsia="Calibri" w:cs="Times New Roman"/>
          <w:i/>
          <w:szCs w:val="22"/>
        </w:rPr>
      </w:pPr>
      <w:r w:rsidRPr="00BB5D46">
        <w:rPr>
          <w:rFonts w:eastAsia="Calibri" w:cs="Times New Roman"/>
          <w:i/>
          <w:szCs w:val="22"/>
        </w:rPr>
        <w:t>Membership Registrar</w:t>
      </w:r>
    </w:p>
    <w:p w:rsidR="00405CDF" w:rsidRPr="00BB5D46" w:rsidRDefault="000E3FE4" w:rsidP="00405CDF">
      <w:pPr>
        <w:rPr>
          <w:rFonts w:eastAsia="Calibri" w:cs="Times New Roman"/>
          <w:i/>
          <w:szCs w:val="22"/>
        </w:rPr>
      </w:pPr>
      <w:r>
        <w:rPr>
          <w:rFonts w:eastAsia="Times New Roman" w:cs="Times New Roman"/>
          <w:b/>
          <w:sz w:val="32"/>
          <w:szCs w:val="32"/>
          <w:lang w:val="en-US"/>
        </w:rPr>
        <w:t>Welcome to new member</w:t>
      </w:r>
    </w:p>
    <w:p w:rsidR="000E3FE4" w:rsidRPr="000E3FE4" w:rsidRDefault="000E3FE4" w:rsidP="000E3FE4">
      <w:pPr>
        <w:rPr>
          <w:rFonts w:ascii="Arial" w:eastAsia="Times New Roman" w:hAnsi="Arial" w:cs="Arial"/>
          <w:color w:val="000000"/>
          <w:sz w:val="20"/>
          <w:szCs w:val="20"/>
        </w:rPr>
      </w:pPr>
    </w:p>
    <w:p w:rsidR="000E3FE4" w:rsidRPr="000E3FE4" w:rsidRDefault="009658BA" w:rsidP="000E3FE4">
      <w:pPr>
        <w:rPr>
          <w:rFonts w:ascii="Varela Round" w:eastAsia="Times New Roman" w:hAnsi="Varela Round" w:cs="Times New Roman"/>
          <w:sz w:val="25"/>
          <w:szCs w:val="25"/>
        </w:rPr>
      </w:pPr>
      <w:hyperlink r:id="rId69" w:history="1">
        <w:r w:rsidR="000E3FE4" w:rsidRPr="000E3FE4">
          <w:rPr>
            <w:rFonts w:ascii="Varela Round" w:eastAsia="Times New Roman" w:hAnsi="Varela Round" w:cs="Times New Roman"/>
            <w:color w:val="337AB7"/>
            <w:sz w:val="25"/>
            <w:szCs w:val="25"/>
          </w:rPr>
          <w:t>Ms Erum Rasheed</w:t>
        </w:r>
      </w:hyperlink>
    </w:p>
    <w:p w:rsidR="000E3FE4" w:rsidRPr="000E3FE4" w:rsidRDefault="000E3FE4" w:rsidP="000E3FE4">
      <w:pPr>
        <w:rPr>
          <w:rFonts w:ascii="Varela Round" w:eastAsia="Times New Roman" w:hAnsi="Varela Round" w:cs="Times New Roman"/>
          <w:color w:val="000000"/>
          <w:sz w:val="25"/>
          <w:szCs w:val="25"/>
        </w:rPr>
      </w:pPr>
      <w:r w:rsidRPr="000E3FE4">
        <w:rPr>
          <w:rFonts w:ascii="Varela Round" w:eastAsia="Times New Roman" w:hAnsi="Varela Round" w:cs="Times New Roman"/>
          <w:color w:val="000000"/>
          <w:sz w:val="25"/>
          <w:szCs w:val="25"/>
        </w:rPr>
        <w:t>Principal Researcher, Uniting</w:t>
      </w:r>
    </w:p>
    <w:p w:rsidR="000E3FE4" w:rsidRPr="000E3FE4" w:rsidRDefault="000E3FE4" w:rsidP="000E3FE4">
      <w:pPr>
        <w:rPr>
          <w:rFonts w:ascii="Varela Round" w:eastAsia="Times New Roman" w:hAnsi="Varela Round" w:cs="Times New Roman"/>
          <w:color w:val="000000"/>
          <w:sz w:val="20"/>
          <w:szCs w:val="20"/>
        </w:rPr>
      </w:pPr>
      <w:r w:rsidRPr="000E3FE4">
        <w:rPr>
          <w:rFonts w:ascii="Varela Round" w:eastAsia="Times New Roman" w:hAnsi="Varela Round" w:cs="Times New Roman"/>
          <w:b/>
          <w:bCs/>
          <w:color w:val="000000"/>
          <w:sz w:val="20"/>
          <w:szCs w:val="20"/>
        </w:rPr>
        <w:t>Keywords:</w:t>
      </w:r>
      <w:r w:rsidRPr="000E3FE4">
        <w:rPr>
          <w:rFonts w:ascii="Varela Round" w:eastAsia="Times New Roman" w:hAnsi="Varela Round" w:cs="Times New Roman"/>
          <w:color w:val="000000"/>
          <w:sz w:val="20"/>
          <w:szCs w:val="20"/>
        </w:rPr>
        <w:t> subjective wellbeing</w:t>
      </w:r>
    </w:p>
    <w:p w:rsidR="00405CDF" w:rsidRPr="00BB5D46" w:rsidRDefault="00405CDF" w:rsidP="00405CDF">
      <w:pPr>
        <w:rPr>
          <w:rFonts w:eastAsia="Calibri" w:cs="Times New Roman"/>
          <w:i/>
          <w:szCs w:val="22"/>
          <w:u w:val="single"/>
        </w:rPr>
      </w:pPr>
    </w:p>
    <w:p w:rsidR="00405CDF" w:rsidRDefault="00405CDF" w:rsidP="00405CDF">
      <w:pPr>
        <w:pStyle w:val="NormalWeb"/>
        <w:rPr>
          <w:rFonts w:ascii="Arial" w:hAnsi="Arial" w:cs="Arial"/>
          <w:b/>
          <w:color w:val="000000"/>
          <w:sz w:val="20"/>
          <w:szCs w:val="20"/>
        </w:rPr>
      </w:pPr>
      <w:r>
        <w:rPr>
          <w:rFonts w:ascii="Arial" w:hAnsi="Arial" w:cs="Arial"/>
          <w:b/>
          <w:color w:val="000000"/>
          <w:sz w:val="20"/>
          <w:szCs w:val="20"/>
        </w:rPr>
        <w:t>-----------------------</w:t>
      </w:r>
    </w:p>
    <w:p w:rsidR="00405CDF" w:rsidRPr="002C296F" w:rsidRDefault="00405CDF" w:rsidP="00405CDF">
      <w:pPr>
        <w:pStyle w:val="NormalWeb"/>
        <w:rPr>
          <w:rFonts w:ascii="Times New Roman" w:hAnsi="Times New Roman"/>
          <w:b/>
          <w:color w:val="000000"/>
          <w:sz w:val="20"/>
          <w:szCs w:val="20"/>
        </w:rPr>
      </w:pPr>
      <w:r w:rsidRPr="002C296F">
        <w:rPr>
          <w:rFonts w:ascii="Times New Roman" w:hAnsi="Times New Roman"/>
          <w:b/>
          <w:color w:val="000000"/>
          <w:sz w:val="20"/>
          <w:szCs w:val="20"/>
        </w:rPr>
        <w:t>References</w:t>
      </w:r>
    </w:p>
    <w:p w:rsidR="00C01B3A" w:rsidRDefault="00C01B3A" w:rsidP="00405CDF">
      <w:pPr>
        <w:rPr>
          <w:rFonts w:ascii="Segoe UI" w:hAnsi="Segoe UI" w:cs="Segoe UI"/>
          <w:sz w:val="18"/>
          <w:szCs w:val="18"/>
        </w:rPr>
      </w:pPr>
      <w:proofErr w:type="spellStart"/>
      <w:proofErr w:type="gramStart"/>
      <w:r>
        <w:rPr>
          <w:rFonts w:ascii="Segoe UI" w:hAnsi="Segoe UI" w:cs="Segoe UI"/>
          <w:sz w:val="18"/>
          <w:szCs w:val="18"/>
        </w:rPr>
        <w:t>deVries</w:t>
      </w:r>
      <w:proofErr w:type="spellEnd"/>
      <w:proofErr w:type="gramEnd"/>
      <w:r>
        <w:rPr>
          <w:rFonts w:ascii="Segoe UI" w:hAnsi="Segoe UI" w:cs="Segoe UI"/>
          <w:sz w:val="18"/>
          <w:szCs w:val="18"/>
        </w:rPr>
        <w:t xml:space="preserve">, D. A., et al. (2016). "Adolescents’ social network site use, peer appearance-related feedback, and body dissatisfaction: Testing a mediation model." </w:t>
      </w:r>
      <w:r>
        <w:rPr>
          <w:rFonts w:ascii="Segoe UI" w:hAnsi="Segoe UI" w:cs="Segoe UI"/>
          <w:sz w:val="18"/>
          <w:szCs w:val="18"/>
          <w:u w:val="single"/>
        </w:rPr>
        <w:t>Journal of Youth and Adolescence</w:t>
      </w:r>
      <w:r>
        <w:rPr>
          <w:rFonts w:ascii="Segoe UI" w:hAnsi="Segoe UI" w:cs="Segoe UI"/>
          <w:sz w:val="18"/>
          <w:szCs w:val="18"/>
        </w:rPr>
        <w:t xml:space="preserve"> </w:t>
      </w:r>
      <w:r>
        <w:rPr>
          <w:rFonts w:ascii="Segoe UI" w:hAnsi="Segoe UI" w:cs="Segoe UI"/>
          <w:b/>
          <w:bCs/>
          <w:sz w:val="18"/>
          <w:szCs w:val="18"/>
        </w:rPr>
        <w:t>45</w:t>
      </w:r>
      <w:r>
        <w:rPr>
          <w:rFonts w:ascii="Segoe UI" w:hAnsi="Segoe UI" w:cs="Segoe UI"/>
          <w:sz w:val="18"/>
          <w:szCs w:val="18"/>
        </w:rPr>
        <w:t>(1): 211-224.</w:t>
      </w:r>
    </w:p>
    <w:p w:rsidR="00C01B3A" w:rsidRDefault="00C01B3A" w:rsidP="00405CDF">
      <w:pPr>
        <w:rPr>
          <w:rFonts w:ascii="Segoe UI" w:hAnsi="Segoe UI" w:cs="Segoe UI"/>
          <w:sz w:val="18"/>
          <w:szCs w:val="18"/>
        </w:rPr>
      </w:pPr>
    </w:p>
    <w:p w:rsidR="00625353" w:rsidRDefault="00625353" w:rsidP="00405CDF">
      <w:pPr>
        <w:rPr>
          <w:rFonts w:ascii="Segoe UI" w:hAnsi="Segoe UI" w:cs="Segoe UI"/>
          <w:sz w:val="18"/>
          <w:szCs w:val="18"/>
        </w:rPr>
      </w:pPr>
      <w:r>
        <w:rPr>
          <w:rFonts w:ascii="Segoe UI" w:hAnsi="Segoe UI" w:cs="Segoe UI"/>
          <w:sz w:val="18"/>
          <w:szCs w:val="18"/>
        </w:rPr>
        <w:t xml:space="preserve">Kraut, R., et al. (1998). "Internet paradox: A social technology that reduces social involvement and psychological well-being?" </w:t>
      </w:r>
      <w:r>
        <w:rPr>
          <w:rFonts w:ascii="Segoe UI" w:hAnsi="Segoe UI" w:cs="Segoe UI"/>
          <w:sz w:val="18"/>
          <w:szCs w:val="18"/>
          <w:u w:val="single"/>
        </w:rPr>
        <w:t>American Psychologist</w:t>
      </w:r>
      <w:r>
        <w:rPr>
          <w:rFonts w:ascii="Segoe UI" w:hAnsi="Segoe UI" w:cs="Segoe UI"/>
          <w:sz w:val="18"/>
          <w:szCs w:val="18"/>
        </w:rPr>
        <w:t xml:space="preserve"> </w:t>
      </w:r>
      <w:r>
        <w:rPr>
          <w:rFonts w:ascii="Segoe UI" w:hAnsi="Segoe UI" w:cs="Segoe UI"/>
          <w:b/>
          <w:bCs/>
          <w:sz w:val="18"/>
          <w:szCs w:val="18"/>
        </w:rPr>
        <w:t>53</w:t>
      </w:r>
      <w:r>
        <w:rPr>
          <w:rFonts w:ascii="Segoe UI" w:hAnsi="Segoe UI" w:cs="Segoe UI"/>
          <w:sz w:val="18"/>
          <w:szCs w:val="18"/>
        </w:rPr>
        <w:t>(9): 1017-1031.</w:t>
      </w:r>
    </w:p>
    <w:p w:rsidR="00625353" w:rsidRDefault="00625353" w:rsidP="00405CDF">
      <w:pPr>
        <w:rPr>
          <w:rFonts w:eastAsia="Arial" w:cs="Times New Roman"/>
          <w:sz w:val="20"/>
          <w:szCs w:val="20"/>
        </w:rPr>
      </w:pPr>
    </w:p>
    <w:p w:rsidR="007E2AEC" w:rsidRDefault="007E2AEC" w:rsidP="00405CDF">
      <w:pPr>
        <w:rPr>
          <w:rFonts w:eastAsia="Arial" w:cs="Times New Roman"/>
          <w:sz w:val="20"/>
          <w:szCs w:val="20"/>
        </w:rPr>
      </w:pPr>
      <w:proofErr w:type="spellStart"/>
      <w:r w:rsidRPr="00D158B2">
        <w:rPr>
          <w:rFonts w:eastAsia="Arial" w:cs="Times New Roman"/>
          <w:sz w:val="20"/>
          <w:szCs w:val="20"/>
        </w:rPr>
        <w:t>Mahase</w:t>
      </w:r>
      <w:proofErr w:type="spellEnd"/>
      <w:r w:rsidRPr="00D158B2">
        <w:rPr>
          <w:rFonts w:eastAsia="Arial" w:cs="Times New Roman"/>
          <w:sz w:val="20"/>
          <w:szCs w:val="20"/>
        </w:rPr>
        <w:t>, E. (2019). Social media: concerns over effects on teenagers are overblown and lack evidence. British Medical Journal, 365(l2069). doi:10.1136/bmj.l2069</w:t>
      </w:r>
    </w:p>
    <w:p w:rsidR="00C01B3A" w:rsidRPr="00D158B2" w:rsidRDefault="00C01B3A" w:rsidP="00405CDF">
      <w:pPr>
        <w:rPr>
          <w:rFonts w:eastAsia="Arial" w:cs="Times New Roman"/>
          <w:sz w:val="20"/>
          <w:szCs w:val="20"/>
        </w:rPr>
      </w:pPr>
    </w:p>
    <w:p w:rsidR="005B7D24" w:rsidRDefault="00C01B3A" w:rsidP="00405CDF">
      <w:pPr>
        <w:rPr>
          <w:rFonts w:ascii="Segoe UI" w:hAnsi="Segoe UI" w:cs="Segoe UI"/>
          <w:sz w:val="18"/>
          <w:szCs w:val="18"/>
        </w:rPr>
      </w:pPr>
      <w:r>
        <w:rPr>
          <w:rFonts w:ascii="Segoe UI" w:hAnsi="Segoe UI" w:cs="Segoe UI"/>
          <w:sz w:val="18"/>
          <w:szCs w:val="18"/>
        </w:rPr>
        <w:t xml:space="preserve">OECD (2017). </w:t>
      </w:r>
      <w:r>
        <w:rPr>
          <w:rFonts w:ascii="Segoe UI" w:hAnsi="Segoe UI" w:cs="Segoe UI"/>
          <w:sz w:val="18"/>
          <w:szCs w:val="18"/>
          <w:u w:val="single"/>
        </w:rPr>
        <w:t>PISA 2015 Results (Volume III): Students’ Well-Being, PISA</w:t>
      </w:r>
      <w:r>
        <w:rPr>
          <w:rFonts w:ascii="Segoe UI" w:hAnsi="Segoe UI" w:cs="Segoe UI"/>
          <w:sz w:val="18"/>
          <w:szCs w:val="18"/>
        </w:rPr>
        <w:t>. Paris, OECD Publishing.</w:t>
      </w:r>
    </w:p>
    <w:p w:rsidR="00C01B3A" w:rsidRDefault="00C01B3A" w:rsidP="00405CDF">
      <w:pPr>
        <w:rPr>
          <w:rFonts w:ascii="Segoe UI" w:hAnsi="Segoe UI" w:cs="Segoe UI"/>
          <w:sz w:val="18"/>
          <w:szCs w:val="18"/>
        </w:rPr>
      </w:pPr>
    </w:p>
    <w:p w:rsidR="00D158B2" w:rsidRPr="00D158B2" w:rsidRDefault="005B7D24" w:rsidP="00405CDF">
      <w:pPr>
        <w:rPr>
          <w:rFonts w:cs="Times New Roman"/>
          <w:sz w:val="20"/>
          <w:szCs w:val="20"/>
        </w:rPr>
      </w:pPr>
      <w:r>
        <w:rPr>
          <w:rFonts w:ascii="Segoe UI" w:hAnsi="Segoe UI" w:cs="Segoe UI"/>
          <w:sz w:val="18"/>
          <w:szCs w:val="18"/>
        </w:rPr>
        <w:t xml:space="preserve">Shah, D. V., et al. (2001). "Communication, Context, and Community An Exploration of Print, Broadcast, and Internet Influences." </w:t>
      </w:r>
      <w:r>
        <w:rPr>
          <w:rFonts w:ascii="Segoe UI" w:hAnsi="Segoe UI" w:cs="Segoe UI"/>
          <w:sz w:val="18"/>
          <w:szCs w:val="18"/>
          <w:u w:val="single"/>
        </w:rPr>
        <w:t>Communication Research</w:t>
      </w:r>
      <w:r>
        <w:rPr>
          <w:rFonts w:ascii="Segoe UI" w:hAnsi="Segoe UI" w:cs="Segoe UI"/>
          <w:sz w:val="18"/>
          <w:szCs w:val="18"/>
        </w:rPr>
        <w:t xml:space="preserve"> </w:t>
      </w:r>
      <w:r>
        <w:rPr>
          <w:rFonts w:ascii="Segoe UI" w:hAnsi="Segoe UI" w:cs="Segoe UI"/>
          <w:b/>
          <w:bCs/>
          <w:sz w:val="18"/>
          <w:szCs w:val="18"/>
        </w:rPr>
        <w:t>28</w:t>
      </w:r>
      <w:r>
        <w:rPr>
          <w:rFonts w:ascii="Segoe UI" w:hAnsi="Segoe UI" w:cs="Segoe UI"/>
          <w:sz w:val="18"/>
          <w:szCs w:val="18"/>
        </w:rPr>
        <w:t>(4): 464-506.</w:t>
      </w:r>
    </w:p>
    <w:p w:rsidR="005B7D24" w:rsidRDefault="005B7D24" w:rsidP="004B07D1">
      <w:pPr>
        <w:rPr>
          <w:rFonts w:ascii="Segoe UI" w:hAnsi="Segoe UI" w:cs="Segoe UI"/>
          <w:sz w:val="18"/>
          <w:szCs w:val="18"/>
        </w:rPr>
      </w:pPr>
    </w:p>
    <w:p w:rsidR="00405CDF" w:rsidRDefault="00D158B2" w:rsidP="004B07D1">
      <w:pPr>
        <w:rPr>
          <w:rFonts w:ascii="Segoe UI" w:hAnsi="Segoe UI" w:cs="Segoe UI"/>
          <w:sz w:val="18"/>
          <w:szCs w:val="18"/>
        </w:rPr>
      </w:pPr>
      <w:r>
        <w:rPr>
          <w:rFonts w:ascii="Segoe UI" w:hAnsi="Segoe UI" w:cs="Segoe UI"/>
          <w:sz w:val="18"/>
          <w:szCs w:val="18"/>
        </w:rPr>
        <w:t xml:space="preserve">WHO (2019). "Gaming Disorder code </w:t>
      </w:r>
      <w:proofErr w:type="gramStart"/>
      <w:r>
        <w:rPr>
          <w:rFonts w:ascii="Segoe UI" w:hAnsi="Segoe UI" w:cs="Segoe UI"/>
          <w:sz w:val="18"/>
          <w:szCs w:val="18"/>
        </w:rPr>
        <w:t>6C51 "</w:t>
      </w:r>
      <w:proofErr w:type="gramEnd"/>
      <w:r>
        <w:rPr>
          <w:rFonts w:ascii="Segoe UI" w:hAnsi="Segoe UI" w:cs="Segoe UI"/>
          <w:sz w:val="18"/>
          <w:szCs w:val="18"/>
        </w:rPr>
        <w:t xml:space="preserve"> </w:t>
      </w:r>
      <w:hyperlink r:id="rId70" w:history="1">
        <w:r>
          <w:rPr>
            <w:rFonts w:ascii="Segoe UI" w:hAnsi="Segoe UI" w:cs="Segoe UI"/>
            <w:sz w:val="18"/>
            <w:szCs w:val="18"/>
            <w:u w:val="single"/>
          </w:rPr>
          <w:t>https://www.who.int/health-topics/international-classification-of-diseases</w:t>
        </w:r>
      </w:hyperlink>
      <w:r>
        <w:rPr>
          <w:rFonts w:ascii="Segoe UI" w:hAnsi="Segoe UI" w:cs="Segoe UI"/>
          <w:sz w:val="18"/>
          <w:szCs w:val="18"/>
        </w:rPr>
        <w:t>.</w:t>
      </w:r>
    </w:p>
    <w:p w:rsidR="00D158B2" w:rsidRDefault="00D158B2" w:rsidP="004B07D1">
      <w:pPr>
        <w:rPr>
          <w:rFonts w:eastAsia="Arial" w:cs="Times New Roman"/>
          <w:b/>
          <w:sz w:val="28"/>
          <w:szCs w:val="28"/>
        </w:rPr>
      </w:pPr>
    </w:p>
    <w:p w:rsidR="004B07D1" w:rsidRPr="00BB5D46" w:rsidRDefault="004B07D1" w:rsidP="004B07D1">
      <w:pPr>
        <w:rPr>
          <w:rFonts w:eastAsia="Arial" w:cs="Times New Roman"/>
          <w:b/>
          <w:sz w:val="28"/>
          <w:szCs w:val="28"/>
        </w:rPr>
      </w:pPr>
      <w:proofErr w:type="spellStart"/>
      <w:r w:rsidRPr="00870F8C">
        <w:rPr>
          <w:rFonts w:eastAsia="Arial" w:cs="Times New Roman"/>
          <w:b/>
          <w:sz w:val="28"/>
          <w:szCs w:val="28"/>
          <w:highlight w:val="green"/>
        </w:rPr>
        <w:t>ACQol</w:t>
      </w:r>
      <w:proofErr w:type="spellEnd"/>
      <w:r w:rsidRPr="00870F8C">
        <w:rPr>
          <w:rFonts w:eastAsia="Arial" w:cs="Times New Roman"/>
          <w:b/>
          <w:sz w:val="28"/>
          <w:szCs w:val="28"/>
          <w:highlight w:val="green"/>
        </w:rPr>
        <w:t xml:space="preserve"> Bulletin Vol 3/</w:t>
      </w:r>
      <w:r w:rsidR="00405CDF" w:rsidRPr="00870F8C">
        <w:rPr>
          <w:rFonts w:eastAsia="Arial" w:cs="Times New Roman"/>
          <w:b/>
          <w:sz w:val="28"/>
          <w:szCs w:val="28"/>
          <w:highlight w:val="green"/>
        </w:rPr>
        <w:t>21</w:t>
      </w:r>
      <w:r w:rsidRPr="00870F8C">
        <w:rPr>
          <w:rFonts w:eastAsia="Arial" w:cs="Times New Roman"/>
          <w:b/>
          <w:sz w:val="28"/>
          <w:szCs w:val="28"/>
          <w:highlight w:val="green"/>
        </w:rPr>
        <w:t xml:space="preserve">: </w:t>
      </w:r>
      <w:r w:rsidR="00405CDF" w:rsidRPr="00870F8C">
        <w:rPr>
          <w:rFonts w:eastAsia="Arial" w:cs="Times New Roman"/>
          <w:b/>
          <w:sz w:val="28"/>
          <w:szCs w:val="28"/>
          <w:highlight w:val="green"/>
        </w:rPr>
        <w:t>230519</w:t>
      </w:r>
    </w:p>
    <w:p w:rsidR="004B07D1" w:rsidRPr="00BB5D46" w:rsidRDefault="004B07D1" w:rsidP="004B07D1">
      <w:pPr>
        <w:rPr>
          <w:rFonts w:eastAsia="Arial" w:cs="Times New Roman"/>
          <w:b/>
          <w:sz w:val="28"/>
          <w:szCs w:val="28"/>
        </w:rPr>
      </w:pPr>
      <w:r w:rsidRPr="00BB5D46">
        <w:rPr>
          <w:rFonts w:eastAsia="Arial" w:cs="Times New Roman"/>
          <w:b/>
          <w:sz w:val="28"/>
          <w:szCs w:val="28"/>
        </w:rPr>
        <w:t>Bulletin of the Australian Centre on Quality of Life</w:t>
      </w:r>
    </w:p>
    <w:p w:rsidR="004B07D1" w:rsidRPr="00BB5D46" w:rsidRDefault="004B07D1" w:rsidP="004B07D1">
      <w:pPr>
        <w:rPr>
          <w:rFonts w:eastAsia="Arial" w:cs="Times New Roman"/>
        </w:rPr>
      </w:pPr>
      <w:r w:rsidRPr="00BB5D46">
        <w:rPr>
          <w:rFonts w:eastAsia="Arial" w:cs="Times New Roman"/>
        </w:rPr>
        <w:t xml:space="preserve">Editor: Robert A. Cummins </w:t>
      </w:r>
      <w:r w:rsidRPr="00BB5D46">
        <w:rPr>
          <w:rFonts w:eastAsia="Arial" w:cs="Times New Roman"/>
          <w:sz w:val="22"/>
          <w:szCs w:val="22"/>
        </w:rPr>
        <w:t>[</w:t>
      </w:r>
      <w:r w:rsidRPr="00BB5D46">
        <w:rPr>
          <w:rFonts w:eastAsia="Arial" w:cs="Times New Roman"/>
          <w:i/>
          <w:sz w:val="22"/>
          <w:szCs w:val="22"/>
        </w:rPr>
        <w:t>robert.cummins@deakin.edu.au</w:t>
      </w:r>
      <w:r w:rsidRPr="00BB5D46">
        <w:rPr>
          <w:rFonts w:eastAsia="Arial" w:cs="Times New Roman"/>
          <w:sz w:val="22"/>
          <w:szCs w:val="22"/>
        </w:rPr>
        <w:t>]</w:t>
      </w:r>
    </w:p>
    <w:p w:rsidR="004B07D1" w:rsidRPr="00BB5D46" w:rsidRDefault="004B07D1" w:rsidP="004B07D1">
      <w:pPr>
        <w:rPr>
          <w:rFonts w:eastAsia="Arial" w:cs="Times New Roman"/>
          <w:b/>
        </w:rPr>
      </w:pPr>
      <w:r w:rsidRPr="00BB5D46">
        <w:rPr>
          <w:rFonts w:eastAsia="Arial" w:cs="Times New Roman"/>
          <w:b/>
        </w:rPr>
        <w:t xml:space="preserve">Back-issues of the Bulletin are available at </w:t>
      </w:r>
      <w:hyperlink r:id="rId71" w:anchor="bulletins" w:history="1">
        <w:r w:rsidRPr="00BB5D46">
          <w:rPr>
            <w:rFonts w:eastAsia="Arial" w:cs="Times New Roman"/>
            <w:color w:val="0563C1"/>
            <w:u w:val="single"/>
          </w:rPr>
          <w:t>http://www.acqol.com.au/projects#bulletins</w:t>
        </w:r>
      </w:hyperlink>
    </w:p>
    <w:p w:rsidR="004B07D1" w:rsidRPr="00BB5D46" w:rsidRDefault="004B07D1" w:rsidP="004B07D1">
      <w:pPr>
        <w:rPr>
          <w:rFonts w:eastAsia="Arial" w:cs="Times New Roman"/>
          <w:color w:val="0563C1"/>
          <w:u w:val="single"/>
        </w:rPr>
      </w:pPr>
    </w:p>
    <w:p w:rsidR="004B07D1" w:rsidRPr="00BB5D46" w:rsidRDefault="009658BA" w:rsidP="004B07D1">
      <w:pPr>
        <w:rPr>
          <w:rFonts w:eastAsia="Arial" w:cs="Times New Roman"/>
        </w:rPr>
      </w:pPr>
      <w:hyperlink r:id="rId72" w:history="1">
        <w:r w:rsidR="004B07D1" w:rsidRPr="00BB5D46">
          <w:rPr>
            <w:rFonts w:eastAsia="Arial" w:cs="Times New Roman"/>
            <w:color w:val="0563C1"/>
            <w:u w:val="single"/>
          </w:rPr>
          <w:t>http://www.acqol.com.au/</w:t>
        </w:r>
      </w:hyperlink>
    </w:p>
    <w:p w:rsidR="004B07D1" w:rsidRPr="00BB5D46" w:rsidRDefault="004B07D1" w:rsidP="004B07D1">
      <w:pPr>
        <w:rPr>
          <w:rFonts w:eastAsia="Arial" w:cs="Times New Roman"/>
        </w:rPr>
      </w:pPr>
      <w:r w:rsidRPr="00BB5D46">
        <w:rPr>
          <w:rFonts w:eastAsia="Arial" w:cs="Times New Roman"/>
          <w:b/>
        </w:rPr>
        <w:t xml:space="preserve">Note 1: </w:t>
      </w:r>
      <w:r w:rsidRPr="00BB5D46">
        <w:rPr>
          <w:rFonts w:eastAsia="Arial" w:cs="Times New Roman"/>
        </w:rPr>
        <w:t xml:space="preserve">The </w:t>
      </w:r>
      <w:proofErr w:type="spellStart"/>
      <w:r w:rsidRPr="00BB5D46">
        <w:rPr>
          <w:rFonts w:eastAsia="Arial" w:cs="Times New Roman"/>
        </w:rPr>
        <w:t>ACQol</w:t>
      </w:r>
      <w:proofErr w:type="spellEnd"/>
      <w:r w:rsidRPr="00BB5D46">
        <w:rPr>
          <w:rFonts w:eastAsia="Arial" w:cs="Times New Roman"/>
        </w:rPr>
        <w:t xml:space="preserve"> site is under development and some content is missing.</w:t>
      </w:r>
    </w:p>
    <w:p w:rsidR="004B07D1" w:rsidRPr="00BB5D46" w:rsidRDefault="004B07D1" w:rsidP="004B07D1">
      <w:pPr>
        <w:rPr>
          <w:rFonts w:eastAsia="Arial" w:cs="Times New Roman"/>
        </w:rPr>
      </w:pPr>
      <w:r w:rsidRPr="00BB5D46">
        <w:rPr>
          <w:rFonts w:eastAsia="Arial" w:cs="Times New Roman"/>
          <w:b/>
        </w:rPr>
        <w:t>Note 2</w:t>
      </w:r>
      <w:r w:rsidRPr="00BB5D46">
        <w:rPr>
          <w:rFonts w:eastAsia="Arial" w:cs="Times New Roman"/>
        </w:rPr>
        <w:t xml:space="preserve">: Please address any intended group correspondence to the editor only. </w:t>
      </w:r>
    </w:p>
    <w:p w:rsidR="004B07D1" w:rsidRPr="00BB5D46" w:rsidRDefault="004B07D1" w:rsidP="004B07D1">
      <w:pPr>
        <w:rPr>
          <w:rFonts w:eastAsia="Arial" w:cs="Times New Roman"/>
        </w:rPr>
      </w:pPr>
    </w:p>
    <w:p w:rsidR="004B07D1" w:rsidRPr="00BB5D46" w:rsidRDefault="004B07D1" w:rsidP="004B07D1">
      <w:pPr>
        <w:jc w:val="center"/>
        <w:rPr>
          <w:rFonts w:eastAsia="Arial" w:cs="Times New Roman"/>
          <w:b/>
          <w:sz w:val="32"/>
          <w:szCs w:val="32"/>
        </w:rPr>
      </w:pPr>
      <w:r w:rsidRPr="00BB5D46">
        <w:rPr>
          <w:rFonts w:eastAsia="Arial" w:cs="Times New Roman"/>
          <w:b/>
          <w:sz w:val="32"/>
          <w:szCs w:val="32"/>
        </w:rPr>
        <w:t>Paper for private study</w:t>
      </w:r>
    </w:p>
    <w:p w:rsidR="004B07D1" w:rsidRDefault="004B07D1" w:rsidP="004B07D1">
      <w:pPr>
        <w:jc w:val="center"/>
        <w:rPr>
          <w:rFonts w:eastAsia="Arial" w:cs="Times New Roman"/>
        </w:rPr>
      </w:pPr>
      <w:r w:rsidRPr="00BB5D46">
        <w:rPr>
          <w:rFonts w:eastAsia="Arial" w:cs="Times New Roman"/>
          <w:i/>
        </w:rPr>
        <w:t xml:space="preserve">The attached paper, on the topic of life quality, is sent to you for your personal private study and discussion within </w:t>
      </w:r>
      <w:proofErr w:type="spellStart"/>
      <w:r w:rsidRPr="00BB5D46">
        <w:rPr>
          <w:rFonts w:eastAsia="Arial" w:cs="Times New Roman"/>
          <w:i/>
        </w:rPr>
        <w:t>ACQol</w:t>
      </w:r>
      <w:proofErr w:type="spellEnd"/>
      <w:r w:rsidRPr="00BB5D46">
        <w:rPr>
          <w:rFonts w:eastAsia="Arial" w:cs="Times New Roman"/>
          <w:i/>
        </w:rPr>
        <w:t>. You are prohibited from further distributing this paper to any other person</w:t>
      </w:r>
      <w:r w:rsidRPr="00BB5D46">
        <w:rPr>
          <w:rFonts w:eastAsia="Arial" w:cs="Times New Roman"/>
        </w:rPr>
        <w:t>.</w:t>
      </w:r>
    </w:p>
    <w:p w:rsidR="004B07D1" w:rsidRDefault="004B07D1" w:rsidP="004B07D1">
      <w:pPr>
        <w:jc w:val="center"/>
        <w:rPr>
          <w:rFonts w:eastAsia="Arial" w:cs="Times New Roman"/>
        </w:rPr>
      </w:pPr>
    </w:p>
    <w:p w:rsidR="005927C5" w:rsidRDefault="004B07D1" w:rsidP="00405CDF">
      <w:pPr>
        <w:rPr>
          <w:rFonts w:eastAsia="Arial" w:cs="Times New Roman"/>
        </w:rPr>
      </w:pPr>
      <w:r w:rsidRPr="00BB5D46">
        <w:rPr>
          <w:rFonts w:eastAsia="Arial" w:cs="Times New Roman"/>
          <w:b/>
        </w:rPr>
        <w:t>Background:</w:t>
      </w:r>
      <w:r w:rsidRPr="00BB5D46">
        <w:rPr>
          <w:rFonts w:eastAsia="Arial" w:cs="Times New Roman"/>
        </w:rPr>
        <w:t xml:space="preserve"> </w:t>
      </w:r>
      <w:r w:rsidR="00405CDF">
        <w:rPr>
          <w:rFonts w:eastAsia="Arial" w:cs="Times New Roman"/>
        </w:rPr>
        <w:t>This second point of discussion</w:t>
      </w:r>
      <w:r w:rsidR="0088632B">
        <w:rPr>
          <w:rFonts w:eastAsia="Arial" w:cs="Times New Roman"/>
        </w:rPr>
        <w:t>,</w:t>
      </w:r>
      <w:r w:rsidR="00405CDF">
        <w:rPr>
          <w:rFonts w:eastAsia="Arial" w:cs="Times New Roman"/>
        </w:rPr>
        <w:t xml:space="preserve"> arising from the </w:t>
      </w:r>
      <w:proofErr w:type="spellStart"/>
      <w:r w:rsidR="00405CDF">
        <w:rPr>
          <w:rFonts w:eastAsia="Arial" w:cs="Times New Roman"/>
        </w:rPr>
        <w:t>Checa</w:t>
      </w:r>
      <w:proofErr w:type="spellEnd"/>
      <w:r w:rsidR="00405CDF">
        <w:rPr>
          <w:rFonts w:eastAsia="Arial" w:cs="Times New Roman"/>
        </w:rPr>
        <w:t xml:space="preserve"> et al (2019) paper [See previ</w:t>
      </w:r>
      <w:r w:rsidR="00710522">
        <w:rPr>
          <w:rFonts w:eastAsia="Arial" w:cs="Times New Roman"/>
        </w:rPr>
        <w:t>ous Bulletin 160519]</w:t>
      </w:r>
      <w:r w:rsidR="0088632B">
        <w:rPr>
          <w:rFonts w:eastAsia="Arial" w:cs="Times New Roman"/>
        </w:rPr>
        <w:t>,</w:t>
      </w:r>
      <w:r w:rsidR="00405CDF">
        <w:rPr>
          <w:rFonts w:eastAsia="Arial" w:cs="Times New Roman"/>
        </w:rPr>
        <w:t xml:space="preserve"> concerns the presumed compositio</w:t>
      </w:r>
      <w:r w:rsidR="00710522">
        <w:rPr>
          <w:rFonts w:eastAsia="Arial" w:cs="Times New Roman"/>
        </w:rPr>
        <w:t>n of Subjective Wellbeing (SWB).</w:t>
      </w:r>
      <w:r w:rsidR="00405CDF">
        <w:rPr>
          <w:rFonts w:eastAsia="Arial" w:cs="Times New Roman"/>
        </w:rPr>
        <w:t xml:space="preserve"> </w:t>
      </w:r>
    </w:p>
    <w:p w:rsidR="005927C5" w:rsidRDefault="005927C5" w:rsidP="00405CDF">
      <w:pPr>
        <w:rPr>
          <w:rFonts w:eastAsia="Arial" w:cs="Times New Roman"/>
        </w:rPr>
      </w:pPr>
    </w:p>
    <w:p w:rsidR="00565FA3" w:rsidRDefault="004E40FD" w:rsidP="00405CDF">
      <w:pPr>
        <w:rPr>
          <w:rFonts w:eastAsia="Arial" w:cs="Times New Roman"/>
        </w:rPr>
      </w:pPr>
      <w:r>
        <w:rPr>
          <w:rFonts w:eastAsia="Arial" w:cs="Times New Roman"/>
        </w:rPr>
        <w:t>It is almost 6</w:t>
      </w:r>
      <w:r w:rsidR="001B25D9">
        <w:rPr>
          <w:rFonts w:eastAsia="Arial" w:cs="Times New Roman"/>
        </w:rPr>
        <w:t>0 years since the first single-item response scales were produced to measure Global Life Satisfaction</w:t>
      </w:r>
      <w:r w:rsidR="0088632B">
        <w:rPr>
          <w:rFonts w:eastAsia="Arial" w:cs="Times New Roman"/>
        </w:rPr>
        <w:t xml:space="preserve"> (GLS)</w:t>
      </w:r>
      <w:r w:rsidR="00750FD7">
        <w:rPr>
          <w:rFonts w:eastAsia="Arial" w:cs="Times New Roman"/>
        </w:rPr>
        <w:t>: ‘</w:t>
      </w:r>
      <w:r w:rsidR="00750FD7" w:rsidRPr="00750FD7">
        <w:rPr>
          <w:rFonts w:eastAsia="Arial" w:cs="Times New Roman"/>
        </w:rPr>
        <w:t xml:space="preserve">how </w:t>
      </w:r>
      <w:r w:rsidR="00750FD7">
        <w:rPr>
          <w:rFonts w:eastAsia="Arial" w:cs="Times New Roman"/>
        </w:rPr>
        <w:t>happy/</w:t>
      </w:r>
      <w:r w:rsidR="00750FD7" w:rsidRPr="00750FD7">
        <w:rPr>
          <w:rFonts w:eastAsia="Arial" w:cs="Times New Roman"/>
        </w:rPr>
        <w:t xml:space="preserve">satisfied </w:t>
      </w:r>
      <w:r w:rsidR="00750FD7">
        <w:rPr>
          <w:rFonts w:eastAsia="Arial" w:cs="Times New Roman"/>
        </w:rPr>
        <w:t>are you with your life?’</w:t>
      </w:r>
      <w:r w:rsidR="00750FD7" w:rsidRPr="00750FD7">
        <w:rPr>
          <w:rFonts w:eastAsia="Arial" w:cs="Times New Roman"/>
        </w:rPr>
        <w:t xml:space="preserve"> </w:t>
      </w:r>
      <w:r w:rsidR="00750FD7">
        <w:rPr>
          <w:rFonts w:eastAsia="Arial" w:cs="Times New Roman"/>
        </w:rPr>
        <w:t>(</w:t>
      </w:r>
      <w:proofErr w:type="spellStart"/>
      <w:r w:rsidR="00750FD7" w:rsidRPr="00750FD7">
        <w:rPr>
          <w:rFonts w:eastAsia="Arial" w:cs="Times New Roman"/>
        </w:rPr>
        <w:t>Gurin</w:t>
      </w:r>
      <w:proofErr w:type="spellEnd"/>
      <w:r w:rsidR="00750FD7" w:rsidRPr="00750FD7">
        <w:rPr>
          <w:rFonts w:eastAsia="Arial" w:cs="Times New Roman"/>
        </w:rPr>
        <w:t xml:space="preserve">, </w:t>
      </w:r>
      <w:r w:rsidR="00750FD7">
        <w:rPr>
          <w:rFonts w:eastAsia="Arial" w:cs="Times New Roman"/>
        </w:rPr>
        <w:t xml:space="preserve">et al., </w:t>
      </w:r>
      <w:r w:rsidR="00750FD7" w:rsidRPr="00750FD7">
        <w:rPr>
          <w:rFonts w:eastAsia="Arial" w:cs="Times New Roman"/>
        </w:rPr>
        <w:t>1960</w:t>
      </w:r>
      <w:r w:rsidR="00750FD7">
        <w:rPr>
          <w:rFonts w:eastAsia="Arial" w:cs="Times New Roman"/>
        </w:rPr>
        <w:t xml:space="preserve">; </w:t>
      </w:r>
      <w:r w:rsidR="00750FD7" w:rsidRPr="00750FD7">
        <w:rPr>
          <w:rFonts w:eastAsia="Arial" w:cs="Times New Roman"/>
        </w:rPr>
        <w:t>Thompson</w:t>
      </w:r>
      <w:r w:rsidR="00750FD7">
        <w:rPr>
          <w:rFonts w:eastAsia="Arial" w:cs="Times New Roman"/>
        </w:rPr>
        <w:t xml:space="preserve">, et al., </w:t>
      </w:r>
      <w:r w:rsidR="00750FD7" w:rsidRPr="00750FD7">
        <w:rPr>
          <w:rFonts w:eastAsia="Arial" w:cs="Times New Roman"/>
        </w:rPr>
        <w:t>1960</w:t>
      </w:r>
      <w:r w:rsidR="00750FD7">
        <w:rPr>
          <w:rFonts w:eastAsia="Arial" w:cs="Times New Roman"/>
        </w:rPr>
        <w:t xml:space="preserve">). </w:t>
      </w:r>
      <w:r w:rsidR="005927C5">
        <w:rPr>
          <w:rFonts w:eastAsia="Arial" w:cs="Times New Roman"/>
        </w:rPr>
        <w:t xml:space="preserve">Various </w:t>
      </w:r>
      <w:r w:rsidR="00F76D2C">
        <w:rPr>
          <w:rFonts w:eastAsia="Arial" w:cs="Times New Roman"/>
        </w:rPr>
        <w:t xml:space="preserve">subsequent </w:t>
      </w:r>
      <w:r w:rsidR="005927C5">
        <w:rPr>
          <w:rFonts w:eastAsia="Arial" w:cs="Times New Roman"/>
        </w:rPr>
        <w:t xml:space="preserve">versions have been produced, both in the wording of the question and in the number of choices available in the response scale. </w:t>
      </w:r>
      <w:r w:rsidR="00FF3CBD">
        <w:rPr>
          <w:rFonts w:eastAsia="Arial" w:cs="Times New Roman"/>
        </w:rPr>
        <w:t>However, roughly speaking, they all seem to produce similar average scores which, in Western populations lie in the range of</w:t>
      </w:r>
      <w:r w:rsidR="009258BB">
        <w:rPr>
          <w:rFonts w:eastAsia="Arial" w:cs="Times New Roman"/>
        </w:rPr>
        <w:t xml:space="preserve"> about</w:t>
      </w:r>
      <w:r w:rsidR="00FF3CBD">
        <w:rPr>
          <w:rFonts w:eastAsia="Arial" w:cs="Times New Roman"/>
        </w:rPr>
        <w:t xml:space="preserve"> </w:t>
      </w:r>
      <w:r w:rsidR="0088632B">
        <w:rPr>
          <w:rFonts w:eastAsia="Arial" w:cs="Times New Roman"/>
        </w:rPr>
        <w:t>65</w:t>
      </w:r>
      <w:r w:rsidR="00FF3CBD">
        <w:rPr>
          <w:rFonts w:eastAsia="Arial" w:cs="Times New Roman"/>
        </w:rPr>
        <w:t xml:space="preserve"> – 80 percentage points on a standardized 0-100 point scale. </w:t>
      </w:r>
      <w:r w:rsidR="00565FA3">
        <w:rPr>
          <w:rFonts w:eastAsia="Arial" w:cs="Times New Roman"/>
        </w:rPr>
        <w:t>The</w:t>
      </w:r>
      <w:r w:rsidR="0088632B">
        <w:rPr>
          <w:rFonts w:eastAsia="Arial" w:cs="Times New Roman"/>
        </w:rPr>
        <w:t>se</w:t>
      </w:r>
      <w:r w:rsidR="00565FA3">
        <w:rPr>
          <w:rFonts w:eastAsia="Arial" w:cs="Times New Roman"/>
        </w:rPr>
        <w:t xml:space="preserve"> measures are also surprisingly reliable</w:t>
      </w:r>
      <w:r w:rsidR="00000857">
        <w:rPr>
          <w:rFonts w:eastAsia="Arial" w:cs="Times New Roman"/>
        </w:rPr>
        <w:t>, which adds to their intrigue</w:t>
      </w:r>
      <w:r w:rsidR="00565FA3">
        <w:rPr>
          <w:rFonts w:eastAsia="Arial" w:cs="Times New Roman"/>
        </w:rPr>
        <w:t xml:space="preserve">. </w:t>
      </w:r>
      <w:r w:rsidR="00FF3CBD">
        <w:rPr>
          <w:rFonts w:eastAsia="Arial" w:cs="Times New Roman"/>
        </w:rPr>
        <w:t xml:space="preserve">But </w:t>
      </w:r>
      <w:r w:rsidR="002B32A0">
        <w:rPr>
          <w:rFonts w:eastAsia="Arial" w:cs="Times New Roman"/>
        </w:rPr>
        <w:t>the question then arises, how do people do it?  How do</w:t>
      </w:r>
      <w:r w:rsidR="00000857">
        <w:rPr>
          <w:rFonts w:eastAsia="Arial" w:cs="Times New Roman"/>
        </w:rPr>
        <w:t xml:space="preserve"> people </w:t>
      </w:r>
      <w:r w:rsidR="002B32A0">
        <w:rPr>
          <w:rFonts w:eastAsia="Arial" w:cs="Times New Roman"/>
        </w:rPr>
        <w:t>produce</w:t>
      </w:r>
      <w:r w:rsidR="00000857">
        <w:rPr>
          <w:rFonts w:eastAsia="Arial" w:cs="Times New Roman"/>
        </w:rPr>
        <w:t xml:space="preserve"> such reliable</w:t>
      </w:r>
      <w:r w:rsidR="00000857" w:rsidRPr="00FF3CBD">
        <w:rPr>
          <w:rFonts w:eastAsia="Arial" w:cs="Times New Roman"/>
        </w:rPr>
        <w:t xml:space="preserve"> </w:t>
      </w:r>
      <w:r w:rsidR="00000857">
        <w:rPr>
          <w:rFonts w:eastAsia="Arial" w:cs="Times New Roman"/>
        </w:rPr>
        <w:t>‘</w:t>
      </w:r>
      <w:r w:rsidR="00000857" w:rsidRPr="00FF3CBD">
        <w:rPr>
          <w:rFonts w:eastAsia="Arial" w:cs="Times New Roman"/>
        </w:rPr>
        <w:t xml:space="preserve">evaluations of </w:t>
      </w:r>
      <w:r w:rsidR="00000857">
        <w:rPr>
          <w:rFonts w:eastAsia="Arial" w:cs="Times New Roman"/>
        </w:rPr>
        <w:t>their well</w:t>
      </w:r>
      <w:r w:rsidR="00000857" w:rsidRPr="00FF3CBD">
        <w:rPr>
          <w:rFonts w:eastAsia="Arial" w:cs="Times New Roman"/>
        </w:rPr>
        <w:t>being at the global level</w:t>
      </w:r>
      <w:r w:rsidR="00000857">
        <w:rPr>
          <w:rFonts w:eastAsia="Arial" w:cs="Times New Roman"/>
        </w:rPr>
        <w:t>’</w:t>
      </w:r>
      <w:r w:rsidR="00000857" w:rsidRPr="00000857">
        <w:rPr>
          <w:rFonts w:eastAsia="Arial" w:cs="Times New Roman"/>
          <w:noProof/>
        </w:rPr>
        <w:t xml:space="preserve"> </w:t>
      </w:r>
      <w:r w:rsidR="002B32A0">
        <w:rPr>
          <w:rFonts w:eastAsia="Arial" w:cs="Times New Roman"/>
          <w:noProof/>
        </w:rPr>
        <w:t>(</w:t>
      </w:r>
      <w:r w:rsidR="00000857" w:rsidRPr="00000857">
        <w:rPr>
          <w:rFonts w:eastAsia="Arial" w:cs="Times New Roman"/>
        </w:rPr>
        <w:t xml:space="preserve">Andrews &amp; </w:t>
      </w:r>
      <w:proofErr w:type="spellStart"/>
      <w:r w:rsidR="00000857" w:rsidRPr="00000857">
        <w:rPr>
          <w:rFonts w:eastAsia="Arial" w:cs="Times New Roman"/>
        </w:rPr>
        <w:t>Withey</w:t>
      </w:r>
      <w:proofErr w:type="spellEnd"/>
      <w:r w:rsidR="004D5F7E">
        <w:rPr>
          <w:rFonts w:eastAsia="Arial" w:cs="Times New Roman"/>
        </w:rPr>
        <w:t>, 1976)?</w:t>
      </w:r>
      <w:r w:rsidR="002B32A0">
        <w:rPr>
          <w:rFonts w:eastAsia="Arial" w:cs="Times New Roman"/>
        </w:rPr>
        <w:t xml:space="preserve"> </w:t>
      </w:r>
      <w:r w:rsidR="00565FA3">
        <w:rPr>
          <w:rFonts w:eastAsia="Arial" w:cs="Times New Roman"/>
        </w:rPr>
        <w:t xml:space="preserve">This </w:t>
      </w:r>
      <w:r w:rsidR="002B32A0">
        <w:rPr>
          <w:rFonts w:eastAsia="Arial" w:cs="Times New Roman"/>
        </w:rPr>
        <w:t xml:space="preserve">mechanism </w:t>
      </w:r>
      <w:r w:rsidR="00565FA3">
        <w:rPr>
          <w:rFonts w:eastAsia="Arial" w:cs="Times New Roman"/>
        </w:rPr>
        <w:t xml:space="preserve">is of more than passing </w:t>
      </w:r>
      <w:r w:rsidR="002B32A0">
        <w:rPr>
          <w:rFonts w:eastAsia="Arial" w:cs="Times New Roman"/>
        </w:rPr>
        <w:t xml:space="preserve">academic </w:t>
      </w:r>
      <w:r w:rsidR="00565FA3">
        <w:rPr>
          <w:rFonts w:eastAsia="Arial" w:cs="Times New Roman"/>
        </w:rPr>
        <w:t>interest.</w:t>
      </w:r>
      <w:r w:rsidR="00565FA3" w:rsidRPr="00565FA3">
        <w:rPr>
          <w:rFonts w:eastAsia="Arial" w:cs="Times New Roman"/>
        </w:rPr>
        <w:t xml:space="preserve"> </w:t>
      </w:r>
      <w:r w:rsidR="00565FA3">
        <w:rPr>
          <w:rFonts w:eastAsia="Arial" w:cs="Times New Roman"/>
        </w:rPr>
        <w:t>Population surveys are commonly</w:t>
      </w:r>
      <w:r w:rsidR="00000857">
        <w:rPr>
          <w:rFonts w:eastAsia="Arial" w:cs="Times New Roman"/>
        </w:rPr>
        <w:t xml:space="preserve"> being</w:t>
      </w:r>
      <w:r w:rsidR="00565FA3">
        <w:rPr>
          <w:rFonts w:eastAsia="Arial" w:cs="Times New Roman"/>
        </w:rPr>
        <w:t xml:space="preserve"> used by government agencies to measure national </w:t>
      </w:r>
      <w:r w:rsidR="00000857">
        <w:rPr>
          <w:rFonts w:eastAsia="Arial" w:cs="Times New Roman"/>
        </w:rPr>
        <w:t>life quality,</w:t>
      </w:r>
      <w:r w:rsidR="00565FA3">
        <w:rPr>
          <w:rFonts w:eastAsia="Arial" w:cs="Times New Roman"/>
        </w:rPr>
        <w:t xml:space="preserve"> and a GLS question is normally included</w:t>
      </w:r>
      <w:r w:rsidR="00000857">
        <w:rPr>
          <w:rFonts w:eastAsia="Arial" w:cs="Times New Roman"/>
        </w:rPr>
        <w:t xml:space="preserve">. </w:t>
      </w:r>
      <w:r w:rsidR="004D5F7E">
        <w:rPr>
          <w:rFonts w:eastAsia="Arial" w:cs="Times New Roman"/>
        </w:rPr>
        <w:t>So, understanding the mechanism allows governments to understand the implications of GLS levels rising or falling.</w:t>
      </w:r>
      <w:r w:rsidR="009258BB">
        <w:rPr>
          <w:rFonts w:eastAsia="Arial" w:cs="Times New Roman"/>
        </w:rPr>
        <w:t xml:space="preserve"> If it is through cognition </w:t>
      </w:r>
      <w:r w:rsidR="009258BB" w:rsidRPr="009258BB">
        <w:rPr>
          <w:rFonts w:eastAsia="Arial" w:cs="Times New Roman"/>
        </w:rPr>
        <w:t>(thinking)</w:t>
      </w:r>
      <w:r w:rsidR="009258BB">
        <w:rPr>
          <w:rFonts w:eastAsia="Arial" w:cs="Times New Roman"/>
        </w:rPr>
        <w:t xml:space="preserve">, then processes such as comparative evaluations of objective wealth </w:t>
      </w:r>
      <w:r>
        <w:rPr>
          <w:rFonts w:eastAsia="Arial" w:cs="Times New Roman"/>
        </w:rPr>
        <w:t>may be</w:t>
      </w:r>
      <w:r w:rsidR="009258BB">
        <w:rPr>
          <w:rFonts w:eastAsia="Arial" w:cs="Times New Roman"/>
        </w:rPr>
        <w:t xml:space="preserve"> </w:t>
      </w:r>
      <w:r>
        <w:rPr>
          <w:rFonts w:eastAsia="Arial" w:cs="Times New Roman"/>
        </w:rPr>
        <w:t>direct and unavoidable</w:t>
      </w:r>
      <w:r w:rsidR="009258BB">
        <w:rPr>
          <w:rFonts w:eastAsia="Arial" w:cs="Times New Roman"/>
        </w:rPr>
        <w:t xml:space="preserve"> sources of population discontent. But if the process</w:t>
      </w:r>
      <w:r w:rsidR="009258BB" w:rsidRPr="009258BB">
        <w:rPr>
          <w:rFonts w:eastAsia="Arial" w:cs="Times New Roman"/>
        </w:rPr>
        <w:t xml:space="preserve"> </w:t>
      </w:r>
      <w:r w:rsidR="009258BB">
        <w:rPr>
          <w:rFonts w:eastAsia="Arial" w:cs="Times New Roman"/>
        </w:rPr>
        <w:t xml:space="preserve">is affective (feelings) </w:t>
      </w:r>
      <w:r w:rsidR="00172E77">
        <w:rPr>
          <w:rFonts w:eastAsia="Arial" w:cs="Times New Roman"/>
        </w:rPr>
        <w:t>then the sources of discontent are more likely to be internally sourced</w:t>
      </w:r>
      <w:r>
        <w:rPr>
          <w:rFonts w:eastAsia="Arial" w:cs="Times New Roman"/>
        </w:rPr>
        <w:t xml:space="preserve"> and controlled</w:t>
      </w:r>
      <w:r w:rsidR="00172E77">
        <w:rPr>
          <w:rFonts w:eastAsia="Arial" w:cs="Times New Roman"/>
        </w:rPr>
        <w:t>.</w:t>
      </w:r>
    </w:p>
    <w:p w:rsidR="00565FA3" w:rsidRDefault="00565FA3" w:rsidP="00405CDF">
      <w:pPr>
        <w:rPr>
          <w:rFonts w:eastAsia="Arial" w:cs="Times New Roman"/>
        </w:rPr>
      </w:pPr>
    </w:p>
    <w:p w:rsidR="004B07D1" w:rsidRDefault="00405CDF" w:rsidP="00405CDF">
      <w:pPr>
        <w:rPr>
          <w:rFonts w:eastAsia="Arial" w:cs="Times New Roman"/>
        </w:rPr>
      </w:pPr>
      <w:proofErr w:type="spellStart"/>
      <w:r>
        <w:rPr>
          <w:rFonts w:eastAsia="Arial" w:cs="Times New Roman"/>
        </w:rPr>
        <w:t>Checa</w:t>
      </w:r>
      <w:proofErr w:type="spellEnd"/>
      <w:r>
        <w:rPr>
          <w:rFonts w:eastAsia="Arial" w:cs="Times New Roman"/>
        </w:rPr>
        <w:t xml:space="preserve"> et al </w:t>
      </w:r>
      <w:r w:rsidR="00710522">
        <w:rPr>
          <w:rFonts w:eastAsia="Arial" w:cs="Times New Roman"/>
        </w:rPr>
        <w:t xml:space="preserve">conform to the commonly stated belief, that the </w:t>
      </w:r>
      <w:r w:rsidR="00172E77">
        <w:rPr>
          <w:rFonts w:eastAsia="Arial" w:cs="Times New Roman"/>
        </w:rPr>
        <w:t>GLS</w:t>
      </w:r>
      <w:r w:rsidR="00710522">
        <w:rPr>
          <w:rFonts w:eastAsia="Arial" w:cs="Times New Roman"/>
        </w:rPr>
        <w:t xml:space="preserve"> response is mainly determined by cognitive processes. This is</w:t>
      </w:r>
      <w:r w:rsidR="00172E77" w:rsidRPr="00172E77">
        <w:rPr>
          <w:rFonts w:eastAsia="Arial" w:cs="Times New Roman"/>
        </w:rPr>
        <w:t xml:space="preserve"> </w:t>
      </w:r>
      <w:r w:rsidR="00172E77">
        <w:rPr>
          <w:rFonts w:eastAsia="Arial" w:cs="Times New Roman"/>
        </w:rPr>
        <w:t>challenged</w:t>
      </w:r>
      <w:r w:rsidR="00710522">
        <w:rPr>
          <w:rFonts w:eastAsia="Arial" w:cs="Times New Roman"/>
        </w:rPr>
        <w:t xml:space="preserve">, however, </w:t>
      </w:r>
      <w:r w:rsidR="00172E77">
        <w:rPr>
          <w:rFonts w:eastAsia="Arial" w:cs="Times New Roman"/>
        </w:rPr>
        <w:t xml:space="preserve">by </w:t>
      </w:r>
      <w:r w:rsidR="00710522">
        <w:rPr>
          <w:rFonts w:eastAsia="Arial" w:cs="Times New Roman"/>
        </w:rPr>
        <w:t xml:space="preserve">both common sense and empirical evidence. </w:t>
      </w:r>
    </w:p>
    <w:p w:rsidR="00551538" w:rsidRDefault="00551538" w:rsidP="00405CDF">
      <w:pPr>
        <w:rPr>
          <w:rFonts w:eastAsia="Arial" w:cs="Times New Roman"/>
          <w:b/>
        </w:rPr>
      </w:pPr>
    </w:p>
    <w:p w:rsidR="00405CDF" w:rsidRDefault="00551538" w:rsidP="00405CDF">
      <w:pPr>
        <w:rPr>
          <w:rFonts w:eastAsia="Arial" w:cs="Times New Roman"/>
          <w:sz w:val="22"/>
          <w:szCs w:val="22"/>
        </w:rPr>
      </w:pPr>
      <w:r w:rsidRPr="00551538">
        <w:rPr>
          <w:rFonts w:eastAsia="Arial" w:cs="Times New Roman"/>
          <w:b/>
        </w:rPr>
        <w:t>Reference:</w:t>
      </w:r>
      <w:r>
        <w:rPr>
          <w:rFonts w:eastAsia="Arial" w:cs="Times New Roman"/>
          <w:sz w:val="22"/>
          <w:szCs w:val="22"/>
        </w:rPr>
        <w:t xml:space="preserve"> </w:t>
      </w:r>
      <w:proofErr w:type="spellStart"/>
      <w:r w:rsidRPr="00551538">
        <w:rPr>
          <w:rFonts w:eastAsia="Arial" w:cs="Times New Roman"/>
          <w:sz w:val="22"/>
          <w:szCs w:val="22"/>
        </w:rPr>
        <w:t>Checa</w:t>
      </w:r>
      <w:proofErr w:type="spellEnd"/>
      <w:r w:rsidRPr="00551538">
        <w:rPr>
          <w:rFonts w:eastAsia="Arial" w:cs="Times New Roman"/>
          <w:sz w:val="22"/>
          <w:szCs w:val="22"/>
        </w:rPr>
        <w:t xml:space="preserve">, I., Perales, J., &amp; </w:t>
      </w:r>
      <w:proofErr w:type="spellStart"/>
      <w:r w:rsidRPr="00551538">
        <w:rPr>
          <w:rFonts w:eastAsia="Arial" w:cs="Times New Roman"/>
          <w:sz w:val="22"/>
          <w:szCs w:val="22"/>
        </w:rPr>
        <w:t>Espejo</w:t>
      </w:r>
      <w:proofErr w:type="spellEnd"/>
      <w:r w:rsidRPr="00551538">
        <w:rPr>
          <w:rFonts w:eastAsia="Arial" w:cs="Times New Roman"/>
          <w:sz w:val="22"/>
          <w:szCs w:val="22"/>
        </w:rPr>
        <w:t xml:space="preserve">, B. (2019). Measurement invariance of the Satisfaction with Life Scale by gender, age, marital status and educational level. </w:t>
      </w:r>
      <w:r w:rsidRPr="00551538">
        <w:rPr>
          <w:rFonts w:eastAsia="Arial" w:cs="Times New Roman"/>
          <w:i/>
          <w:iCs/>
          <w:sz w:val="22"/>
          <w:szCs w:val="22"/>
        </w:rPr>
        <w:t>Quality of Life Research, 28</w:t>
      </w:r>
      <w:r w:rsidRPr="00551538">
        <w:rPr>
          <w:rFonts w:eastAsia="Arial" w:cs="Times New Roman"/>
          <w:sz w:val="22"/>
          <w:szCs w:val="22"/>
        </w:rPr>
        <w:t>(4), 963-968.</w:t>
      </w:r>
    </w:p>
    <w:p w:rsidR="00551538" w:rsidRPr="00BB5D46" w:rsidRDefault="00551538" w:rsidP="00405CDF">
      <w:pPr>
        <w:rPr>
          <w:rFonts w:eastAsia="Arial" w:cs="Times New Roman"/>
          <w:sz w:val="22"/>
          <w:szCs w:val="22"/>
        </w:rPr>
      </w:pPr>
    </w:p>
    <w:p w:rsidR="004D5F7E" w:rsidRPr="004D5F7E" w:rsidRDefault="004B07D1" w:rsidP="00B66EE5">
      <w:pPr>
        <w:rPr>
          <w:rFonts w:eastAsia="Arial" w:cs="Times New Roman"/>
        </w:rPr>
      </w:pPr>
      <w:r w:rsidRPr="00BB5D46">
        <w:rPr>
          <w:rFonts w:eastAsia="Arial" w:cs="Times New Roman"/>
          <w:b/>
        </w:rPr>
        <w:t>Author’s summary:</w:t>
      </w:r>
      <w:r w:rsidRPr="00BB5D46">
        <w:rPr>
          <w:rFonts w:eastAsia="Arial" w:cs="Times New Roman"/>
        </w:rPr>
        <w:t xml:space="preserve"> </w:t>
      </w:r>
      <w:r w:rsidR="004D5F7E">
        <w:rPr>
          <w:rFonts w:eastAsia="Arial" w:cs="Times New Roman"/>
        </w:rPr>
        <w:t>“Subjective Wellbeing (</w:t>
      </w:r>
      <w:r w:rsidR="004D5F7E" w:rsidRPr="004D5F7E">
        <w:rPr>
          <w:rFonts w:eastAsia="Arial" w:cs="Times New Roman"/>
        </w:rPr>
        <w:t>SWB</w:t>
      </w:r>
      <w:r w:rsidR="004D5F7E">
        <w:rPr>
          <w:rFonts w:eastAsia="Arial" w:cs="Times New Roman"/>
        </w:rPr>
        <w:t>)</w:t>
      </w:r>
      <w:r w:rsidR="004D5F7E" w:rsidRPr="004D5F7E">
        <w:rPr>
          <w:rFonts w:eastAsia="Arial" w:cs="Times New Roman"/>
        </w:rPr>
        <w:t xml:space="preserve"> can be divided into a cognitive (life satisfaction</w:t>
      </w:r>
      <w:r w:rsidR="004D5F7E">
        <w:rPr>
          <w:rFonts w:eastAsia="Arial" w:cs="Times New Roman"/>
        </w:rPr>
        <w:t>: GLS</w:t>
      </w:r>
      <w:r w:rsidR="004D5F7E" w:rsidRPr="004D5F7E">
        <w:rPr>
          <w:rFonts w:eastAsia="Arial" w:cs="Times New Roman"/>
        </w:rPr>
        <w:t>)</w:t>
      </w:r>
      <w:r w:rsidR="004D5F7E">
        <w:rPr>
          <w:rFonts w:eastAsia="Arial" w:cs="Times New Roman"/>
        </w:rPr>
        <w:t xml:space="preserve"> </w:t>
      </w:r>
      <w:r w:rsidR="004D5F7E" w:rsidRPr="004D5F7E">
        <w:rPr>
          <w:rFonts w:eastAsia="Arial" w:cs="Times New Roman"/>
        </w:rPr>
        <w:t>and an affective component (positive and negative emotions</w:t>
      </w:r>
      <w:r w:rsidR="004D5F7E">
        <w:rPr>
          <w:rFonts w:eastAsia="Arial" w:cs="Times New Roman"/>
        </w:rPr>
        <w:t xml:space="preserve"> </w:t>
      </w:r>
      <w:r w:rsidR="004D5F7E" w:rsidRPr="004D5F7E">
        <w:rPr>
          <w:rFonts w:eastAsia="Arial" w:cs="Times New Roman"/>
        </w:rPr>
        <w:t>or emotional balance). The cognitive component, life satisfaction,</w:t>
      </w:r>
      <w:r w:rsidR="004D5F7E">
        <w:rPr>
          <w:rFonts w:eastAsia="Arial" w:cs="Times New Roman"/>
        </w:rPr>
        <w:t xml:space="preserve"> </w:t>
      </w:r>
      <w:r w:rsidR="004D5F7E" w:rsidRPr="004D5F7E">
        <w:rPr>
          <w:rFonts w:eastAsia="Arial" w:cs="Times New Roman"/>
        </w:rPr>
        <w:t>refers to the global cognitive judgement people</w:t>
      </w:r>
      <w:r w:rsidR="004D5F7E">
        <w:rPr>
          <w:rFonts w:eastAsia="Arial" w:cs="Times New Roman"/>
        </w:rPr>
        <w:t xml:space="preserve"> </w:t>
      </w:r>
      <w:r w:rsidR="004D5F7E" w:rsidRPr="004D5F7E">
        <w:rPr>
          <w:rFonts w:eastAsia="Arial" w:cs="Times New Roman"/>
        </w:rPr>
        <w:t>make about their own lives according to personal criteria</w:t>
      </w:r>
      <w:r w:rsidR="004D5F7E">
        <w:rPr>
          <w:rFonts w:eastAsia="Arial" w:cs="Times New Roman"/>
        </w:rPr>
        <w:t>” (p.963)</w:t>
      </w:r>
      <w:r w:rsidR="00B66EE5">
        <w:rPr>
          <w:rFonts w:eastAsia="Arial" w:cs="Times New Roman"/>
        </w:rPr>
        <w:t xml:space="preserve"> (</w:t>
      </w:r>
      <w:proofErr w:type="spellStart"/>
      <w:r w:rsidR="00B66EE5">
        <w:rPr>
          <w:rFonts w:eastAsia="Arial" w:cs="Times New Roman"/>
        </w:rPr>
        <w:t>Diener</w:t>
      </w:r>
      <w:proofErr w:type="spellEnd"/>
      <w:r w:rsidR="00B66EE5">
        <w:rPr>
          <w:rFonts w:eastAsia="Arial" w:cs="Times New Roman"/>
        </w:rPr>
        <w:t xml:space="preserve"> &amp; </w:t>
      </w:r>
      <w:r w:rsidR="00B66EE5" w:rsidRPr="00B66EE5">
        <w:rPr>
          <w:rFonts w:eastAsia="Arial" w:cs="Times New Roman"/>
        </w:rPr>
        <w:t>Emmons</w:t>
      </w:r>
      <w:r w:rsidR="00B66EE5">
        <w:rPr>
          <w:rFonts w:eastAsia="Arial" w:cs="Times New Roman"/>
        </w:rPr>
        <w:t xml:space="preserve">, </w:t>
      </w:r>
      <w:r w:rsidR="00B66EE5" w:rsidRPr="00B66EE5">
        <w:rPr>
          <w:rFonts w:eastAsia="Arial" w:cs="Times New Roman"/>
        </w:rPr>
        <w:t xml:space="preserve">1984). </w:t>
      </w:r>
      <w:r w:rsidR="00B66EE5">
        <w:rPr>
          <w:rFonts w:eastAsia="Arial" w:cs="Times New Roman"/>
        </w:rPr>
        <w:t>[</w:t>
      </w:r>
      <w:r w:rsidR="00122B1A" w:rsidRPr="00122B1A">
        <w:rPr>
          <w:rFonts w:eastAsia="Arial" w:cs="Times New Roman"/>
          <w:i/>
        </w:rPr>
        <w:t xml:space="preserve">Cummins comment: </w:t>
      </w:r>
      <w:r w:rsidR="00B66EE5" w:rsidRPr="00122B1A">
        <w:rPr>
          <w:rFonts w:eastAsia="Arial" w:cs="Times New Roman"/>
          <w:i/>
        </w:rPr>
        <w:t>In fact, this</w:t>
      </w:r>
      <w:r w:rsidR="00551538">
        <w:rPr>
          <w:rFonts w:eastAsia="Arial" w:cs="Times New Roman"/>
          <w:i/>
        </w:rPr>
        <w:t xml:space="preserve"> cited</w:t>
      </w:r>
      <w:r w:rsidR="00B66EE5" w:rsidRPr="00122B1A">
        <w:rPr>
          <w:rFonts w:eastAsia="Arial" w:cs="Times New Roman"/>
          <w:i/>
        </w:rPr>
        <w:t xml:space="preserve"> paper makes no</w:t>
      </w:r>
      <w:r w:rsidR="00551538">
        <w:rPr>
          <w:rFonts w:eastAsia="Arial" w:cs="Times New Roman"/>
          <w:i/>
        </w:rPr>
        <w:t xml:space="preserve"> reference to ‘cognition’</w:t>
      </w:r>
      <w:r w:rsidR="00B66EE5" w:rsidRPr="00122B1A">
        <w:rPr>
          <w:rFonts w:eastAsia="Arial" w:cs="Times New Roman"/>
          <w:i/>
        </w:rPr>
        <w:t xml:space="preserve">]… </w:t>
      </w:r>
      <w:r w:rsidR="00B66EE5" w:rsidRPr="00122B1A">
        <w:rPr>
          <w:rFonts w:eastAsia="Arial" w:cs="Times New Roman"/>
        </w:rPr>
        <w:t>“Satisfaction</w:t>
      </w:r>
      <w:r w:rsidR="00B66EE5" w:rsidRPr="00B66EE5">
        <w:rPr>
          <w:rFonts w:eastAsia="Arial" w:cs="Times New Roman"/>
        </w:rPr>
        <w:t xml:space="preserve"> with life is a cognitive c</w:t>
      </w:r>
      <w:r w:rsidR="00B66EE5">
        <w:rPr>
          <w:rFonts w:eastAsia="Arial" w:cs="Times New Roman"/>
        </w:rPr>
        <w:t xml:space="preserve">omponent of subjective </w:t>
      </w:r>
      <w:r w:rsidR="00B66EE5" w:rsidRPr="00B66EE5">
        <w:rPr>
          <w:rFonts w:eastAsia="Arial" w:cs="Times New Roman"/>
        </w:rPr>
        <w:t>well</w:t>
      </w:r>
      <w:r w:rsidR="00B66EE5">
        <w:rPr>
          <w:rFonts w:eastAsia="Arial" w:cs="Times New Roman"/>
        </w:rPr>
        <w:t xml:space="preserve">-being and it has been measured </w:t>
      </w:r>
      <w:r w:rsidR="00B66EE5" w:rsidRPr="00B66EE5">
        <w:rPr>
          <w:rFonts w:eastAsia="Arial" w:cs="Times New Roman"/>
        </w:rPr>
        <w:t>frequently with</w:t>
      </w:r>
      <w:r w:rsidR="00B66EE5">
        <w:rPr>
          <w:rFonts w:eastAsia="Arial" w:cs="Times New Roman"/>
        </w:rPr>
        <w:t xml:space="preserve"> </w:t>
      </w:r>
      <w:r w:rsidR="00B66EE5" w:rsidRPr="00B66EE5">
        <w:rPr>
          <w:rFonts w:eastAsia="Arial" w:cs="Times New Roman"/>
        </w:rPr>
        <w:t xml:space="preserve">the </w:t>
      </w:r>
      <w:r w:rsidR="00B66EE5">
        <w:rPr>
          <w:rFonts w:eastAsia="Arial" w:cs="Times New Roman"/>
        </w:rPr>
        <w:t>Satisfaction with Life Scale” (p.966)</w:t>
      </w:r>
      <w:r w:rsidR="00B66EE5" w:rsidRPr="00B66EE5">
        <w:rPr>
          <w:rFonts w:eastAsia="Arial" w:cs="Times New Roman"/>
        </w:rPr>
        <w:t xml:space="preserve">. </w:t>
      </w:r>
    </w:p>
    <w:p w:rsidR="00405CDF" w:rsidRDefault="00405CDF" w:rsidP="004B07D1">
      <w:pPr>
        <w:rPr>
          <w:rFonts w:eastAsia="Arial" w:cs="Times New Roman"/>
          <w:b/>
        </w:rPr>
      </w:pPr>
    </w:p>
    <w:p w:rsidR="004B07D1" w:rsidRPr="00BB5D46" w:rsidRDefault="004B07D1" w:rsidP="004B07D1">
      <w:pPr>
        <w:rPr>
          <w:rFonts w:eastAsia="Times New Roman" w:cs="Times New Roman"/>
          <w:sz w:val="22"/>
          <w:szCs w:val="22"/>
          <w:lang w:val="en-US"/>
        </w:rPr>
      </w:pPr>
      <w:r w:rsidRPr="00BB5D46">
        <w:rPr>
          <w:rFonts w:eastAsia="Arial" w:cs="Times New Roman"/>
          <w:b/>
        </w:rPr>
        <w:t xml:space="preserve">Comment on </w:t>
      </w:r>
      <w:proofErr w:type="spellStart"/>
      <w:r w:rsidR="00551538">
        <w:rPr>
          <w:rFonts w:eastAsia="Times New Roman" w:cs="Times New Roman"/>
          <w:b/>
          <w:lang w:val="en-US"/>
        </w:rPr>
        <w:t>Checa</w:t>
      </w:r>
      <w:proofErr w:type="spellEnd"/>
      <w:r w:rsidR="00551538">
        <w:rPr>
          <w:rFonts w:eastAsia="Times New Roman" w:cs="Times New Roman"/>
          <w:b/>
          <w:lang w:val="en-US"/>
        </w:rPr>
        <w:t xml:space="preserve"> et al (2019</w:t>
      </w:r>
      <w:r w:rsidRPr="00BB5D46">
        <w:rPr>
          <w:rFonts w:eastAsia="Times New Roman" w:cs="Times New Roman"/>
          <w:b/>
          <w:lang w:val="en-US"/>
        </w:rPr>
        <w:t>)</w:t>
      </w:r>
    </w:p>
    <w:p w:rsidR="004B07D1" w:rsidRDefault="004B07D1" w:rsidP="004B07D1">
      <w:pPr>
        <w:rPr>
          <w:rFonts w:eastAsia="Arial" w:cs="Times New Roman"/>
          <w:i/>
        </w:rPr>
      </w:pPr>
      <w:r w:rsidRPr="00BB5D46">
        <w:rPr>
          <w:rFonts w:eastAsia="Arial" w:cs="Times New Roman"/>
          <w:i/>
        </w:rPr>
        <w:t>Robert A. Cummins</w:t>
      </w:r>
    </w:p>
    <w:p w:rsidR="007E69F7" w:rsidRDefault="00070E42" w:rsidP="003D68AB">
      <w:pPr>
        <w:rPr>
          <w:rFonts w:eastAsia="Arial" w:cs="Times New Roman"/>
        </w:rPr>
      </w:pPr>
      <w:r>
        <w:rPr>
          <w:rFonts w:eastAsia="Arial" w:cs="Times New Roman"/>
        </w:rPr>
        <w:t xml:space="preserve">In reality, SWB cannot be simply ‘divided’ into its affective and cognitive components. These </w:t>
      </w:r>
      <w:r w:rsidR="00F45B0B">
        <w:rPr>
          <w:rFonts w:eastAsia="Arial" w:cs="Times New Roman"/>
        </w:rPr>
        <w:t xml:space="preserve">two </w:t>
      </w:r>
      <w:r>
        <w:rPr>
          <w:rFonts w:eastAsia="Arial" w:cs="Times New Roman"/>
        </w:rPr>
        <w:t xml:space="preserve">components co-exist in </w:t>
      </w:r>
      <w:r w:rsidR="00423477">
        <w:rPr>
          <w:rFonts w:eastAsia="Arial" w:cs="Times New Roman"/>
        </w:rPr>
        <w:t xml:space="preserve">almost </w:t>
      </w:r>
      <w:r>
        <w:rPr>
          <w:rFonts w:eastAsia="Arial" w:cs="Times New Roman"/>
        </w:rPr>
        <w:t xml:space="preserve">every </w:t>
      </w:r>
      <w:r w:rsidR="00F45B0B">
        <w:rPr>
          <w:rFonts w:eastAsia="Arial" w:cs="Times New Roman"/>
        </w:rPr>
        <w:t>SWB response</w:t>
      </w:r>
      <w:r w:rsidR="00D9370B">
        <w:rPr>
          <w:rFonts w:eastAsia="Arial" w:cs="Times New Roman"/>
        </w:rPr>
        <w:t>.</w:t>
      </w:r>
      <w:r w:rsidR="00F45B0B">
        <w:rPr>
          <w:rFonts w:eastAsia="Arial" w:cs="Times New Roman"/>
        </w:rPr>
        <w:t xml:space="preserve"> </w:t>
      </w:r>
      <w:r w:rsidR="00423477">
        <w:rPr>
          <w:rFonts w:eastAsia="Arial" w:cs="Times New Roman"/>
        </w:rPr>
        <w:t>However</w:t>
      </w:r>
      <w:r w:rsidR="00544EF1">
        <w:rPr>
          <w:rFonts w:eastAsia="Arial" w:cs="Times New Roman"/>
        </w:rPr>
        <w:t>, the</w:t>
      </w:r>
      <w:r w:rsidR="00D95291">
        <w:rPr>
          <w:rFonts w:eastAsia="Arial" w:cs="Times New Roman"/>
        </w:rPr>
        <w:t xml:space="preserve"> relative affective/cognitive content of a response</w:t>
      </w:r>
      <w:r w:rsidR="00544EF1">
        <w:rPr>
          <w:rFonts w:eastAsia="Arial" w:cs="Times New Roman"/>
        </w:rPr>
        <w:t xml:space="preserve"> </w:t>
      </w:r>
      <w:r w:rsidR="00F45B0B">
        <w:rPr>
          <w:rFonts w:eastAsia="Arial" w:cs="Times New Roman"/>
        </w:rPr>
        <w:t>can be</w:t>
      </w:r>
      <w:r w:rsidR="00D95291">
        <w:rPr>
          <w:rFonts w:eastAsia="Arial" w:cs="Times New Roman"/>
        </w:rPr>
        <w:t xml:space="preserve"> estimated through the</w:t>
      </w:r>
      <w:r w:rsidR="00544EF1">
        <w:rPr>
          <w:rFonts w:eastAsia="Arial" w:cs="Times New Roman"/>
        </w:rPr>
        <w:t xml:space="preserve"> relative</w:t>
      </w:r>
      <w:r w:rsidR="00D95291">
        <w:rPr>
          <w:rFonts w:eastAsia="Arial" w:cs="Times New Roman"/>
        </w:rPr>
        <w:t xml:space="preserve"> strength of correlation</w:t>
      </w:r>
      <w:r w:rsidR="007E69F7">
        <w:rPr>
          <w:rFonts w:eastAsia="Arial" w:cs="Times New Roman"/>
        </w:rPr>
        <w:t>s. In this method,</w:t>
      </w:r>
      <w:r w:rsidR="00D95291">
        <w:rPr>
          <w:rFonts w:eastAsia="Arial" w:cs="Times New Roman"/>
        </w:rPr>
        <w:t xml:space="preserve"> the </w:t>
      </w:r>
      <w:r w:rsidR="00544EF1">
        <w:rPr>
          <w:rFonts w:eastAsia="Arial" w:cs="Times New Roman"/>
        </w:rPr>
        <w:t>SWB response</w:t>
      </w:r>
      <w:r w:rsidR="00D95291">
        <w:rPr>
          <w:rFonts w:eastAsia="Arial" w:cs="Times New Roman"/>
        </w:rPr>
        <w:t xml:space="preserve"> </w:t>
      </w:r>
      <w:r w:rsidR="007E69F7">
        <w:rPr>
          <w:rFonts w:eastAsia="Arial" w:cs="Times New Roman"/>
        </w:rPr>
        <w:t>is correlated with</w:t>
      </w:r>
      <w:r w:rsidR="00544EF1">
        <w:rPr>
          <w:rFonts w:eastAsia="Arial" w:cs="Times New Roman"/>
        </w:rPr>
        <w:t xml:space="preserve"> responses to other</w:t>
      </w:r>
      <w:r w:rsidR="007E69F7">
        <w:rPr>
          <w:rFonts w:eastAsia="Arial" w:cs="Times New Roman"/>
        </w:rPr>
        <w:t xml:space="preserve"> questions involving </w:t>
      </w:r>
      <w:r w:rsidR="00D95291">
        <w:rPr>
          <w:rFonts w:eastAsia="Arial" w:cs="Times New Roman"/>
        </w:rPr>
        <w:t xml:space="preserve">either strong affect (e.g. level of </w:t>
      </w:r>
      <w:r w:rsidR="00AE19B8">
        <w:rPr>
          <w:rFonts w:eastAsia="Arial" w:cs="Times New Roman"/>
        </w:rPr>
        <w:t>contentedness</w:t>
      </w:r>
      <w:r w:rsidR="00D95291">
        <w:rPr>
          <w:rFonts w:eastAsia="Arial" w:cs="Times New Roman"/>
        </w:rPr>
        <w:t xml:space="preserve">) or strong cognition (e.g. the discrepancy between what one has and what one wants). </w:t>
      </w:r>
      <w:r w:rsidR="00F45B0B">
        <w:rPr>
          <w:rFonts w:eastAsia="Arial" w:cs="Times New Roman"/>
        </w:rPr>
        <w:t xml:space="preserve"> </w:t>
      </w:r>
      <w:r w:rsidR="0088632B">
        <w:rPr>
          <w:rFonts w:eastAsia="Arial" w:cs="Times New Roman"/>
        </w:rPr>
        <w:t>In</w:t>
      </w:r>
      <w:r w:rsidR="00423477">
        <w:rPr>
          <w:rFonts w:eastAsia="Arial" w:cs="Times New Roman"/>
        </w:rPr>
        <w:t xml:space="preserve"> setting a baseline for such</w:t>
      </w:r>
      <w:r w:rsidR="0088632B">
        <w:rPr>
          <w:rFonts w:eastAsia="Arial" w:cs="Times New Roman"/>
        </w:rPr>
        <w:t xml:space="preserve"> determination</w:t>
      </w:r>
      <w:r w:rsidR="00F45B0B">
        <w:rPr>
          <w:rFonts w:eastAsia="Arial" w:cs="Times New Roman"/>
        </w:rPr>
        <w:t xml:space="preserve">, GLS is a </w:t>
      </w:r>
      <w:r w:rsidR="00544EF1">
        <w:rPr>
          <w:rFonts w:eastAsia="Arial" w:cs="Times New Roman"/>
        </w:rPr>
        <w:t>useful</w:t>
      </w:r>
      <w:r w:rsidR="00D95291">
        <w:rPr>
          <w:rFonts w:eastAsia="Arial" w:cs="Times New Roman"/>
        </w:rPr>
        <w:t xml:space="preserve"> variable to represent SWB</w:t>
      </w:r>
      <w:r w:rsidR="00544EF1">
        <w:rPr>
          <w:rFonts w:eastAsia="Arial" w:cs="Times New Roman"/>
        </w:rPr>
        <w:t xml:space="preserve"> </w:t>
      </w:r>
      <w:r w:rsidR="00F45B0B">
        <w:rPr>
          <w:rFonts w:eastAsia="Arial" w:cs="Times New Roman"/>
        </w:rPr>
        <w:t xml:space="preserve">because it represents an extreme abstraction of life quality. </w:t>
      </w:r>
      <w:r w:rsidR="00544EF1">
        <w:rPr>
          <w:rFonts w:eastAsia="Arial" w:cs="Times New Roman"/>
        </w:rPr>
        <w:t>Of itself, GLS can be neither affective nor cognitive, since no</w:t>
      </w:r>
      <w:r w:rsidR="00F45B0B">
        <w:rPr>
          <w:rFonts w:eastAsia="Arial" w:cs="Times New Roman"/>
        </w:rPr>
        <w:t xml:space="preserve"> one can actually conceptualize ‘</w:t>
      </w:r>
      <w:r w:rsidR="00544EF1">
        <w:rPr>
          <w:rFonts w:eastAsia="Arial" w:cs="Times New Roman"/>
        </w:rPr>
        <w:t xml:space="preserve">your </w:t>
      </w:r>
      <w:r w:rsidR="00F45B0B">
        <w:rPr>
          <w:rFonts w:eastAsia="Arial" w:cs="Times New Roman"/>
        </w:rPr>
        <w:t>life as a whole’.</w:t>
      </w:r>
      <w:r w:rsidR="00544EF1">
        <w:rPr>
          <w:rFonts w:eastAsia="Arial" w:cs="Times New Roman"/>
        </w:rPr>
        <w:t xml:space="preserve"> The response that is generated, therefore represents </w:t>
      </w:r>
      <w:r w:rsidR="007E69F7">
        <w:rPr>
          <w:rFonts w:eastAsia="Arial" w:cs="Times New Roman"/>
        </w:rPr>
        <w:t xml:space="preserve">a generalized </w:t>
      </w:r>
      <w:r w:rsidR="00423477">
        <w:rPr>
          <w:rFonts w:eastAsia="Arial" w:cs="Times New Roman"/>
        </w:rPr>
        <w:t xml:space="preserve">evaluative </w:t>
      </w:r>
      <w:r w:rsidR="007E69F7">
        <w:rPr>
          <w:rFonts w:eastAsia="Arial" w:cs="Times New Roman"/>
        </w:rPr>
        <w:t>response</w:t>
      </w:r>
      <w:r w:rsidR="0020522B">
        <w:rPr>
          <w:rFonts w:eastAsia="Arial" w:cs="Times New Roman"/>
        </w:rPr>
        <w:t xml:space="preserve"> </w:t>
      </w:r>
      <w:r w:rsidR="00AE19B8">
        <w:rPr>
          <w:rFonts w:eastAsia="Arial" w:cs="Times New Roman"/>
        </w:rPr>
        <w:t>to</w:t>
      </w:r>
      <w:r w:rsidR="007E69F7">
        <w:rPr>
          <w:rFonts w:eastAsia="Arial" w:cs="Times New Roman"/>
        </w:rPr>
        <w:t xml:space="preserve"> an abstracted self.</w:t>
      </w:r>
    </w:p>
    <w:p w:rsidR="007E69F7" w:rsidRDefault="007E69F7" w:rsidP="003D68AB">
      <w:pPr>
        <w:rPr>
          <w:rFonts w:eastAsia="Arial" w:cs="Times New Roman"/>
        </w:rPr>
      </w:pPr>
    </w:p>
    <w:p w:rsidR="007E69F7" w:rsidRPr="00C77390" w:rsidRDefault="007E69F7" w:rsidP="00C77390">
      <w:pPr>
        <w:rPr>
          <w:rFonts w:eastAsia="Arial" w:cs="Times New Roman"/>
        </w:rPr>
      </w:pPr>
      <w:r>
        <w:rPr>
          <w:rFonts w:eastAsia="Arial" w:cs="Times New Roman"/>
        </w:rPr>
        <w:t>So, what information is used to generate this GLS response? It cannot be ‘in the moment’ cues due to GLS’s extraordinary stability</w:t>
      </w:r>
      <w:r w:rsidR="00C77390">
        <w:rPr>
          <w:rFonts w:eastAsia="Arial" w:cs="Times New Roman"/>
        </w:rPr>
        <w:t xml:space="preserve"> (Anglim et al., 2015)</w:t>
      </w:r>
      <w:r>
        <w:rPr>
          <w:rFonts w:eastAsia="Arial" w:cs="Times New Roman"/>
        </w:rPr>
        <w:t xml:space="preserve"> and the fact that acute cognitions and emotions are necessarily fleeting and changing (see, however, </w:t>
      </w:r>
      <w:r w:rsidR="007C03E6" w:rsidRPr="007C03E6">
        <w:rPr>
          <w:rFonts w:eastAsia="Arial" w:cs="Times New Roman"/>
        </w:rPr>
        <w:t xml:space="preserve">Lucas, </w:t>
      </w:r>
      <w:r w:rsidR="007C03E6">
        <w:rPr>
          <w:rFonts w:eastAsia="Arial" w:cs="Times New Roman"/>
        </w:rPr>
        <w:t xml:space="preserve">et al., </w:t>
      </w:r>
      <w:r w:rsidR="007C03E6">
        <w:rPr>
          <w:rFonts w:eastAsia="Arial" w:cs="Times New Roman"/>
        </w:rPr>
        <w:lastRenderedPageBreak/>
        <w:t>1996</w:t>
      </w:r>
      <w:r>
        <w:rPr>
          <w:rFonts w:eastAsia="Arial" w:cs="Times New Roman"/>
        </w:rPr>
        <w:t xml:space="preserve"> for an alternative view). So, </w:t>
      </w:r>
      <w:r w:rsidR="000C203B">
        <w:rPr>
          <w:rFonts w:eastAsia="Arial" w:cs="Times New Roman"/>
        </w:rPr>
        <w:t>our</w:t>
      </w:r>
      <w:r>
        <w:rPr>
          <w:rFonts w:eastAsia="Arial" w:cs="Times New Roman"/>
        </w:rPr>
        <w:t xml:space="preserve"> answer to this conundrum is that the GLS response is </w:t>
      </w:r>
      <w:r w:rsidR="00423477">
        <w:rPr>
          <w:rFonts w:eastAsia="Arial" w:cs="Times New Roman"/>
        </w:rPr>
        <w:t>referenced to</w:t>
      </w:r>
      <w:r>
        <w:rPr>
          <w:rFonts w:eastAsia="Arial" w:cs="Times New Roman"/>
        </w:rPr>
        <w:t xml:space="preserve"> an unchanging mood called </w:t>
      </w:r>
      <w:proofErr w:type="gramStart"/>
      <w:r>
        <w:rPr>
          <w:rFonts w:eastAsia="Arial" w:cs="Times New Roman"/>
        </w:rPr>
        <w:t>Homeostatically</w:t>
      </w:r>
      <w:proofErr w:type="gramEnd"/>
      <w:r>
        <w:rPr>
          <w:rFonts w:eastAsia="Arial" w:cs="Times New Roman"/>
        </w:rPr>
        <w:t xml:space="preserve"> protected Mood, and an extended explanation of this proposition can be found in </w:t>
      </w:r>
      <w:r w:rsidR="00C77390">
        <w:rPr>
          <w:rFonts w:eastAsia="Arial" w:cs="Times New Roman"/>
        </w:rPr>
        <w:t>(</w:t>
      </w:r>
      <w:r w:rsidR="00C77390" w:rsidRPr="00C77390">
        <w:rPr>
          <w:rFonts w:eastAsia="Arial" w:cs="Times New Roman"/>
        </w:rPr>
        <w:t xml:space="preserve">Capic, </w:t>
      </w:r>
      <w:r w:rsidR="00C77390">
        <w:rPr>
          <w:rFonts w:eastAsia="Arial" w:cs="Times New Roman"/>
        </w:rPr>
        <w:t xml:space="preserve">et al., </w:t>
      </w:r>
      <w:r w:rsidR="00C77390" w:rsidRPr="00C77390">
        <w:rPr>
          <w:rFonts w:eastAsia="Arial" w:cs="Times New Roman"/>
        </w:rPr>
        <w:t>2018).</w:t>
      </w:r>
    </w:p>
    <w:p w:rsidR="00070E42" w:rsidRDefault="00070E42" w:rsidP="003D68AB">
      <w:pPr>
        <w:rPr>
          <w:rFonts w:eastAsia="Arial" w:cs="Times New Roman"/>
        </w:rPr>
      </w:pPr>
    </w:p>
    <w:p w:rsidR="000E59DD" w:rsidRDefault="00423477" w:rsidP="003D68AB">
      <w:pPr>
        <w:rPr>
          <w:rFonts w:eastAsia="Arial" w:cs="Times New Roman"/>
        </w:rPr>
      </w:pPr>
      <w:r>
        <w:rPr>
          <w:rFonts w:eastAsia="Arial" w:cs="Times New Roman"/>
        </w:rPr>
        <w:t>From the above</w:t>
      </w:r>
      <w:r w:rsidR="00A11F88">
        <w:rPr>
          <w:rFonts w:eastAsia="Arial" w:cs="Times New Roman"/>
        </w:rPr>
        <w:t xml:space="preserve">, </w:t>
      </w:r>
      <w:r w:rsidR="002F40CE">
        <w:rPr>
          <w:rFonts w:eastAsia="Arial" w:cs="Times New Roman"/>
        </w:rPr>
        <w:t xml:space="preserve">a </w:t>
      </w:r>
      <w:r w:rsidR="00A11F88">
        <w:rPr>
          <w:rFonts w:eastAsia="Arial" w:cs="Times New Roman"/>
        </w:rPr>
        <w:t xml:space="preserve">question </w:t>
      </w:r>
      <w:r w:rsidR="002F40CE">
        <w:rPr>
          <w:rFonts w:eastAsia="Arial" w:cs="Times New Roman"/>
        </w:rPr>
        <w:t>concerning</w:t>
      </w:r>
      <w:r w:rsidR="00A11F88">
        <w:rPr>
          <w:rFonts w:eastAsia="Arial" w:cs="Times New Roman"/>
        </w:rPr>
        <w:t xml:space="preserve"> the cognitive-affective content of GLS can only be answered in terms of proportionality, and </w:t>
      </w:r>
      <w:r w:rsidR="00F45B0B">
        <w:rPr>
          <w:rFonts w:eastAsia="Arial" w:cs="Times New Roman"/>
        </w:rPr>
        <w:t>t</w:t>
      </w:r>
      <w:r w:rsidR="00122B1A">
        <w:rPr>
          <w:rFonts w:eastAsia="Arial" w:cs="Times New Roman"/>
        </w:rPr>
        <w:t>here are t</w:t>
      </w:r>
      <w:r w:rsidR="00F45B0B">
        <w:rPr>
          <w:rFonts w:eastAsia="Arial" w:cs="Times New Roman"/>
        </w:rPr>
        <w:t xml:space="preserve">hree </w:t>
      </w:r>
      <w:r w:rsidR="00122B1A">
        <w:rPr>
          <w:rFonts w:eastAsia="Arial" w:cs="Times New Roman"/>
        </w:rPr>
        <w:t>reaso</w:t>
      </w:r>
      <w:r w:rsidR="006F5724">
        <w:rPr>
          <w:rFonts w:eastAsia="Arial" w:cs="Times New Roman"/>
        </w:rPr>
        <w:t>ns to doubt the</w:t>
      </w:r>
      <w:r w:rsidR="00122B1A">
        <w:rPr>
          <w:rFonts w:eastAsia="Arial" w:cs="Times New Roman"/>
        </w:rPr>
        <w:t xml:space="preserve"> claim that SWB</w:t>
      </w:r>
      <w:r w:rsidR="00470169">
        <w:rPr>
          <w:rFonts w:eastAsia="Arial" w:cs="Times New Roman"/>
        </w:rPr>
        <w:t>, as measured by GLS</w:t>
      </w:r>
      <w:r w:rsidR="006F5724">
        <w:rPr>
          <w:rFonts w:eastAsia="Arial" w:cs="Times New Roman"/>
        </w:rPr>
        <w:t>,</w:t>
      </w:r>
      <w:r w:rsidR="00470169">
        <w:rPr>
          <w:rFonts w:eastAsia="Arial" w:cs="Times New Roman"/>
        </w:rPr>
        <w:t xml:space="preserve"> is </w:t>
      </w:r>
      <w:r w:rsidR="00070E42">
        <w:rPr>
          <w:rFonts w:eastAsia="Arial" w:cs="Times New Roman"/>
        </w:rPr>
        <w:t xml:space="preserve">mainly </w:t>
      </w:r>
      <w:r w:rsidR="00470169">
        <w:rPr>
          <w:rFonts w:eastAsia="Arial" w:cs="Times New Roman"/>
        </w:rPr>
        <w:t xml:space="preserve">a cognitive response. The first is common sense. </w:t>
      </w:r>
      <w:r w:rsidR="00A11F88">
        <w:rPr>
          <w:rFonts w:eastAsia="Arial" w:cs="Times New Roman"/>
        </w:rPr>
        <w:t xml:space="preserve">Cognition </w:t>
      </w:r>
      <w:r w:rsidR="00F76D2C">
        <w:rPr>
          <w:rFonts w:eastAsia="Arial" w:cs="Times New Roman"/>
        </w:rPr>
        <w:t xml:space="preserve">can </w:t>
      </w:r>
      <w:r w:rsidR="00A11F88">
        <w:rPr>
          <w:rFonts w:eastAsia="Arial" w:cs="Times New Roman"/>
        </w:rPr>
        <w:t>be de</w:t>
      </w:r>
      <w:r w:rsidR="00F76D2C">
        <w:rPr>
          <w:rFonts w:eastAsia="Arial" w:cs="Times New Roman"/>
        </w:rPr>
        <w:t>scribed</w:t>
      </w:r>
      <w:r w:rsidR="00A11F88">
        <w:rPr>
          <w:rFonts w:eastAsia="Arial" w:cs="Times New Roman"/>
        </w:rPr>
        <w:t xml:space="preserve"> as</w:t>
      </w:r>
      <w:r w:rsidR="006F5724">
        <w:rPr>
          <w:rFonts w:eastAsia="Arial" w:cs="Times New Roman"/>
        </w:rPr>
        <w:t xml:space="preserve"> ‘</w:t>
      </w:r>
      <w:r w:rsidR="000E59DD" w:rsidRPr="000E59DD">
        <w:rPr>
          <w:rFonts w:eastAsia="Arial" w:cs="Times New Roman"/>
        </w:rPr>
        <w:t>the mental</w:t>
      </w:r>
      <w:r w:rsidR="00C87C8E">
        <w:rPr>
          <w:rFonts w:eastAsia="Arial" w:cs="Times New Roman"/>
        </w:rPr>
        <w:t xml:space="preserve"> action</w:t>
      </w:r>
      <w:r w:rsidR="000E59DD" w:rsidRPr="000E59DD">
        <w:rPr>
          <w:rFonts w:eastAsia="Arial" w:cs="Times New Roman"/>
        </w:rPr>
        <w:t xml:space="preserve"> of understanding </w:t>
      </w:r>
      <w:r w:rsidR="006F5724">
        <w:rPr>
          <w:rFonts w:eastAsia="Arial" w:cs="Times New Roman"/>
        </w:rPr>
        <w:t>through</w:t>
      </w:r>
      <w:r w:rsidR="000E59DD" w:rsidRPr="000E59DD">
        <w:rPr>
          <w:rFonts w:eastAsia="Arial" w:cs="Times New Roman"/>
        </w:rPr>
        <w:t xml:space="preserve"> </w:t>
      </w:r>
      <w:r w:rsidR="006F5724">
        <w:rPr>
          <w:rFonts w:eastAsia="Arial" w:cs="Times New Roman"/>
        </w:rPr>
        <w:t>processes such as</w:t>
      </w:r>
      <w:r w:rsidR="006F5724" w:rsidRPr="000E59DD">
        <w:rPr>
          <w:rFonts w:eastAsia="Arial" w:cs="Times New Roman"/>
        </w:rPr>
        <w:t xml:space="preserve"> evaluation, reasoning and computation</w:t>
      </w:r>
      <w:r w:rsidR="006F5724">
        <w:rPr>
          <w:rFonts w:eastAsia="Arial" w:cs="Times New Roman"/>
        </w:rPr>
        <w:t>’</w:t>
      </w:r>
      <w:r w:rsidR="006F5724" w:rsidRPr="000E59DD">
        <w:rPr>
          <w:rFonts w:eastAsia="Arial" w:cs="Times New Roman"/>
        </w:rPr>
        <w:t xml:space="preserve"> </w:t>
      </w:r>
      <w:r w:rsidR="000E59DD" w:rsidRPr="000E59DD">
        <w:rPr>
          <w:rFonts w:eastAsia="Arial" w:cs="Times New Roman"/>
        </w:rPr>
        <w:fldChar w:fldCharType="begin"/>
      </w:r>
      <w:r w:rsidR="000E59DD" w:rsidRPr="000E59DD">
        <w:rPr>
          <w:rFonts w:eastAsia="Arial" w:cs="Times New Roman"/>
        </w:rPr>
        <w:instrText xml:space="preserve"> ADDIN EN.CITE &lt;EndNote&gt;&lt;Cite&gt;&lt;Author&gt;Oxford dictionary&lt;/Author&gt;&lt;Year&gt;2016&lt;/Year&gt;&lt;RecNum&gt;2690&lt;/RecNum&gt;&lt;DisplayText&gt;(Oxford dictionary, 2016)&lt;/DisplayText&gt;&lt;record&gt;&lt;rec-number&gt;2690&lt;/rec-number&gt;&lt;foreign-keys&gt;&lt;key app="EN" db-id="z2xarpe9cfrvp4ezdxk5ddx9dsrzr05f22sa" timestamp="1475364050"&gt;2690&lt;/key&gt;&lt;/foreign-keys&gt;&lt;ref-type name="Book"&gt;6&lt;/ref-type&gt;&lt;contributors&gt;&lt;authors&gt;&lt;author&gt;Oxford dictionary,&lt;/author&gt;&lt;/authors&gt;&lt;/contributors&gt;&lt;titles&gt;&lt;title&gt;cognition - definition&lt;/title&gt;&lt;/titles&gt;&lt;dates&gt;&lt;year&gt;2016&lt;/year&gt;&lt;/dates&gt;&lt;publisher&gt;www.oxforddictionaries.com. Retrieved 02-Oct-2016&lt;/publisher&gt;&lt;urls&gt;&lt;/urls&gt;&lt;/record&gt;&lt;/Cite&gt;&lt;/EndNote&gt;</w:instrText>
      </w:r>
      <w:r w:rsidR="000E59DD" w:rsidRPr="000E59DD">
        <w:rPr>
          <w:rFonts w:eastAsia="Arial" w:cs="Times New Roman"/>
        </w:rPr>
        <w:fldChar w:fldCharType="separate"/>
      </w:r>
      <w:r w:rsidR="000E59DD" w:rsidRPr="000E59DD">
        <w:rPr>
          <w:rFonts w:eastAsia="Arial" w:cs="Times New Roman"/>
          <w:noProof/>
        </w:rPr>
        <w:t>(Oxford dictionary, 2016)</w:t>
      </w:r>
      <w:r w:rsidR="000E59DD" w:rsidRPr="000E59DD">
        <w:rPr>
          <w:rFonts w:eastAsia="Arial" w:cs="Times New Roman"/>
        </w:rPr>
        <w:fldChar w:fldCharType="end"/>
      </w:r>
      <w:r w:rsidR="000E59DD" w:rsidRPr="000E59DD">
        <w:rPr>
          <w:rFonts w:eastAsia="Arial" w:cs="Times New Roman"/>
        </w:rPr>
        <w:t xml:space="preserve">. </w:t>
      </w:r>
      <w:r w:rsidR="00C87C8E">
        <w:rPr>
          <w:rFonts w:eastAsia="Arial" w:cs="Times New Roman"/>
        </w:rPr>
        <w:t xml:space="preserve">Clearly, such processes take time to perform, and the question </w:t>
      </w:r>
      <w:r w:rsidR="00A11F88">
        <w:rPr>
          <w:rFonts w:eastAsia="Arial" w:cs="Times New Roman"/>
        </w:rPr>
        <w:t xml:space="preserve">“How satisfied are you with your life as a whole?” </w:t>
      </w:r>
      <w:r w:rsidR="00C87C8E">
        <w:rPr>
          <w:rFonts w:eastAsia="Arial" w:cs="Times New Roman"/>
        </w:rPr>
        <w:t xml:space="preserve">is highly complex. </w:t>
      </w:r>
      <w:r w:rsidR="00A11F88">
        <w:rPr>
          <w:rFonts w:eastAsia="Arial" w:cs="Times New Roman"/>
        </w:rPr>
        <w:t xml:space="preserve">Nevertheless, </w:t>
      </w:r>
      <w:r w:rsidR="006F5724">
        <w:rPr>
          <w:rFonts w:eastAsia="Arial" w:cs="Times New Roman"/>
        </w:rPr>
        <w:t>people normally answer this very odd question, reliably, in just a few seconds</w:t>
      </w:r>
      <w:r w:rsidR="003D68AB">
        <w:rPr>
          <w:rFonts w:eastAsia="Arial" w:cs="Times New Roman"/>
        </w:rPr>
        <w:t xml:space="preserve">, as </w:t>
      </w:r>
      <w:r w:rsidR="00A11F88">
        <w:rPr>
          <w:rFonts w:eastAsia="Arial" w:cs="Times New Roman"/>
        </w:rPr>
        <w:t>was first</w:t>
      </w:r>
      <w:r w:rsidR="003D68AB">
        <w:rPr>
          <w:rFonts w:eastAsia="Arial" w:cs="Times New Roman"/>
        </w:rPr>
        <w:t xml:space="preserve"> noted by Andrews and </w:t>
      </w:r>
      <w:proofErr w:type="spellStart"/>
      <w:r w:rsidR="003D68AB">
        <w:rPr>
          <w:rFonts w:eastAsia="Arial" w:cs="Times New Roman"/>
        </w:rPr>
        <w:t>Withey</w:t>
      </w:r>
      <w:proofErr w:type="spellEnd"/>
      <w:r w:rsidR="003D68AB">
        <w:rPr>
          <w:rFonts w:eastAsia="Arial" w:cs="Times New Roman"/>
        </w:rPr>
        <w:t xml:space="preserve"> (1976, p.64)</w:t>
      </w:r>
      <w:r w:rsidR="006F5724">
        <w:rPr>
          <w:rFonts w:eastAsia="Arial" w:cs="Times New Roman"/>
        </w:rPr>
        <w:t>. So, surely it is self-evident that respondents do not engage in cognition. In fact, people use their mood as the information for their answer, which might seem odd, but is well supported by evidence</w:t>
      </w:r>
      <w:r w:rsidR="00A11F88">
        <w:rPr>
          <w:rFonts w:eastAsia="Arial" w:cs="Times New Roman"/>
        </w:rPr>
        <w:t xml:space="preserve"> (see later)</w:t>
      </w:r>
      <w:r w:rsidR="006F5724">
        <w:rPr>
          <w:rFonts w:eastAsia="Arial" w:cs="Times New Roman"/>
        </w:rPr>
        <w:t>.</w:t>
      </w:r>
      <w:r w:rsidR="003D68AB" w:rsidRPr="003D68AB">
        <w:t xml:space="preserve"> </w:t>
      </w:r>
    </w:p>
    <w:p w:rsidR="00C00C45" w:rsidRDefault="00C00C45" w:rsidP="004B07D1">
      <w:pPr>
        <w:rPr>
          <w:rFonts w:eastAsia="Arial" w:cs="Times New Roman"/>
        </w:rPr>
      </w:pPr>
    </w:p>
    <w:p w:rsidR="00C00C45" w:rsidRDefault="00C00C45" w:rsidP="004B07D1">
      <w:pPr>
        <w:rPr>
          <w:rFonts w:eastAsia="Arial" w:cs="Times New Roman"/>
        </w:rPr>
      </w:pPr>
      <w:r>
        <w:rPr>
          <w:rFonts w:eastAsia="Arial" w:cs="Times New Roman"/>
        </w:rPr>
        <w:t xml:space="preserve">A second reason comes from </w:t>
      </w:r>
      <w:r w:rsidR="00043226">
        <w:rPr>
          <w:rFonts w:eastAsia="Arial" w:cs="Times New Roman"/>
        </w:rPr>
        <w:t xml:space="preserve">direct </w:t>
      </w:r>
      <w:r>
        <w:rPr>
          <w:rFonts w:eastAsia="Arial" w:cs="Times New Roman"/>
        </w:rPr>
        <w:t xml:space="preserve">research evidence. </w:t>
      </w:r>
      <w:r w:rsidR="005D1B26">
        <w:rPr>
          <w:rFonts w:eastAsia="Arial" w:cs="Times New Roman"/>
        </w:rPr>
        <w:t xml:space="preserve">Both </w:t>
      </w:r>
      <w:r w:rsidRPr="00C00C45">
        <w:rPr>
          <w:rFonts w:eastAsia="Arial" w:cs="Times New Roman"/>
        </w:rPr>
        <w:t xml:space="preserve">Davern, </w:t>
      </w:r>
      <w:r>
        <w:rPr>
          <w:rFonts w:eastAsia="Arial" w:cs="Times New Roman"/>
        </w:rPr>
        <w:t>et al. (</w:t>
      </w:r>
      <w:r w:rsidRPr="00C00C45">
        <w:rPr>
          <w:rFonts w:eastAsia="Arial" w:cs="Times New Roman"/>
        </w:rPr>
        <w:t>2007</w:t>
      </w:r>
      <w:r>
        <w:rPr>
          <w:rFonts w:eastAsia="Arial" w:cs="Times New Roman"/>
        </w:rPr>
        <w:t xml:space="preserve">) </w:t>
      </w:r>
      <w:r w:rsidR="005D1B26">
        <w:rPr>
          <w:rFonts w:eastAsia="Arial" w:cs="Times New Roman"/>
        </w:rPr>
        <w:t xml:space="preserve">and </w:t>
      </w:r>
      <w:r w:rsidR="005D1B26" w:rsidRPr="005D1B26">
        <w:rPr>
          <w:rFonts w:eastAsia="Arial" w:cs="Times New Roman"/>
        </w:rPr>
        <w:t>Tomyn</w:t>
      </w:r>
      <w:r w:rsidR="005D1B26">
        <w:rPr>
          <w:rFonts w:eastAsia="Arial" w:cs="Times New Roman"/>
        </w:rPr>
        <w:t xml:space="preserve"> </w:t>
      </w:r>
      <w:r w:rsidR="005D1B26" w:rsidRPr="005D1B26">
        <w:rPr>
          <w:rFonts w:eastAsia="Arial" w:cs="Times New Roman"/>
        </w:rPr>
        <w:t>&amp; Cummins (2011</w:t>
      </w:r>
      <w:r w:rsidR="005D1B26">
        <w:rPr>
          <w:rFonts w:eastAsia="Arial" w:cs="Times New Roman"/>
        </w:rPr>
        <w:t xml:space="preserve">) </w:t>
      </w:r>
      <w:r>
        <w:rPr>
          <w:rFonts w:eastAsia="Arial" w:cs="Times New Roman"/>
        </w:rPr>
        <w:t xml:space="preserve">studied the relative degree of connection between </w:t>
      </w:r>
      <w:r w:rsidR="00D46616">
        <w:rPr>
          <w:rFonts w:eastAsia="Arial" w:cs="Times New Roman"/>
        </w:rPr>
        <w:t>a determinedly cognitive evaluation of one’s life</w:t>
      </w:r>
      <w:r>
        <w:rPr>
          <w:rFonts w:eastAsia="Arial" w:cs="Times New Roman"/>
        </w:rPr>
        <w:t xml:space="preserve">, measured by </w:t>
      </w:r>
      <w:r w:rsidR="00047271">
        <w:rPr>
          <w:rFonts w:eastAsia="Arial" w:cs="Times New Roman"/>
        </w:rPr>
        <w:t>Perceived D</w:t>
      </w:r>
      <w:r w:rsidR="00D46616">
        <w:rPr>
          <w:rFonts w:eastAsia="Arial" w:cs="Times New Roman"/>
        </w:rPr>
        <w:t>iscrepancies (</w:t>
      </w:r>
      <w:proofErr w:type="spellStart"/>
      <w:r w:rsidR="00D46616" w:rsidRPr="00D46616">
        <w:rPr>
          <w:rFonts w:eastAsia="Arial" w:cs="Times New Roman"/>
        </w:rPr>
        <w:t>Michalos</w:t>
      </w:r>
      <w:proofErr w:type="spellEnd"/>
      <w:r w:rsidR="00D46616" w:rsidRPr="00D46616">
        <w:rPr>
          <w:rFonts w:eastAsia="Arial" w:cs="Times New Roman"/>
        </w:rPr>
        <w:t>, 1985</w:t>
      </w:r>
      <w:r w:rsidR="00D46616">
        <w:rPr>
          <w:rFonts w:eastAsia="Arial" w:cs="Times New Roman"/>
        </w:rPr>
        <w:t xml:space="preserve">), and mood. </w:t>
      </w:r>
      <w:r w:rsidR="00047271">
        <w:rPr>
          <w:rFonts w:eastAsia="Arial" w:cs="Times New Roman"/>
        </w:rPr>
        <w:t xml:space="preserve">The link of SWB </w:t>
      </w:r>
      <w:r w:rsidR="00F76D2C">
        <w:rPr>
          <w:rFonts w:eastAsia="Arial" w:cs="Times New Roman"/>
        </w:rPr>
        <w:t>to</w:t>
      </w:r>
      <w:r w:rsidR="00047271">
        <w:rPr>
          <w:rFonts w:eastAsia="Arial" w:cs="Times New Roman"/>
        </w:rPr>
        <w:t xml:space="preserve"> mood was </w:t>
      </w:r>
      <w:r w:rsidR="005D1B26">
        <w:rPr>
          <w:rFonts w:eastAsia="Arial" w:cs="Times New Roman"/>
        </w:rPr>
        <w:t xml:space="preserve">at least </w:t>
      </w:r>
      <w:r w:rsidR="00F76D2C">
        <w:rPr>
          <w:rFonts w:eastAsia="Arial" w:cs="Times New Roman"/>
        </w:rPr>
        <w:t>twice as strong as its</w:t>
      </w:r>
      <w:r w:rsidR="00047271">
        <w:rPr>
          <w:rFonts w:eastAsia="Arial" w:cs="Times New Roman"/>
        </w:rPr>
        <w:t xml:space="preserve"> link </w:t>
      </w:r>
      <w:r w:rsidR="00F76D2C">
        <w:rPr>
          <w:rFonts w:eastAsia="Arial" w:cs="Times New Roman"/>
        </w:rPr>
        <w:t>to</w:t>
      </w:r>
      <w:r w:rsidR="00047271">
        <w:rPr>
          <w:rFonts w:eastAsia="Arial" w:cs="Times New Roman"/>
        </w:rPr>
        <w:t xml:space="preserve"> cognition. </w:t>
      </w:r>
    </w:p>
    <w:p w:rsidR="003D68AB" w:rsidRDefault="003D68AB" w:rsidP="004B07D1">
      <w:pPr>
        <w:rPr>
          <w:rFonts w:eastAsia="Arial" w:cs="Times New Roman"/>
        </w:rPr>
      </w:pPr>
    </w:p>
    <w:p w:rsidR="00EF0B93" w:rsidRPr="00EF0B93" w:rsidRDefault="003D68AB" w:rsidP="00EF0B93">
      <w:pPr>
        <w:rPr>
          <w:rFonts w:eastAsia="Arial" w:cs="Times New Roman"/>
          <w:b/>
        </w:rPr>
      </w:pPr>
      <w:r>
        <w:rPr>
          <w:rFonts w:eastAsia="Arial" w:cs="Times New Roman"/>
        </w:rPr>
        <w:t xml:space="preserve">Finally, </w:t>
      </w:r>
      <w:r w:rsidR="00A11F88">
        <w:rPr>
          <w:rFonts w:eastAsia="Arial" w:cs="Times New Roman"/>
        </w:rPr>
        <w:t>it is understood</w:t>
      </w:r>
      <w:r w:rsidR="00043226">
        <w:rPr>
          <w:rFonts w:eastAsia="Arial" w:cs="Times New Roman"/>
        </w:rPr>
        <w:t xml:space="preserve"> why cognition is such a weak contributor to GLS</w:t>
      </w:r>
      <w:r w:rsidR="00A11F88">
        <w:rPr>
          <w:rFonts w:eastAsia="Arial" w:cs="Times New Roman"/>
        </w:rPr>
        <w:t>.</w:t>
      </w:r>
      <w:r w:rsidR="00043226">
        <w:rPr>
          <w:rFonts w:eastAsia="Arial" w:cs="Times New Roman"/>
        </w:rPr>
        <w:t xml:space="preserve"> </w:t>
      </w:r>
      <w:r w:rsidR="00A11F88">
        <w:rPr>
          <w:rFonts w:eastAsia="Arial" w:cs="Times New Roman"/>
        </w:rPr>
        <w:t>The</w:t>
      </w:r>
      <w:r>
        <w:rPr>
          <w:rFonts w:eastAsia="Arial" w:cs="Times New Roman"/>
        </w:rPr>
        <w:t xml:space="preserve"> question </w:t>
      </w:r>
      <w:r w:rsidR="00043226">
        <w:rPr>
          <w:rFonts w:eastAsia="Arial" w:cs="Times New Roman"/>
        </w:rPr>
        <w:t>it employs</w:t>
      </w:r>
      <w:r w:rsidR="00A11F88">
        <w:rPr>
          <w:rFonts w:eastAsia="Arial" w:cs="Times New Roman"/>
        </w:rPr>
        <w:t>,</w:t>
      </w:r>
      <w:r w:rsidR="00043226">
        <w:rPr>
          <w:rFonts w:eastAsia="Arial" w:cs="Times New Roman"/>
        </w:rPr>
        <w:t xml:space="preserve"> an abstracted ‘life as a whole’, </w:t>
      </w:r>
      <w:r>
        <w:rPr>
          <w:rFonts w:eastAsia="Arial" w:cs="Times New Roman"/>
        </w:rPr>
        <w:t>does not provide a</w:t>
      </w:r>
      <w:r w:rsidR="00A11F88">
        <w:rPr>
          <w:rFonts w:eastAsia="Arial" w:cs="Times New Roman"/>
        </w:rPr>
        <w:t xml:space="preserve"> clear</w:t>
      </w:r>
      <w:r>
        <w:rPr>
          <w:rFonts w:eastAsia="Arial" w:cs="Times New Roman"/>
        </w:rPr>
        <w:t xml:space="preserve"> focus for cognition</w:t>
      </w:r>
      <w:r w:rsidR="00043226">
        <w:rPr>
          <w:rFonts w:eastAsia="Arial" w:cs="Times New Roman"/>
        </w:rPr>
        <w:t xml:space="preserve">. </w:t>
      </w:r>
      <w:r>
        <w:rPr>
          <w:rFonts w:eastAsia="Arial" w:cs="Times New Roman"/>
        </w:rPr>
        <w:t xml:space="preserve"> </w:t>
      </w:r>
      <w:r w:rsidR="00043226">
        <w:rPr>
          <w:rFonts w:eastAsia="Arial" w:cs="Times New Roman"/>
        </w:rPr>
        <w:t>I</w:t>
      </w:r>
      <w:r w:rsidR="00043226" w:rsidRPr="00043226">
        <w:rPr>
          <w:rFonts w:eastAsia="Arial" w:cs="Times New Roman"/>
        </w:rPr>
        <w:t>n a major review of memory and cognition</w:t>
      </w:r>
      <w:r w:rsidR="00043226">
        <w:rPr>
          <w:rFonts w:eastAsia="Arial" w:cs="Times New Roman"/>
        </w:rPr>
        <w:t>, Buchanan (2007) explains</w:t>
      </w:r>
      <w:r w:rsidR="00043226" w:rsidRPr="00043226">
        <w:rPr>
          <w:rFonts w:eastAsia="Arial" w:cs="Times New Roman"/>
        </w:rPr>
        <w:t xml:space="preserve"> “The influence of </w:t>
      </w:r>
      <w:proofErr w:type="spellStart"/>
      <w:r w:rsidR="00043226" w:rsidRPr="00043226">
        <w:rPr>
          <w:rFonts w:eastAsia="Arial" w:cs="Times New Roman"/>
        </w:rPr>
        <w:t>affect</w:t>
      </w:r>
      <w:proofErr w:type="spellEnd"/>
      <w:r w:rsidR="00043226" w:rsidRPr="00043226">
        <w:rPr>
          <w:rFonts w:eastAsia="Arial" w:cs="Times New Roman"/>
        </w:rPr>
        <w:t xml:space="preserve"> on cognition generally, and on retrieval specifically, is similar to the influence of other contextual cues. The more ambiguous the situation (i.e., the less the cueing environment captures the original to-be-remembered item), the more affe</w:t>
      </w:r>
      <w:r w:rsidR="00043226">
        <w:rPr>
          <w:rFonts w:eastAsia="Arial" w:cs="Times New Roman"/>
        </w:rPr>
        <w:t xml:space="preserve">ct may be expected to influence </w:t>
      </w:r>
      <w:r w:rsidR="00043226" w:rsidRPr="00043226">
        <w:rPr>
          <w:rFonts w:eastAsia="Arial" w:cs="Times New Roman"/>
        </w:rPr>
        <w:t>cognitive functi</w:t>
      </w:r>
      <w:r w:rsidR="00043226">
        <w:rPr>
          <w:rFonts w:eastAsia="Arial" w:cs="Times New Roman"/>
        </w:rPr>
        <w:t>on</w:t>
      </w:r>
      <w:r w:rsidR="00043226" w:rsidRPr="00043226">
        <w:rPr>
          <w:rFonts w:eastAsia="Arial" w:cs="Times New Roman"/>
        </w:rPr>
        <w:t>” (p.763)</w:t>
      </w:r>
      <w:r w:rsidR="00043226">
        <w:rPr>
          <w:rFonts w:eastAsia="Arial" w:cs="Times New Roman"/>
        </w:rPr>
        <w:t>.</w:t>
      </w:r>
      <w:r w:rsidR="00BF0ABA">
        <w:rPr>
          <w:rFonts w:eastAsia="Arial" w:cs="Times New Roman"/>
        </w:rPr>
        <w:t xml:space="preserve"> In other words, </w:t>
      </w:r>
      <w:r w:rsidR="00FC6B8B">
        <w:rPr>
          <w:rFonts w:eastAsia="Arial" w:cs="Times New Roman"/>
        </w:rPr>
        <w:t>the</w:t>
      </w:r>
      <w:r w:rsidR="00BF0ABA">
        <w:rPr>
          <w:rFonts w:eastAsia="Arial" w:cs="Times New Roman"/>
        </w:rPr>
        <w:t xml:space="preserve"> cognitions involved in GLS are likely to be </w:t>
      </w:r>
      <w:r w:rsidR="00FC6B8B">
        <w:rPr>
          <w:rFonts w:eastAsia="Arial" w:cs="Times New Roman"/>
        </w:rPr>
        <w:t>weak and dominated</w:t>
      </w:r>
      <w:r w:rsidR="00BF0ABA">
        <w:rPr>
          <w:rFonts w:eastAsia="Arial" w:cs="Times New Roman"/>
        </w:rPr>
        <w:t xml:space="preserve"> by affect</w:t>
      </w:r>
      <w:r w:rsidR="00FC6B8B">
        <w:rPr>
          <w:rFonts w:eastAsia="Arial" w:cs="Times New Roman"/>
        </w:rPr>
        <w:t>. We propose that this affect is</w:t>
      </w:r>
      <w:r w:rsidR="00BF0ABA">
        <w:rPr>
          <w:rFonts w:eastAsia="Arial" w:cs="Times New Roman"/>
        </w:rPr>
        <w:t xml:space="preserve"> in the form of </w:t>
      </w:r>
      <w:r w:rsidR="00EF0B93">
        <w:rPr>
          <w:rFonts w:eastAsia="Arial" w:cs="Times New Roman"/>
        </w:rPr>
        <w:t>Homeostatically Protected Mood (HPMood)</w:t>
      </w:r>
      <w:r w:rsidR="00BF0ABA">
        <w:rPr>
          <w:rFonts w:eastAsia="Arial" w:cs="Times New Roman"/>
        </w:rPr>
        <w:t>.</w:t>
      </w:r>
      <w:r w:rsidR="00EF0B93">
        <w:rPr>
          <w:rFonts w:eastAsia="Arial" w:cs="Times New Roman"/>
        </w:rPr>
        <w:t xml:space="preserve"> A more detailed account of how HPMood relates to SWB is provided in </w:t>
      </w:r>
      <w:proofErr w:type="spellStart"/>
      <w:r w:rsidR="00EF0B93" w:rsidRPr="00EF0B93">
        <w:rPr>
          <w:rFonts w:eastAsia="Arial" w:cs="Times New Roman"/>
        </w:rPr>
        <w:t>ACQol</w:t>
      </w:r>
      <w:proofErr w:type="spellEnd"/>
      <w:r w:rsidR="00EF0B93" w:rsidRPr="00EF0B93">
        <w:rPr>
          <w:rFonts w:eastAsia="Arial" w:cs="Times New Roman"/>
        </w:rPr>
        <w:t xml:space="preserve"> Bulletin Vol 3/9: 280219</w:t>
      </w:r>
      <w:r w:rsidR="00EF0B93">
        <w:rPr>
          <w:rFonts w:eastAsia="Arial" w:cs="Times New Roman"/>
          <w:b/>
        </w:rPr>
        <w:t>.</w:t>
      </w:r>
      <w:r w:rsidR="00EF0B93" w:rsidRPr="00EF0B93">
        <w:rPr>
          <w:rFonts w:eastAsia="Arial" w:cs="Times New Roman"/>
          <w:b/>
        </w:rPr>
        <w:t xml:space="preserve"> </w:t>
      </w:r>
    </w:p>
    <w:p w:rsidR="00043226" w:rsidRPr="00043226" w:rsidRDefault="00043226" w:rsidP="00043226">
      <w:pPr>
        <w:rPr>
          <w:rFonts w:eastAsia="Arial" w:cs="Times New Roman"/>
        </w:rPr>
      </w:pPr>
    </w:p>
    <w:p w:rsidR="004B07D1" w:rsidRPr="00CD5885" w:rsidRDefault="004B07D1" w:rsidP="004B07D1">
      <w:pPr>
        <w:rPr>
          <w:rFonts w:eastAsia="Arial" w:cs="Times New Roman"/>
        </w:rPr>
      </w:pPr>
      <w:r w:rsidRPr="00911AB3">
        <w:rPr>
          <w:rFonts w:eastAsia="Arial" w:cs="Times New Roman"/>
          <w:b/>
        </w:rPr>
        <w:t>References:</w:t>
      </w:r>
      <w:r>
        <w:rPr>
          <w:rFonts w:eastAsia="Arial" w:cs="Times New Roman"/>
        </w:rPr>
        <w:t xml:space="preserve"> </w:t>
      </w:r>
      <w:r>
        <w:rPr>
          <w:rFonts w:eastAsia="Arial" w:cs="Times New Roman"/>
          <w:i/>
          <w:sz w:val="22"/>
          <w:szCs w:val="22"/>
        </w:rPr>
        <w:t>see end of Bulletin</w:t>
      </w:r>
    </w:p>
    <w:p w:rsidR="004B07D1" w:rsidRPr="00BB5D46" w:rsidRDefault="004B07D1" w:rsidP="00EF0B93">
      <w:pPr>
        <w:rPr>
          <w:rFonts w:eastAsia="Arial" w:cs="Times New Roman"/>
          <w:i/>
        </w:rPr>
      </w:pPr>
    </w:p>
    <w:p w:rsidR="004B07D1" w:rsidRPr="00BB5D46" w:rsidRDefault="004B07D1" w:rsidP="004B07D1">
      <w:pPr>
        <w:jc w:val="center"/>
        <w:rPr>
          <w:rFonts w:eastAsia="Arial" w:cs="Times New Roman"/>
          <w:i/>
        </w:rPr>
      </w:pPr>
      <w:r w:rsidRPr="00BB5D46">
        <w:rPr>
          <w:rFonts w:eastAsia="Arial" w:cs="Times New Roman"/>
          <w:i/>
        </w:rPr>
        <w:t xml:space="preserve">Further discussion of </w:t>
      </w:r>
      <w:r w:rsidR="00EF0B93">
        <w:rPr>
          <w:rFonts w:eastAsia="Arial" w:cs="Times New Roman"/>
          <w:i/>
        </w:rPr>
        <w:t>this paper,</w:t>
      </w:r>
      <w:r w:rsidRPr="00BB5D46">
        <w:rPr>
          <w:rFonts w:eastAsia="Arial" w:cs="Times New Roman"/>
          <w:i/>
        </w:rPr>
        <w:t xml:space="preserve"> for circulation to members, is invited. Send to: </w:t>
      </w:r>
      <w:hyperlink r:id="rId73" w:history="1">
        <w:r w:rsidRPr="00BB5D46">
          <w:rPr>
            <w:rFonts w:eastAsia="Arial" w:cs="Times New Roman"/>
            <w:i/>
            <w:color w:val="0563C1"/>
            <w:u w:val="single"/>
          </w:rPr>
          <w:t>robert.cummins@deakin.edu.au</w:t>
        </w:r>
      </w:hyperlink>
    </w:p>
    <w:p w:rsidR="004B07D1" w:rsidRPr="00BB5D46" w:rsidRDefault="004B07D1" w:rsidP="004B07D1">
      <w:pPr>
        <w:jc w:val="center"/>
        <w:rPr>
          <w:rFonts w:eastAsia="Arial" w:cs="Times New Roman"/>
          <w:i/>
        </w:rPr>
      </w:pPr>
      <w:r w:rsidRPr="00BB5D46">
        <w:rPr>
          <w:rFonts w:eastAsia="Arial" w:cs="Times New Roman"/>
          <w:i/>
        </w:rPr>
        <w:t xml:space="preserve">Substantive comments received by midnight on </w:t>
      </w:r>
      <w:r w:rsidRPr="00EF0B93">
        <w:rPr>
          <w:rFonts w:eastAsia="Arial" w:cs="Times New Roman"/>
          <w:i/>
        </w:rPr>
        <w:t xml:space="preserve">Monday </w:t>
      </w:r>
      <w:r w:rsidR="00EF0B93" w:rsidRPr="00EF0B93">
        <w:rPr>
          <w:rFonts w:eastAsia="Arial" w:cs="Times New Roman"/>
          <w:i/>
        </w:rPr>
        <w:t>27</w:t>
      </w:r>
      <w:r w:rsidR="00EF0B93" w:rsidRPr="00EF0B93">
        <w:rPr>
          <w:rFonts w:eastAsia="Arial" w:cs="Times New Roman"/>
          <w:i/>
          <w:vertAlign w:val="superscript"/>
        </w:rPr>
        <w:t>th</w:t>
      </w:r>
      <w:r w:rsidRPr="00EF0B93">
        <w:rPr>
          <w:rFonts w:eastAsia="Arial" w:cs="Times New Roman"/>
          <w:i/>
        </w:rPr>
        <w:t xml:space="preserve"> </w:t>
      </w:r>
      <w:r w:rsidR="00EF0B93" w:rsidRPr="00EF0B93">
        <w:rPr>
          <w:rFonts w:eastAsia="Arial" w:cs="Times New Roman"/>
          <w:i/>
        </w:rPr>
        <w:t>May</w:t>
      </w:r>
      <w:r w:rsidRPr="00EF0B93">
        <w:rPr>
          <w:rFonts w:eastAsia="Arial" w:cs="Times New Roman"/>
          <w:i/>
        </w:rPr>
        <w:t xml:space="preserve"> Oz</w:t>
      </w:r>
      <w:r w:rsidRPr="00BB5D46">
        <w:rPr>
          <w:rFonts w:eastAsia="Arial" w:cs="Times New Roman"/>
          <w:i/>
        </w:rPr>
        <w:t xml:space="preserve"> time</w:t>
      </w:r>
      <w:r w:rsidR="00EF0B93">
        <w:rPr>
          <w:rFonts w:eastAsia="Arial" w:cs="Times New Roman"/>
          <w:i/>
        </w:rPr>
        <w:t>,</w:t>
      </w:r>
      <w:r w:rsidRPr="00BB5D46">
        <w:rPr>
          <w:rFonts w:eastAsia="Arial" w:cs="Times New Roman"/>
          <w:i/>
        </w:rPr>
        <w:t xml:space="preserve"> will be published in the following Bulletin. Such comments may offer a novel extension to the view that has been put, an alternative and informed view, or offer a critique.</w:t>
      </w:r>
    </w:p>
    <w:p w:rsidR="004B07D1" w:rsidRPr="00BB5D46" w:rsidRDefault="004B07D1" w:rsidP="004B07D1">
      <w:pPr>
        <w:jc w:val="center"/>
        <w:rPr>
          <w:rFonts w:eastAsia="Arial" w:cs="Times New Roman"/>
          <w:i/>
        </w:rPr>
      </w:pPr>
    </w:p>
    <w:p w:rsidR="004B07D1" w:rsidRPr="00EF0B93" w:rsidRDefault="004B07D1" w:rsidP="00EF0B93">
      <w:pPr>
        <w:rPr>
          <w:rFonts w:eastAsia="Arial" w:cs="Times New Roman"/>
          <w:i/>
        </w:rPr>
      </w:pPr>
      <w:proofErr w:type="spellStart"/>
      <w:r w:rsidRPr="00BB5D46">
        <w:rPr>
          <w:rFonts w:eastAsia="Arial" w:cs="Times New Roman"/>
          <w:i/>
        </w:rPr>
        <w:t>ACQol</w:t>
      </w:r>
      <w:proofErr w:type="spellEnd"/>
      <w:r w:rsidRPr="00BB5D46">
        <w:rPr>
          <w:rFonts w:eastAsia="Arial" w:cs="Times New Roman"/>
          <w:i/>
        </w:rPr>
        <w:t xml:space="preserve"> members are invited to send papers on the topic of life quality, for distribution and discussion by membe</w:t>
      </w:r>
      <w:r w:rsidR="00EF0B93">
        <w:rPr>
          <w:rFonts w:eastAsia="Arial" w:cs="Times New Roman"/>
          <w:i/>
        </w:rPr>
        <w:t>rs under these same conditions.</w:t>
      </w:r>
    </w:p>
    <w:p w:rsidR="004B07D1" w:rsidRDefault="004B07D1" w:rsidP="004B07D1">
      <w:pPr>
        <w:jc w:val="center"/>
        <w:rPr>
          <w:rFonts w:eastAsia="Arial" w:cs="Times New Roman"/>
          <w:b/>
          <w:sz w:val="32"/>
          <w:szCs w:val="32"/>
        </w:rPr>
      </w:pPr>
    </w:p>
    <w:p w:rsidR="004B07D1" w:rsidRDefault="004B07D1" w:rsidP="004B07D1">
      <w:pPr>
        <w:jc w:val="center"/>
        <w:rPr>
          <w:rFonts w:eastAsia="Arial" w:cs="Times New Roman"/>
          <w:b/>
          <w:color w:val="000000"/>
          <w:sz w:val="32"/>
          <w:szCs w:val="32"/>
          <w:lang w:val="en-US"/>
        </w:rPr>
      </w:pPr>
      <w:r w:rsidRPr="00BB5D46">
        <w:rPr>
          <w:rFonts w:eastAsia="Arial" w:cs="Times New Roman"/>
          <w:b/>
          <w:color w:val="000000"/>
          <w:sz w:val="32"/>
          <w:szCs w:val="32"/>
          <w:lang w:val="en-US"/>
        </w:rPr>
        <w:t>Brief report</w:t>
      </w:r>
    </w:p>
    <w:p w:rsidR="004B07D1" w:rsidRPr="004A2F62" w:rsidRDefault="004B07D1" w:rsidP="004B07D1">
      <w:pPr>
        <w:jc w:val="center"/>
        <w:rPr>
          <w:rFonts w:eastAsia="Calibri" w:cs="Times New Roman"/>
          <w:i/>
          <w:szCs w:val="22"/>
        </w:rPr>
      </w:pPr>
      <w:r w:rsidRPr="007F0718">
        <w:rPr>
          <w:rFonts w:eastAsia="Calibri" w:cs="Times New Roman"/>
          <w:i/>
          <w:szCs w:val="22"/>
        </w:rPr>
        <w:t>Sourced from the Analysis &amp; Policy Observatory</w:t>
      </w:r>
    </w:p>
    <w:p w:rsidR="004B07D1" w:rsidRPr="00BB5D46" w:rsidRDefault="004B07D1" w:rsidP="004B07D1">
      <w:pPr>
        <w:jc w:val="center"/>
        <w:rPr>
          <w:rFonts w:eastAsia="Arial" w:cs="Times New Roman"/>
          <w:b/>
          <w:color w:val="000000"/>
          <w:sz w:val="32"/>
          <w:szCs w:val="32"/>
          <w:lang w:val="en-US"/>
        </w:rPr>
      </w:pPr>
    </w:p>
    <w:p w:rsidR="001118F0" w:rsidRPr="004C3931" w:rsidRDefault="001118F0" w:rsidP="001118F0">
      <w:pPr>
        <w:rPr>
          <w:rFonts w:eastAsia="Arial" w:cs="Times New Roman"/>
          <w:color w:val="000000"/>
        </w:rPr>
      </w:pPr>
      <w:r w:rsidRPr="004C3931">
        <w:rPr>
          <w:rFonts w:eastAsia="Arial" w:cs="Times New Roman"/>
          <w:color w:val="000000"/>
        </w:rPr>
        <w:t xml:space="preserve">Jacob L, </w:t>
      </w:r>
      <w:proofErr w:type="spellStart"/>
      <w:r w:rsidRPr="004C3931">
        <w:rPr>
          <w:rFonts w:eastAsia="Arial" w:cs="Times New Roman"/>
          <w:color w:val="000000"/>
        </w:rPr>
        <w:t>Haro</w:t>
      </w:r>
      <w:proofErr w:type="spellEnd"/>
      <w:r w:rsidRPr="004C3931">
        <w:rPr>
          <w:rFonts w:eastAsia="Arial" w:cs="Times New Roman"/>
          <w:color w:val="000000"/>
        </w:rPr>
        <w:t xml:space="preserve"> J M, &amp; A., K. (2019). Relationship between living alone and common mental disorders in the 1993, 2000 and 2007: National P</w:t>
      </w:r>
      <w:r w:rsidR="00F76D2C">
        <w:rPr>
          <w:rFonts w:eastAsia="Arial" w:cs="Times New Roman"/>
          <w:color w:val="000000"/>
        </w:rPr>
        <w:t xml:space="preserve">sychiatric Morbidity Surveys. </w:t>
      </w:r>
      <w:proofErr w:type="spellStart"/>
      <w:r w:rsidR="004C3931" w:rsidRPr="00F76D2C">
        <w:rPr>
          <w:rFonts w:eastAsia="Arial" w:cs="Times New Roman"/>
          <w:i/>
          <w:color w:val="000000"/>
        </w:rPr>
        <w:t>PloS</w:t>
      </w:r>
      <w:proofErr w:type="spellEnd"/>
      <w:r w:rsidR="004C3931" w:rsidRPr="00F76D2C">
        <w:rPr>
          <w:rFonts w:eastAsia="Arial" w:cs="Times New Roman"/>
          <w:i/>
          <w:color w:val="000000"/>
        </w:rPr>
        <w:t xml:space="preserve"> one</w:t>
      </w:r>
      <w:r w:rsidR="004C3931" w:rsidRPr="004C3931">
        <w:rPr>
          <w:rFonts w:eastAsia="Arial" w:cs="Times New Roman"/>
          <w:color w:val="000000"/>
        </w:rPr>
        <w:t xml:space="preserve">, 14(5), e0215182. </w:t>
      </w:r>
      <w:hyperlink r:id="rId74" w:history="1">
        <w:r w:rsidRPr="004C3931">
          <w:rPr>
            <w:rStyle w:val="Hyperlink"/>
            <w:rFonts w:eastAsia="Arial" w:cs="Times New Roman"/>
          </w:rPr>
          <w:t>doi.org/10.1371/journal</w:t>
        </w:r>
      </w:hyperlink>
    </w:p>
    <w:p w:rsidR="001118F0" w:rsidRDefault="001118F0" w:rsidP="001118F0">
      <w:pPr>
        <w:rPr>
          <w:rFonts w:eastAsia="Arial" w:cs="Times New Roman"/>
          <w:color w:val="000000"/>
          <w:sz w:val="20"/>
          <w:szCs w:val="20"/>
        </w:rPr>
      </w:pPr>
    </w:p>
    <w:p w:rsidR="001118F0" w:rsidRDefault="009658BA" w:rsidP="001118F0">
      <w:pPr>
        <w:autoSpaceDE w:val="0"/>
        <w:autoSpaceDN w:val="0"/>
        <w:adjustRightInd w:val="0"/>
        <w:rPr>
          <w:rFonts w:eastAsia="Arial" w:cs="Times New Roman"/>
          <w:color w:val="000000"/>
          <w:sz w:val="20"/>
          <w:szCs w:val="20"/>
          <w:lang w:val="en-US"/>
        </w:rPr>
      </w:pPr>
      <w:hyperlink r:id="rId75" w:history="1">
        <w:r w:rsidR="001118F0" w:rsidRPr="008569FB">
          <w:rPr>
            <w:rStyle w:val="Hyperlink"/>
            <w:rFonts w:eastAsia="Arial" w:cs="Times New Roman"/>
            <w:sz w:val="20"/>
            <w:szCs w:val="20"/>
            <w:lang w:val="en-US"/>
          </w:rPr>
          <w:t>https://apo.org.au/sites/default/files/resource-files/2019/05/apo-nid234471-1356756.pdf</w:t>
        </w:r>
      </w:hyperlink>
    </w:p>
    <w:p w:rsidR="001118F0" w:rsidRPr="001118F0" w:rsidRDefault="001118F0" w:rsidP="001118F0">
      <w:pPr>
        <w:autoSpaceDE w:val="0"/>
        <w:autoSpaceDN w:val="0"/>
        <w:adjustRightInd w:val="0"/>
        <w:rPr>
          <w:rFonts w:cs="Times New Roman"/>
        </w:rPr>
      </w:pPr>
      <w:r w:rsidRPr="001118F0">
        <w:rPr>
          <w:rFonts w:cs="Times New Roman"/>
        </w:rPr>
        <w:t>Given the high prevalence of common mental disorders (CMD</w:t>
      </w:r>
      <w:r>
        <w:rPr>
          <w:rFonts w:cs="Times New Roman"/>
        </w:rPr>
        <w:t xml:space="preserve">s) and individuals living alone </w:t>
      </w:r>
      <w:r w:rsidRPr="001118F0">
        <w:rPr>
          <w:rFonts w:cs="Times New Roman"/>
        </w:rPr>
        <w:t xml:space="preserve">in the United Kingdom, the goal of this study </w:t>
      </w:r>
      <w:r>
        <w:rPr>
          <w:rFonts w:cs="Times New Roman"/>
        </w:rPr>
        <w:t xml:space="preserve">was to identify potential </w:t>
      </w:r>
      <w:r w:rsidRPr="001118F0">
        <w:rPr>
          <w:rFonts w:cs="Times New Roman"/>
        </w:rPr>
        <w:t>mediating factors of this association. The data were dra</w:t>
      </w:r>
      <w:r>
        <w:rPr>
          <w:rFonts w:cs="Times New Roman"/>
        </w:rPr>
        <w:t xml:space="preserve">wn from the 1993, 2000 and 2007 </w:t>
      </w:r>
      <w:r w:rsidRPr="001118F0">
        <w:rPr>
          <w:rFonts w:cs="Times New Roman"/>
        </w:rPr>
        <w:t>National Psychiatric Morbidity Surveys. CMDs were assessed using the Clinica</w:t>
      </w:r>
      <w:r>
        <w:rPr>
          <w:rFonts w:cs="Times New Roman"/>
        </w:rPr>
        <w:t xml:space="preserve">l Interview </w:t>
      </w:r>
      <w:r w:rsidRPr="001118F0">
        <w:rPr>
          <w:rFonts w:cs="Times New Roman"/>
        </w:rPr>
        <w:t>Schedule-Revised (CIS-R), a questionnaire focusing on p</w:t>
      </w:r>
      <w:r>
        <w:rPr>
          <w:rFonts w:cs="Times New Roman"/>
        </w:rPr>
        <w:t xml:space="preserve">ast week neurotic symptoms. The </w:t>
      </w:r>
      <w:r w:rsidRPr="001118F0">
        <w:rPr>
          <w:rFonts w:cs="Times New Roman"/>
        </w:rPr>
        <w:t>presence of CMDs was defined as a CIS-R total score of 12 an</w:t>
      </w:r>
      <w:r>
        <w:rPr>
          <w:rFonts w:cs="Times New Roman"/>
        </w:rPr>
        <w:t xml:space="preserve">d above. Multivariable logistic </w:t>
      </w:r>
      <w:r w:rsidRPr="001118F0">
        <w:rPr>
          <w:rFonts w:cs="Times New Roman"/>
        </w:rPr>
        <w:t xml:space="preserve">regression and mediation analyses were conducted to </w:t>
      </w:r>
      <w:proofErr w:type="spellStart"/>
      <w:r w:rsidRPr="001118F0">
        <w:rPr>
          <w:rFonts w:cs="Times New Roman"/>
        </w:rPr>
        <w:t>analyze</w:t>
      </w:r>
      <w:proofErr w:type="spellEnd"/>
      <w:r>
        <w:rPr>
          <w:rFonts w:cs="Times New Roman"/>
        </w:rPr>
        <w:t xml:space="preserve"> the association between living alone and CMDs. The prevalence of CMDs </w:t>
      </w:r>
      <w:r w:rsidRPr="001118F0">
        <w:rPr>
          <w:rFonts w:cs="Times New Roman"/>
        </w:rPr>
        <w:t xml:space="preserve">was higher in individuals living alone than in those not living alone in all survey years. </w:t>
      </w:r>
      <w:r>
        <w:rPr>
          <w:rFonts w:cs="Times New Roman"/>
        </w:rPr>
        <w:t xml:space="preserve">Overall, loneliness </w:t>
      </w:r>
      <w:r w:rsidRPr="001118F0">
        <w:rPr>
          <w:rFonts w:cs="Times New Roman"/>
        </w:rPr>
        <w:t>explained 84% of the living alone-CMD association</w:t>
      </w:r>
      <w:r>
        <w:rPr>
          <w:rFonts w:cs="Times New Roman"/>
        </w:rPr>
        <w:t>.</w:t>
      </w:r>
    </w:p>
    <w:p w:rsidR="004B07D1" w:rsidRPr="009E0AD8" w:rsidRDefault="004B07D1" w:rsidP="009E0AD8">
      <w:pPr>
        <w:jc w:val="center"/>
        <w:rPr>
          <w:rFonts w:eastAsia="Arial" w:cs="Times New Roman"/>
          <w:b/>
          <w:sz w:val="32"/>
          <w:szCs w:val="32"/>
        </w:rPr>
      </w:pPr>
      <w:r w:rsidRPr="00BB5D46">
        <w:rPr>
          <w:rFonts w:eastAsia="Arial" w:cs="Times New Roman"/>
          <w:b/>
          <w:sz w:val="32"/>
          <w:szCs w:val="32"/>
        </w:rPr>
        <w:t>Media news</w:t>
      </w:r>
    </w:p>
    <w:p w:rsidR="004B07D1" w:rsidRPr="009E0AD8" w:rsidRDefault="00AB34F1" w:rsidP="004B07D1">
      <w:pPr>
        <w:rPr>
          <w:rFonts w:eastAsia="Arial" w:cs="Times New Roman"/>
          <w:b/>
          <w:i/>
        </w:rPr>
      </w:pPr>
      <w:r w:rsidRPr="009E0AD8">
        <w:rPr>
          <w:rFonts w:eastAsia="Arial" w:cs="Times New Roman"/>
          <w:b/>
          <w:i/>
        </w:rPr>
        <w:t>These cities offer the best quality of life in the world, according to Deutsche Bank</w:t>
      </w:r>
    </w:p>
    <w:p w:rsidR="004B07D1" w:rsidRPr="00BB5D46" w:rsidRDefault="009658BA" w:rsidP="004B07D1">
      <w:pPr>
        <w:rPr>
          <w:rFonts w:eastAsia="Arial" w:cs="Times New Roman"/>
        </w:rPr>
      </w:pPr>
      <w:hyperlink r:id="rId76" w:history="1">
        <w:r w:rsidR="00AB34F1" w:rsidRPr="00AB34F1">
          <w:rPr>
            <w:rStyle w:val="Hyperlink"/>
            <w:rFonts w:eastAsia="Arial" w:cs="Times New Roman"/>
          </w:rPr>
          <w:t>Chloe Taylor</w:t>
        </w:r>
      </w:hyperlink>
    </w:p>
    <w:p w:rsidR="00AB34F1" w:rsidRDefault="009658BA" w:rsidP="004B07D1">
      <w:pPr>
        <w:jc w:val="center"/>
        <w:rPr>
          <w:rFonts w:eastAsia="Arial" w:cs="Times New Roman"/>
        </w:rPr>
      </w:pPr>
      <w:hyperlink r:id="rId77" w:history="1">
        <w:r w:rsidR="00AB34F1" w:rsidRPr="00417D01">
          <w:rPr>
            <w:rStyle w:val="Hyperlink"/>
            <w:rFonts w:eastAsia="Arial" w:cs="Times New Roman"/>
          </w:rPr>
          <w:t>https://www.cnbc.com/2019/05/20/these-cities-offer-the-best-quality-of-life-deutsche-bank-says.html</w:t>
        </w:r>
      </w:hyperlink>
    </w:p>
    <w:p w:rsidR="00AB34F1" w:rsidRPr="00AB34F1" w:rsidRDefault="00AB34F1" w:rsidP="00AB34F1">
      <w:pPr>
        <w:spacing w:before="100" w:beforeAutospacing="1" w:after="100" w:afterAutospacing="1"/>
        <w:rPr>
          <w:rFonts w:eastAsia="Times New Roman" w:cs="Times New Roman"/>
          <w:lang w:eastAsia="en-AU"/>
        </w:rPr>
      </w:pPr>
      <w:r w:rsidRPr="00AB34F1">
        <w:rPr>
          <w:rFonts w:eastAsia="Times New Roman" w:cs="Times New Roman"/>
          <w:lang w:eastAsia="en-AU"/>
        </w:rPr>
        <w:t>Cities in Europe and Australasia offer the highest quality of life in the world, new research from Deutsche Bank showed.</w:t>
      </w:r>
    </w:p>
    <w:p w:rsidR="00AB34F1" w:rsidRPr="00AB34F1" w:rsidRDefault="00AB34F1" w:rsidP="00AB34F1">
      <w:pPr>
        <w:spacing w:before="100" w:beforeAutospacing="1" w:after="100" w:afterAutospacing="1"/>
        <w:rPr>
          <w:rFonts w:eastAsia="Times New Roman" w:cs="Times New Roman"/>
          <w:lang w:eastAsia="en-AU"/>
        </w:rPr>
      </w:pPr>
      <w:r w:rsidRPr="00AB34F1">
        <w:rPr>
          <w:rFonts w:eastAsia="Times New Roman" w:cs="Times New Roman"/>
          <w:lang w:eastAsia="en-AU"/>
        </w:rPr>
        <w:t>Published Thursday</w:t>
      </w:r>
      <w:r>
        <w:rPr>
          <w:rFonts w:eastAsia="Times New Roman" w:cs="Times New Roman"/>
          <w:lang w:eastAsia="en-AU"/>
        </w:rPr>
        <w:t xml:space="preserve"> 16</w:t>
      </w:r>
      <w:r w:rsidRPr="00AB34F1">
        <w:rPr>
          <w:rFonts w:eastAsia="Times New Roman" w:cs="Times New Roman"/>
          <w:vertAlign w:val="superscript"/>
          <w:lang w:eastAsia="en-AU"/>
        </w:rPr>
        <w:t>th</w:t>
      </w:r>
      <w:r>
        <w:rPr>
          <w:rFonts w:eastAsia="Times New Roman" w:cs="Times New Roman"/>
          <w:lang w:eastAsia="en-AU"/>
        </w:rPr>
        <w:t xml:space="preserve"> May</w:t>
      </w:r>
      <w:r w:rsidRPr="00AB34F1">
        <w:rPr>
          <w:rFonts w:eastAsia="Times New Roman" w:cs="Times New Roman"/>
          <w:lang w:eastAsia="en-AU"/>
        </w:rPr>
        <w:t xml:space="preserve">, the report </w:t>
      </w:r>
      <w:proofErr w:type="spellStart"/>
      <w:r w:rsidRPr="00AB34F1">
        <w:rPr>
          <w:rFonts w:eastAsia="Times New Roman" w:cs="Times New Roman"/>
          <w:lang w:eastAsia="en-AU"/>
        </w:rPr>
        <w:t>analyzed</w:t>
      </w:r>
      <w:proofErr w:type="spellEnd"/>
      <w:r w:rsidRPr="00AB34F1">
        <w:rPr>
          <w:rFonts w:eastAsia="Times New Roman" w:cs="Times New Roman"/>
          <w:lang w:eastAsia="en-AU"/>
        </w:rPr>
        <w:t xml:space="preserve"> the costs and quality of living for residents in 56 cities around the world.</w:t>
      </w:r>
    </w:p>
    <w:p w:rsidR="00AB34F1" w:rsidRPr="00AB34F1" w:rsidRDefault="00AB34F1" w:rsidP="00AB34F1">
      <w:pPr>
        <w:spacing w:before="100" w:beforeAutospacing="1" w:after="100" w:afterAutospacing="1"/>
        <w:rPr>
          <w:rFonts w:eastAsia="Times New Roman" w:cs="Times New Roman"/>
          <w:lang w:eastAsia="en-AU"/>
        </w:rPr>
      </w:pPr>
      <w:r w:rsidRPr="00AB34F1">
        <w:rPr>
          <w:rFonts w:eastAsia="Times New Roman" w:cs="Times New Roman"/>
          <w:lang w:eastAsia="en-AU"/>
        </w:rPr>
        <w:t>Zurich, Switzerland, topped the index, despite not being the top-rated city in any of the sub categories. The Swiss city came second in the purchasing power index and was ranked the third safest city in the world.</w:t>
      </w:r>
    </w:p>
    <w:p w:rsidR="00AB34F1" w:rsidRPr="00AB34F1" w:rsidRDefault="00AB34F1" w:rsidP="00AB34F1">
      <w:pPr>
        <w:spacing w:before="100" w:beforeAutospacing="1" w:after="100" w:afterAutospacing="1"/>
        <w:rPr>
          <w:rFonts w:eastAsia="Times New Roman" w:cs="Times New Roman"/>
          <w:lang w:eastAsia="en-AU"/>
        </w:rPr>
      </w:pPr>
      <w:r w:rsidRPr="00AB34F1">
        <w:rPr>
          <w:rFonts w:eastAsia="Times New Roman" w:cs="Times New Roman"/>
          <w:lang w:eastAsia="en-AU"/>
        </w:rPr>
        <w:t>Residents of New Zealand’s capital city, Wellington, had the second highest quality of life in the world, according to the analysis. It offers short commutes, low levels of pollution and has one of the world’s best purchasing power ratings.</w:t>
      </w:r>
    </w:p>
    <w:p w:rsidR="004B07D1" w:rsidRDefault="004B07D1" w:rsidP="004B07D1">
      <w:pPr>
        <w:pStyle w:val="NormalWeb"/>
        <w:rPr>
          <w:rFonts w:ascii="Arial" w:hAnsi="Arial" w:cs="Arial"/>
          <w:b/>
          <w:color w:val="000000"/>
          <w:sz w:val="20"/>
          <w:szCs w:val="20"/>
        </w:rPr>
      </w:pPr>
      <w:r>
        <w:rPr>
          <w:rFonts w:ascii="Arial" w:hAnsi="Arial" w:cs="Arial"/>
          <w:b/>
          <w:color w:val="000000"/>
          <w:sz w:val="20"/>
          <w:szCs w:val="20"/>
        </w:rPr>
        <w:t>-----------------------</w:t>
      </w:r>
    </w:p>
    <w:p w:rsidR="004B07D1" w:rsidRPr="002C296F" w:rsidRDefault="004B07D1" w:rsidP="004B07D1">
      <w:pPr>
        <w:pStyle w:val="NormalWeb"/>
        <w:rPr>
          <w:rFonts w:ascii="Times New Roman" w:hAnsi="Times New Roman"/>
          <w:b/>
          <w:color w:val="000000"/>
          <w:sz w:val="20"/>
          <w:szCs w:val="20"/>
        </w:rPr>
      </w:pPr>
      <w:r w:rsidRPr="002C296F">
        <w:rPr>
          <w:rFonts w:ascii="Times New Roman" w:hAnsi="Times New Roman"/>
          <w:b/>
          <w:color w:val="000000"/>
          <w:sz w:val="20"/>
          <w:szCs w:val="20"/>
        </w:rPr>
        <w:t>References</w:t>
      </w:r>
    </w:p>
    <w:p w:rsidR="00854902" w:rsidRPr="00E82636" w:rsidRDefault="00854902" w:rsidP="004B07D1">
      <w:pPr>
        <w:rPr>
          <w:rFonts w:eastAsia="Arial" w:cs="Times New Roman"/>
          <w:sz w:val="18"/>
          <w:szCs w:val="18"/>
        </w:rPr>
      </w:pPr>
      <w:r w:rsidRPr="00E82636">
        <w:rPr>
          <w:rFonts w:eastAsia="Arial" w:cs="Times New Roman"/>
          <w:sz w:val="18"/>
          <w:szCs w:val="18"/>
        </w:rPr>
        <w:t xml:space="preserve">Andrews, F. M., &amp; </w:t>
      </w:r>
      <w:proofErr w:type="spellStart"/>
      <w:r w:rsidRPr="00E82636">
        <w:rPr>
          <w:rFonts w:eastAsia="Arial" w:cs="Times New Roman"/>
          <w:sz w:val="18"/>
          <w:szCs w:val="18"/>
        </w:rPr>
        <w:t>Withey</w:t>
      </w:r>
      <w:proofErr w:type="spellEnd"/>
      <w:r w:rsidRPr="00E82636">
        <w:rPr>
          <w:rFonts w:eastAsia="Arial" w:cs="Times New Roman"/>
          <w:sz w:val="18"/>
          <w:szCs w:val="18"/>
        </w:rPr>
        <w:t xml:space="preserve">, S. B. (1976). </w:t>
      </w:r>
      <w:r w:rsidRPr="00E82636">
        <w:rPr>
          <w:rFonts w:eastAsia="Arial" w:cs="Times New Roman"/>
          <w:i/>
          <w:iCs/>
          <w:sz w:val="18"/>
          <w:szCs w:val="18"/>
        </w:rPr>
        <w:t>Social indicators of well-being: American's perceptions of life quality</w:t>
      </w:r>
      <w:r w:rsidRPr="00E82636">
        <w:rPr>
          <w:rFonts w:eastAsia="Arial" w:cs="Times New Roman"/>
          <w:sz w:val="18"/>
          <w:szCs w:val="18"/>
        </w:rPr>
        <w:t>. New York: Plenum Press.</w:t>
      </w:r>
    </w:p>
    <w:p w:rsidR="00C77390" w:rsidRPr="00E82636" w:rsidRDefault="00C77390" w:rsidP="004B07D1">
      <w:pPr>
        <w:rPr>
          <w:rFonts w:eastAsia="Arial" w:cs="Times New Roman"/>
          <w:sz w:val="18"/>
          <w:szCs w:val="18"/>
        </w:rPr>
      </w:pPr>
    </w:p>
    <w:p w:rsidR="00C77390" w:rsidRPr="00E82636" w:rsidRDefault="00C77390" w:rsidP="004B07D1">
      <w:pPr>
        <w:rPr>
          <w:rFonts w:eastAsia="Arial" w:cs="Times New Roman"/>
          <w:sz w:val="18"/>
          <w:szCs w:val="18"/>
        </w:rPr>
      </w:pPr>
      <w:r w:rsidRPr="00E82636">
        <w:rPr>
          <w:rFonts w:cs="Times New Roman"/>
          <w:sz w:val="18"/>
          <w:szCs w:val="18"/>
        </w:rPr>
        <w:t xml:space="preserve">Anglim, J., Weinberg, M. K., &amp; Cummins, R. A. (2015). Bayesian hierarchical </w:t>
      </w:r>
      <w:proofErr w:type="spellStart"/>
      <w:r w:rsidRPr="00E82636">
        <w:rPr>
          <w:rFonts w:cs="Times New Roman"/>
          <w:sz w:val="18"/>
          <w:szCs w:val="18"/>
        </w:rPr>
        <w:t>modeling</w:t>
      </w:r>
      <w:proofErr w:type="spellEnd"/>
      <w:r w:rsidRPr="00E82636">
        <w:rPr>
          <w:rFonts w:cs="Times New Roman"/>
          <w:sz w:val="18"/>
          <w:szCs w:val="18"/>
        </w:rPr>
        <w:t xml:space="preserve"> of the temporal dynamics of subjective well-being: A 10 year longitudinal analysis. </w:t>
      </w:r>
      <w:r w:rsidRPr="00E82636">
        <w:rPr>
          <w:rFonts w:cs="Times New Roman"/>
          <w:i/>
          <w:iCs/>
          <w:sz w:val="18"/>
          <w:szCs w:val="18"/>
        </w:rPr>
        <w:t>Journal of Research in Personality, 59</w:t>
      </w:r>
      <w:r w:rsidRPr="00E82636">
        <w:rPr>
          <w:rFonts w:cs="Times New Roman"/>
          <w:sz w:val="18"/>
          <w:szCs w:val="18"/>
        </w:rPr>
        <w:t xml:space="preserve">(3), 1-14. </w:t>
      </w:r>
      <w:proofErr w:type="spellStart"/>
      <w:proofErr w:type="gramStart"/>
      <w:r w:rsidRPr="00E82636">
        <w:rPr>
          <w:rFonts w:cs="Times New Roman"/>
          <w:sz w:val="18"/>
          <w:szCs w:val="18"/>
        </w:rPr>
        <w:t>doi</w:t>
      </w:r>
      <w:proofErr w:type="spellEnd"/>
      <w:proofErr w:type="gramEnd"/>
      <w:r w:rsidRPr="00E82636">
        <w:rPr>
          <w:rFonts w:cs="Times New Roman"/>
          <w:sz w:val="18"/>
          <w:szCs w:val="18"/>
        </w:rPr>
        <w:t>: 10.1016/j.jrp.2015.08.003</w:t>
      </w:r>
    </w:p>
    <w:p w:rsidR="00043226" w:rsidRPr="00E82636" w:rsidRDefault="00043226" w:rsidP="004B07D1">
      <w:pPr>
        <w:rPr>
          <w:rFonts w:eastAsia="Arial" w:cs="Times New Roman"/>
          <w:sz w:val="18"/>
          <w:szCs w:val="18"/>
        </w:rPr>
      </w:pPr>
    </w:p>
    <w:p w:rsidR="00043226" w:rsidRPr="00E82636" w:rsidRDefault="00043226" w:rsidP="004B07D1">
      <w:pPr>
        <w:rPr>
          <w:rFonts w:eastAsia="Arial" w:cs="Times New Roman"/>
          <w:sz w:val="18"/>
          <w:szCs w:val="18"/>
        </w:rPr>
      </w:pPr>
      <w:r w:rsidRPr="00E82636">
        <w:rPr>
          <w:rFonts w:eastAsia="Arial" w:cs="Times New Roman"/>
          <w:sz w:val="18"/>
          <w:szCs w:val="18"/>
        </w:rPr>
        <w:t>Buchanan, T. W. (2007). Retrieval of emotional memories. Psychological Bulletin, 133(5), 761-779.</w:t>
      </w:r>
    </w:p>
    <w:p w:rsidR="00727896" w:rsidRPr="00E82636" w:rsidRDefault="00727896" w:rsidP="00727896">
      <w:pPr>
        <w:rPr>
          <w:rFonts w:eastAsia="Arial" w:cs="Times New Roman"/>
          <w:sz w:val="18"/>
          <w:szCs w:val="18"/>
        </w:rPr>
      </w:pPr>
    </w:p>
    <w:p w:rsidR="00C00C45" w:rsidRPr="00E82636" w:rsidRDefault="00727896" w:rsidP="00727896">
      <w:pPr>
        <w:rPr>
          <w:rFonts w:eastAsia="Arial" w:cs="Times New Roman"/>
          <w:sz w:val="18"/>
          <w:szCs w:val="18"/>
        </w:rPr>
      </w:pPr>
      <w:r w:rsidRPr="00E82636">
        <w:rPr>
          <w:rFonts w:eastAsia="Arial" w:cs="Times New Roman"/>
          <w:sz w:val="18"/>
          <w:szCs w:val="18"/>
        </w:rPr>
        <w:t xml:space="preserve">Capic, T., Li, N., &amp; Cummins, R. A. (2018). Confirmation of Subjective Wellbeing Set-points: Foundational for Subjective Social Indicators. </w:t>
      </w:r>
      <w:r w:rsidRPr="00E82636">
        <w:rPr>
          <w:rFonts w:eastAsia="Arial" w:cs="Times New Roman"/>
          <w:i/>
          <w:iCs/>
          <w:sz w:val="18"/>
          <w:szCs w:val="18"/>
        </w:rPr>
        <w:t>Social Indicators Research, 137</w:t>
      </w:r>
      <w:r w:rsidRPr="00E82636">
        <w:rPr>
          <w:rFonts w:eastAsia="Arial" w:cs="Times New Roman"/>
          <w:sz w:val="18"/>
          <w:szCs w:val="18"/>
        </w:rPr>
        <w:t>(1), 1-28.</w:t>
      </w:r>
    </w:p>
    <w:p w:rsidR="00727896" w:rsidRPr="00E82636" w:rsidRDefault="00727896" w:rsidP="004B07D1">
      <w:pPr>
        <w:rPr>
          <w:rFonts w:eastAsia="Arial" w:cs="Times New Roman"/>
          <w:sz w:val="18"/>
          <w:szCs w:val="18"/>
        </w:rPr>
      </w:pPr>
    </w:p>
    <w:p w:rsidR="00C00C45" w:rsidRPr="00E82636" w:rsidRDefault="00C00C45" w:rsidP="004B07D1">
      <w:pPr>
        <w:rPr>
          <w:rFonts w:eastAsia="Arial" w:cs="Times New Roman"/>
          <w:sz w:val="18"/>
          <w:szCs w:val="18"/>
        </w:rPr>
      </w:pPr>
      <w:r w:rsidRPr="00E82636">
        <w:rPr>
          <w:rFonts w:eastAsia="Arial" w:cs="Times New Roman"/>
          <w:sz w:val="18"/>
          <w:szCs w:val="18"/>
        </w:rPr>
        <w:t xml:space="preserve">Davern, M., Cummins, R. A., &amp; Stokes, M. (2007). Subjective wellbeing as an affective/cognitive construct. Journal of Happiness Studies, 8(4), 429-449. </w:t>
      </w:r>
      <w:proofErr w:type="spellStart"/>
      <w:proofErr w:type="gramStart"/>
      <w:r w:rsidRPr="00E82636">
        <w:rPr>
          <w:rFonts w:eastAsia="Arial" w:cs="Times New Roman"/>
          <w:sz w:val="18"/>
          <w:szCs w:val="18"/>
        </w:rPr>
        <w:t>doi</w:t>
      </w:r>
      <w:proofErr w:type="spellEnd"/>
      <w:proofErr w:type="gramEnd"/>
      <w:r w:rsidRPr="00E82636">
        <w:rPr>
          <w:rFonts w:eastAsia="Arial" w:cs="Times New Roman"/>
          <w:sz w:val="18"/>
          <w:szCs w:val="18"/>
        </w:rPr>
        <w:t>: 10.1007/s10902-007-9066-1</w:t>
      </w:r>
    </w:p>
    <w:p w:rsidR="004D5F7E" w:rsidRPr="00E82636" w:rsidRDefault="004D5F7E" w:rsidP="004B07D1">
      <w:pPr>
        <w:rPr>
          <w:rFonts w:eastAsia="Arial" w:cs="Times New Roman"/>
          <w:sz w:val="18"/>
          <w:szCs w:val="18"/>
        </w:rPr>
      </w:pPr>
    </w:p>
    <w:p w:rsidR="004D5F7E" w:rsidRPr="00E82636" w:rsidRDefault="004D5F7E" w:rsidP="004D5F7E">
      <w:pPr>
        <w:rPr>
          <w:rFonts w:eastAsia="Arial" w:cs="Times New Roman"/>
          <w:sz w:val="18"/>
          <w:szCs w:val="18"/>
        </w:rPr>
      </w:pPr>
      <w:proofErr w:type="spellStart"/>
      <w:r w:rsidRPr="00E82636">
        <w:rPr>
          <w:rFonts w:eastAsia="Arial" w:cs="Times New Roman"/>
          <w:sz w:val="18"/>
          <w:szCs w:val="18"/>
        </w:rPr>
        <w:t>Diener</w:t>
      </w:r>
      <w:proofErr w:type="spellEnd"/>
      <w:r w:rsidRPr="00E82636">
        <w:rPr>
          <w:rFonts w:eastAsia="Arial" w:cs="Times New Roman"/>
          <w:sz w:val="18"/>
          <w:szCs w:val="18"/>
        </w:rPr>
        <w:t xml:space="preserve">, E., &amp; Emmons, R. A. (1984). The independence of positive and negative affect. </w:t>
      </w:r>
      <w:r w:rsidRPr="00E82636">
        <w:rPr>
          <w:rFonts w:eastAsia="Arial" w:cs="Times New Roman"/>
          <w:i/>
          <w:iCs/>
          <w:sz w:val="18"/>
          <w:szCs w:val="18"/>
        </w:rPr>
        <w:t>Journal of Personality and Social Psychology,</w:t>
      </w:r>
      <w:r w:rsidRPr="00E82636">
        <w:rPr>
          <w:rFonts w:eastAsia="Arial" w:cs="Times New Roman"/>
          <w:sz w:val="18"/>
          <w:szCs w:val="18"/>
        </w:rPr>
        <w:t xml:space="preserve"> </w:t>
      </w:r>
      <w:r w:rsidRPr="00E82636">
        <w:rPr>
          <w:rFonts w:eastAsia="Arial" w:cs="Times New Roman"/>
          <w:i/>
          <w:iCs/>
          <w:sz w:val="18"/>
          <w:szCs w:val="18"/>
        </w:rPr>
        <w:t>47</w:t>
      </w:r>
      <w:r w:rsidRPr="00E82636">
        <w:rPr>
          <w:rFonts w:eastAsia="Arial" w:cs="Times New Roman"/>
          <w:sz w:val="18"/>
          <w:szCs w:val="18"/>
        </w:rPr>
        <w:t>, 1105–1117.</w:t>
      </w:r>
    </w:p>
    <w:p w:rsidR="00854902" w:rsidRPr="00E82636" w:rsidRDefault="00854902" w:rsidP="004B07D1">
      <w:pPr>
        <w:rPr>
          <w:rFonts w:eastAsia="Arial" w:cs="Times New Roman"/>
          <w:sz w:val="18"/>
          <w:szCs w:val="18"/>
        </w:rPr>
      </w:pPr>
    </w:p>
    <w:p w:rsidR="00750FD7" w:rsidRPr="00E82636" w:rsidRDefault="00750FD7" w:rsidP="004B07D1">
      <w:pPr>
        <w:rPr>
          <w:rFonts w:eastAsia="Arial" w:cs="Times New Roman"/>
          <w:sz w:val="18"/>
          <w:szCs w:val="18"/>
        </w:rPr>
      </w:pPr>
      <w:proofErr w:type="spellStart"/>
      <w:r w:rsidRPr="00E82636">
        <w:rPr>
          <w:rFonts w:eastAsia="Arial" w:cs="Times New Roman"/>
          <w:sz w:val="18"/>
          <w:szCs w:val="18"/>
        </w:rPr>
        <w:t>Gurin</w:t>
      </w:r>
      <w:proofErr w:type="spellEnd"/>
      <w:r w:rsidRPr="00E82636">
        <w:rPr>
          <w:rFonts w:eastAsia="Arial" w:cs="Times New Roman"/>
          <w:sz w:val="18"/>
          <w:szCs w:val="18"/>
        </w:rPr>
        <w:t xml:space="preserve">, G., </w:t>
      </w:r>
      <w:proofErr w:type="spellStart"/>
      <w:r w:rsidRPr="00E82636">
        <w:rPr>
          <w:rFonts w:eastAsia="Arial" w:cs="Times New Roman"/>
          <w:sz w:val="18"/>
          <w:szCs w:val="18"/>
        </w:rPr>
        <w:t>Veroff</w:t>
      </w:r>
      <w:proofErr w:type="spellEnd"/>
      <w:r w:rsidRPr="00E82636">
        <w:rPr>
          <w:rFonts w:eastAsia="Arial" w:cs="Times New Roman"/>
          <w:sz w:val="18"/>
          <w:szCs w:val="18"/>
        </w:rPr>
        <w:t xml:space="preserve">, J., &amp; Feld, S. (1960). </w:t>
      </w:r>
      <w:r w:rsidRPr="00E82636">
        <w:rPr>
          <w:rFonts w:eastAsia="Arial" w:cs="Times New Roman"/>
          <w:i/>
          <w:iCs/>
          <w:sz w:val="18"/>
          <w:szCs w:val="18"/>
        </w:rPr>
        <w:t>Americans view their mental health: A nationwide interview survey</w:t>
      </w:r>
      <w:r w:rsidRPr="00E82636">
        <w:rPr>
          <w:rFonts w:eastAsia="Arial" w:cs="Times New Roman"/>
          <w:sz w:val="18"/>
          <w:szCs w:val="18"/>
        </w:rPr>
        <w:t>. New York: Basic Books.</w:t>
      </w:r>
    </w:p>
    <w:p w:rsidR="007C03E6" w:rsidRPr="00E82636" w:rsidRDefault="007C03E6" w:rsidP="004B07D1">
      <w:pPr>
        <w:rPr>
          <w:rFonts w:eastAsia="Arial" w:cs="Times New Roman"/>
          <w:sz w:val="18"/>
          <w:szCs w:val="18"/>
        </w:rPr>
      </w:pPr>
    </w:p>
    <w:p w:rsidR="007C03E6" w:rsidRPr="00E82636" w:rsidRDefault="007C03E6" w:rsidP="004B07D1">
      <w:pPr>
        <w:rPr>
          <w:rFonts w:eastAsia="Arial" w:cs="Times New Roman"/>
          <w:sz w:val="18"/>
          <w:szCs w:val="18"/>
        </w:rPr>
      </w:pPr>
      <w:r w:rsidRPr="00E82636">
        <w:rPr>
          <w:rFonts w:eastAsia="Arial" w:cs="Times New Roman"/>
          <w:sz w:val="18"/>
          <w:szCs w:val="18"/>
        </w:rPr>
        <w:lastRenderedPageBreak/>
        <w:t xml:space="preserve">Lucas, R. E., </w:t>
      </w:r>
      <w:proofErr w:type="spellStart"/>
      <w:r w:rsidRPr="00E82636">
        <w:rPr>
          <w:rFonts w:eastAsia="Arial" w:cs="Times New Roman"/>
          <w:sz w:val="18"/>
          <w:szCs w:val="18"/>
        </w:rPr>
        <w:t>Diener</w:t>
      </w:r>
      <w:proofErr w:type="spellEnd"/>
      <w:r w:rsidRPr="00E82636">
        <w:rPr>
          <w:rFonts w:eastAsia="Arial" w:cs="Times New Roman"/>
          <w:sz w:val="18"/>
          <w:szCs w:val="18"/>
        </w:rPr>
        <w:t xml:space="preserve">, E., &amp; Suh, E. (1996). Discriminant validity of well-being measures. </w:t>
      </w:r>
      <w:r w:rsidRPr="00E82636">
        <w:rPr>
          <w:rFonts w:eastAsia="Arial" w:cs="Times New Roman"/>
          <w:i/>
          <w:iCs/>
          <w:sz w:val="18"/>
          <w:szCs w:val="18"/>
        </w:rPr>
        <w:t>Journal of Personality and Social Psychology, 71</w:t>
      </w:r>
      <w:r w:rsidRPr="00E82636">
        <w:rPr>
          <w:rFonts w:eastAsia="Arial" w:cs="Times New Roman"/>
          <w:sz w:val="18"/>
          <w:szCs w:val="18"/>
        </w:rPr>
        <w:t>(3), 616-628.</w:t>
      </w:r>
    </w:p>
    <w:p w:rsidR="00D46616" w:rsidRPr="00E82636" w:rsidRDefault="00D46616" w:rsidP="004B07D1">
      <w:pPr>
        <w:rPr>
          <w:rFonts w:eastAsia="Arial" w:cs="Times New Roman"/>
          <w:sz w:val="18"/>
          <w:szCs w:val="18"/>
        </w:rPr>
      </w:pPr>
    </w:p>
    <w:p w:rsidR="00D46616" w:rsidRPr="00E82636" w:rsidRDefault="00D46616" w:rsidP="00D46616">
      <w:pPr>
        <w:rPr>
          <w:rFonts w:eastAsia="Arial" w:cs="Times New Roman"/>
          <w:sz w:val="18"/>
          <w:szCs w:val="18"/>
        </w:rPr>
      </w:pPr>
      <w:proofErr w:type="spellStart"/>
      <w:r w:rsidRPr="00E82636">
        <w:rPr>
          <w:rFonts w:eastAsia="Arial" w:cs="Times New Roman"/>
          <w:sz w:val="18"/>
          <w:szCs w:val="18"/>
        </w:rPr>
        <w:t>Michalos</w:t>
      </w:r>
      <w:proofErr w:type="spellEnd"/>
      <w:r w:rsidRPr="00E82636">
        <w:rPr>
          <w:rFonts w:eastAsia="Arial" w:cs="Times New Roman"/>
          <w:sz w:val="18"/>
          <w:szCs w:val="18"/>
        </w:rPr>
        <w:t>, A. C. (1985). Multiple Discrepancies Theory (MDT). Social Indicators Research, 16, 347-413.</w:t>
      </w:r>
    </w:p>
    <w:p w:rsidR="00750FD7" w:rsidRPr="00E82636" w:rsidRDefault="00750FD7" w:rsidP="004B07D1">
      <w:pPr>
        <w:rPr>
          <w:rFonts w:eastAsia="Arial" w:cs="Times New Roman"/>
          <w:sz w:val="18"/>
          <w:szCs w:val="18"/>
        </w:rPr>
      </w:pPr>
    </w:p>
    <w:p w:rsidR="004B07D1" w:rsidRPr="00E82636" w:rsidRDefault="00750FD7" w:rsidP="004B07D1">
      <w:pPr>
        <w:rPr>
          <w:rFonts w:eastAsia="Arial" w:cs="Times New Roman"/>
          <w:sz w:val="18"/>
          <w:szCs w:val="18"/>
        </w:rPr>
      </w:pPr>
      <w:r w:rsidRPr="00E82636">
        <w:rPr>
          <w:rFonts w:eastAsia="Arial" w:cs="Times New Roman"/>
          <w:sz w:val="18"/>
          <w:szCs w:val="18"/>
        </w:rPr>
        <w:t xml:space="preserve">Thompson, W. E., </w:t>
      </w:r>
      <w:proofErr w:type="spellStart"/>
      <w:r w:rsidRPr="00E82636">
        <w:rPr>
          <w:rFonts w:eastAsia="Arial" w:cs="Times New Roman"/>
          <w:sz w:val="18"/>
          <w:szCs w:val="18"/>
        </w:rPr>
        <w:t>Streib</w:t>
      </w:r>
      <w:proofErr w:type="spellEnd"/>
      <w:r w:rsidRPr="00E82636">
        <w:rPr>
          <w:rFonts w:eastAsia="Arial" w:cs="Times New Roman"/>
          <w:sz w:val="18"/>
          <w:szCs w:val="18"/>
        </w:rPr>
        <w:t xml:space="preserve">, G. F., &amp; </w:t>
      </w:r>
      <w:proofErr w:type="spellStart"/>
      <w:r w:rsidRPr="00E82636">
        <w:rPr>
          <w:rFonts w:eastAsia="Arial" w:cs="Times New Roman"/>
          <w:sz w:val="18"/>
          <w:szCs w:val="18"/>
        </w:rPr>
        <w:t>Kosa</w:t>
      </w:r>
      <w:proofErr w:type="spellEnd"/>
      <w:r w:rsidRPr="00E82636">
        <w:rPr>
          <w:rFonts w:eastAsia="Arial" w:cs="Times New Roman"/>
          <w:sz w:val="18"/>
          <w:szCs w:val="18"/>
        </w:rPr>
        <w:t xml:space="preserve">, J. (1960). The effect of retirement on personal adjustment: A panel analysis. </w:t>
      </w:r>
      <w:r w:rsidRPr="00E82636">
        <w:rPr>
          <w:rFonts w:eastAsia="Arial" w:cs="Times New Roman"/>
          <w:i/>
          <w:iCs/>
          <w:sz w:val="18"/>
          <w:szCs w:val="18"/>
        </w:rPr>
        <w:t>Journal of Gerontology, 15</w:t>
      </w:r>
      <w:r w:rsidRPr="00E82636">
        <w:rPr>
          <w:rFonts w:eastAsia="Arial" w:cs="Times New Roman"/>
          <w:sz w:val="18"/>
          <w:szCs w:val="18"/>
        </w:rPr>
        <w:t>(2), 165-169.</w:t>
      </w:r>
    </w:p>
    <w:p w:rsidR="005D1B26" w:rsidRPr="00E82636" w:rsidRDefault="005D1B26" w:rsidP="004B07D1">
      <w:pPr>
        <w:rPr>
          <w:rFonts w:eastAsia="Arial" w:cs="Times New Roman"/>
          <w:sz w:val="18"/>
          <w:szCs w:val="18"/>
        </w:rPr>
      </w:pPr>
    </w:p>
    <w:p w:rsidR="005D1B26" w:rsidRPr="00E82636" w:rsidRDefault="005D1B26" w:rsidP="004B07D1">
      <w:pPr>
        <w:rPr>
          <w:rFonts w:eastAsia="Arial" w:cs="Times New Roman"/>
          <w:sz w:val="18"/>
          <w:szCs w:val="18"/>
        </w:rPr>
      </w:pPr>
      <w:r w:rsidRPr="00E82636">
        <w:rPr>
          <w:rFonts w:eastAsia="Arial" w:cs="Times New Roman"/>
          <w:sz w:val="18"/>
          <w:szCs w:val="18"/>
        </w:rPr>
        <w:t xml:space="preserve">Tomyn, A. J., &amp; Cummins, R. A. (2011). Subjective wellbeing and </w:t>
      </w:r>
      <w:proofErr w:type="spellStart"/>
      <w:r w:rsidRPr="00E82636">
        <w:rPr>
          <w:rFonts w:eastAsia="Arial" w:cs="Times New Roman"/>
          <w:sz w:val="18"/>
          <w:szCs w:val="18"/>
        </w:rPr>
        <w:t>homeostatically</w:t>
      </w:r>
      <w:proofErr w:type="spellEnd"/>
      <w:r w:rsidRPr="00E82636">
        <w:rPr>
          <w:rFonts w:eastAsia="Arial" w:cs="Times New Roman"/>
          <w:sz w:val="18"/>
          <w:szCs w:val="18"/>
        </w:rPr>
        <w:t xml:space="preserve"> protected mood: Theory validation with adolescents. Journal of Happiness Studies, 12(5), 897-914. </w:t>
      </w:r>
      <w:proofErr w:type="spellStart"/>
      <w:proofErr w:type="gramStart"/>
      <w:r w:rsidRPr="00E82636">
        <w:rPr>
          <w:rFonts w:eastAsia="Arial" w:cs="Times New Roman"/>
          <w:sz w:val="18"/>
          <w:szCs w:val="18"/>
        </w:rPr>
        <w:t>doi</w:t>
      </w:r>
      <w:proofErr w:type="spellEnd"/>
      <w:proofErr w:type="gramEnd"/>
      <w:r w:rsidRPr="00E82636">
        <w:rPr>
          <w:rFonts w:eastAsia="Arial" w:cs="Times New Roman"/>
          <w:sz w:val="18"/>
          <w:szCs w:val="18"/>
        </w:rPr>
        <w:t>: 10.1007/s10902-010-9235-5</w:t>
      </w:r>
    </w:p>
    <w:p w:rsidR="004B07D1" w:rsidRDefault="004B07D1" w:rsidP="005C2B31">
      <w:pPr>
        <w:rPr>
          <w:rFonts w:eastAsia="Arial" w:cs="Times New Roman"/>
          <w:b/>
          <w:sz w:val="28"/>
          <w:szCs w:val="28"/>
        </w:rPr>
      </w:pPr>
    </w:p>
    <w:p w:rsidR="005C2B31" w:rsidRPr="00BB5D46" w:rsidRDefault="005C2B31" w:rsidP="005C2B31">
      <w:pPr>
        <w:rPr>
          <w:rFonts w:eastAsia="Arial" w:cs="Times New Roman"/>
          <w:b/>
          <w:sz w:val="28"/>
          <w:szCs w:val="28"/>
        </w:rPr>
      </w:pPr>
      <w:proofErr w:type="spellStart"/>
      <w:r w:rsidRPr="00405CDF">
        <w:rPr>
          <w:rFonts w:eastAsia="Arial" w:cs="Times New Roman"/>
          <w:b/>
          <w:sz w:val="28"/>
          <w:szCs w:val="28"/>
          <w:highlight w:val="green"/>
        </w:rPr>
        <w:t>ACQol</w:t>
      </w:r>
      <w:proofErr w:type="spellEnd"/>
      <w:r w:rsidRPr="00405CDF">
        <w:rPr>
          <w:rFonts w:eastAsia="Arial" w:cs="Times New Roman"/>
          <w:b/>
          <w:sz w:val="28"/>
          <w:szCs w:val="28"/>
          <w:highlight w:val="green"/>
        </w:rPr>
        <w:t xml:space="preserve"> Bulletin Vol 3/</w:t>
      </w:r>
      <w:r w:rsidR="004B07D1" w:rsidRPr="00405CDF">
        <w:rPr>
          <w:rFonts w:eastAsia="Arial" w:cs="Times New Roman"/>
          <w:b/>
          <w:sz w:val="28"/>
          <w:szCs w:val="28"/>
          <w:highlight w:val="green"/>
        </w:rPr>
        <w:t>2</w:t>
      </w:r>
      <w:r w:rsidRPr="00405CDF">
        <w:rPr>
          <w:rFonts w:eastAsia="Arial" w:cs="Times New Roman"/>
          <w:b/>
          <w:sz w:val="28"/>
          <w:szCs w:val="28"/>
          <w:highlight w:val="green"/>
        </w:rPr>
        <w:t xml:space="preserve">0: </w:t>
      </w:r>
      <w:r w:rsidR="004B07D1" w:rsidRPr="00405CDF">
        <w:rPr>
          <w:rFonts w:eastAsia="Arial" w:cs="Times New Roman"/>
          <w:b/>
          <w:sz w:val="28"/>
          <w:szCs w:val="28"/>
          <w:highlight w:val="green"/>
        </w:rPr>
        <w:t>160519</w:t>
      </w:r>
    </w:p>
    <w:p w:rsidR="005C2B31" w:rsidRPr="00BB5D46" w:rsidRDefault="005C2B31" w:rsidP="005C2B31">
      <w:pPr>
        <w:rPr>
          <w:rFonts w:eastAsia="Arial" w:cs="Times New Roman"/>
          <w:b/>
          <w:sz w:val="28"/>
          <w:szCs w:val="28"/>
        </w:rPr>
      </w:pPr>
      <w:r w:rsidRPr="00BB5D46">
        <w:rPr>
          <w:rFonts w:eastAsia="Arial" w:cs="Times New Roman"/>
          <w:b/>
          <w:sz w:val="28"/>
          <w:szCs w:val="28"/>
        </w:rPr>
        <w:t>Bulletin of the Australian Centre on Quality of Life</w:t>
      </w:r>
    </w:p>
    <w:p w:rsidR="005C2B31" w:rsidRPr="00BB5D46" w:rsidRDefault="005C2B31" w:rsidP="005C2B31">
      <w:pPr>
        <w:rPr>
          <w:rFonts w:eastAsia="Arial" w:cs="Times New Roman"/>
        </w:rPr>
      </w:pPr>
      <w:r w:rsidRPr="00BB5D46">
        <w:rPr>
          <w:rFonts w:eastAsia="Arial" w:cs="Times New Roman"/>
        </w:rPr>
        <w:t xml:space="preserve">Editor: Robert A. Cummins </w:t>
      </w:r>
      <w:r w:rsidRPr="00BB5D46">
        <w:rPr>
          <w:rFonts w:eastAsia="Arial" w:cs="Times New Roman"/>
          <w:sz w:val="22"/>
          <w:szCs w:val="22"/>
        </w:rPr>
        <w:t>[</w:t>
      </w:r>
      <w:r w:rsidRPr="00BB5D46">
        <w:rPr>
          <w:rFonts w:eastAsia="Arial" w:cs="Times New Roman"/>
          <w:i/>
          <w:sz w:val="22"/>
          <w:szCs w:val="22"/>
        </w:rPr>
        <w:t>robert.cummins@deakin.edu.au</w:t>
      </w:r>
      <w:r w:rsidRPr="00BB5D46">
        <w:rPr>
          <w:rFonts w:eastAsia="Arial" w:cs="Times New Roman"/>
          <w:sz w:val="22"/>
          <w:szCs w:val="22"/>
        </w:rPr>
        <w:t>]</w:t>
      </w:r>
    </w:p>
    <w:p w:rsidR="005C2B31" w:rsidRPr="00BB5D46" w:rsidRDefault="005C2B31" w:rsidP="005C2B31">
      <w:pPr>
        <w:rPr>
          <w:rFonts w:eastAsia="Arial" w:cs="Times New Roman"/>
          <w:b/>
        </w:rPr>
      </w:pPr>
      <w:r w:rsidRPr="00BB5D46">
        <w:rPr>
          <w:rFonts w:eastAsia="Arial" w:cs="Times New Roman"/>
          <w:b/>
        </w:rPr>
        <w:t xml:space="preserve">Back-issues of the Bulletin are available at </w:t>
      </w:r>
      <w:hyperlink r:id="rId78" w:anchor="bulletins" w:history="1">
        <w:r w:rsidRPr="00BB5D46">
          <w:rPr>
            <w:rFonts w:eastAsia="Arial" w:cs="Times New Roman"/>
            <w:color w:val="0563C1"/>
            <w:u w:val="single"/>
          </w:rPr>
          <w:t>http://www.acqol.com.au/projects#bulletins</w:t>
        </w:r>
      </w:hyperlink>
    </w:p>
    <w:p w:rsidR="005C2B31" w:rsidRPr="00BB5D46" w:rsidRDefault="005C2B31" w:rsidP="005C2B31">
      <w:pPr>
        <w:rPr>
          <w:rFonts w:eastAsia="Arial" w:cs="Times New Roman"/>
          <w:color w:val="0563C1"/>
          <w:u w:val="single"/>
        </w:rPr>
      </w:pPr>
    </w:p>
    <w:p w:rsidR="005C2B31" w:rsidRPr="00BB5D46" w:rsidRDefault="009658BA" w:rsidP="005C2B31">
      <w:pPr>
        <w:rPr>
          <w:rFonts w:eastAsia="Arial" w:cs="Times New Roman"/>
        </w:rPr>
      </w:pPr>
      <w:hyperlink r:id="rId79" w:history="1">
        <w:r w:rsidR="005C2B31" w:rsidRPr="00BB5D46">
          <w:rPr>
            <w:rFonts w:eastAsia="Arial" w:cs="Times New Roman"/>
            <w:color w:val="0563C1"/>
            <w:u w:val="single"/>
          </w:rPr>
          <w:t>http://www.acqol.com.au/</w:t>
        </w:r>
      </w:hyperlink>
    </w:p>
    <w:p w:rsidR="005C2B31" w:rsidRPr="00BB5D46" w:rsidRDefault="005C2B31" w:rsidP="005C2B31">
      <w:pPr>
        <w:rPr>
          <w:rFonts w:eastAsia="Arial" w:cs="Times New Roman"/>
        </w:rPr>
      </w:pPr>
      <w:r w:rsidRPr="00BB5D46">
        <w:rPr>
          <w:rFonts w:eastAsia="Arial" w:cs="Times New Roman"/>
          <w:b/>
        </w:rPr>
        <w:t xml:space="preserve">Note 1: </w:t>
      </w:r>
      <w:r w:rsidRPr="00BB5D46">
        <w:rPr>
          <w:rFonts w:eastAsia="Arial" w:cs="Times New Roman"/>
        </w:rPr>
        <w:t xml:space="preserve">The </w:t>
      </w:r>
      <w:proofErr w:type="spellStart"/>
      <w:r w:rsidRPr="00BB5D46">
        <w:rPr>
          <w:rFonts w:eastAsia="Arial" w:cs="Times New Roman"/>
        </w:rPr>
        <w:t>ACQol</w:t>
      </w:r>
      <w:proofErr w:type="spellEnd"/>
      <w:r w:rsidRPr="00BB5D46">
        <w:rPr>
          <w:rFonts w:eastAsia="Arial" w:cs="Times New Roman"/>
        </w:rPr>
        <w:t xml:space="preserve"> site is under development and some content is missing.</w:t>
      </w:r>
    </w:p>
    <w:p w:rsidR="005C2B31" w:rsidRDefault="005C2B31" w:rsidP="005C2B31">
      <w:pPr>
        <w:rPr>
          <w:rFonts w:eastAsia="Arial" w:cs="Times New Roman"/>
        </w:rPr>
      </w:pPr>
      <w:r w:rsidRPr="00BB5D46">
        <w:rPr>
          <w:rFonts w:eastAsia="Arial" w:cs="Times New Roman"/>
          <w:b/>
        </w:rPr>
        <w:t>Note 2</w:t>
      </w:r>
      <w:r w:rsidRPr="00BB5D46">
        <w:rPr>
          <w:rFonts w:eastAsia="Arial" w:cs="Times New Roman"/>
        </w:rPr>
        <w:t xml:space="preserve">: Please address any intended group correspondence to the editor only. </w:t>
      </w:r>
    </w:p>
    <w:p w:rsidR="005C2B31" w:rsidRPr="00BB5D46" w:rsidRDefault="005C2B31" w:rsidP="005C2B31">
      <w:pPr>
        <w:rPr>
          <w:rFonts w:eastAsia="Arial" w:cs="Times New Roman"/>
        </w:rPr>
      </w:pPr>
    </w:p>
    <w:p w:rsidR="005C2B31" w:rsidRPr="00BB5D46" w:rsidRDefault="005C2B31" w:rsidP="005C2B31">
      <w:pPr>
        <w:rPr>
          <w:rFonts w:eastAsia="Arial" w:cs="Times New Roman"/>
        </w:rPr>
      </w:pPr>
    </w:p>
    <w:p w:rsidR="005C2B31" w:rsidRPr="00BB5D46" w:rsidRDefault="005C2B31" w:rsidP="005C2B31">
      <w:pPr>
        <w:jc w:val="center"/>
        <w:rPr>
          <w:rFonts w:eastAsia="Arial" w:cs="Times New Roman"/>
          <w:b/>
          <w:sz w:val="32"/>
          <w:szCs w:val="32"/>
        </w:rPr>
      </w:pPr>
      <w:r w:rsidRPr="00BB5D46">
        <w:rPr>
          <w:rFonts w:eastAsia="Arial" w:cs="Times New Roman"/>
          <w:b/>
          <w:sz w:val="32"/>
          <w:szCs w:val="32"/>
        </w:rPr>
        <w:t>Paper for private study</w:t>
      </w:r>
    </w:p>
    <w:p w:rsidR="005C2B31" w:rsidRDefault="005C2B31" w:rsidP="005C2B31">
      <w:pPr>
        <w:jc w:val="center"/>
        <w:rPr>
          <w:rFonts w:eastAsia="Arial" w:cs="Times New Roman"/>
        </w:rPr>
      </w:pPr>
      <w:r w:rsidRPr="00BB5D46">
        <w:rPr>
          <w:rFonts w:eastAsia="Arial" w:cs="Times New Roman"/>
          <w:i/>
        </w:rPr>
        <w:t xml:space="preserve">The attached paper, on the topic of life quality, is sent to you for your personal private study and discussion within </w:t>
      </w:r>
      <w:proofErr w:type="spellStart"/>
      <w:r w:rsidRPr="00BB5D46">
        <w:rPr>
          <w:rFonts w:eastAsia="Arial" w:cs="Times New Roman"/>
          <w:i/>
        </w:rPr>
        <w:t>ACQol</w:t>
      </w:r>
      <w:proofErr w:type="spellEnd"/>
      <w:r w:rsidRPr="00BB5D46">
        <w:rPr>
          <w:rFonts w:eastAsia="Arial" w:cs="Times New Roman"/>
          <w:i/>
        </w:rPr>
        <w:t>. You are prohibited from further distributing this paper to any other person</w:t>
      </w:r>
      <w:r w:rsidRPr="00BB5D46">
        <w:rPr>
          <w:rFonts w:eastAsia="Arial" w:cs="Times New Roman"/>
        </w:rPr>
        <w:t>.</w:t>
      </w:r>
    </w:p>
    <w:p w:rsidR="005C2B31" w:rsidRDefault="005C2B31" w:rsidP="005C2B31">
      <w:pPr>
        <w:jc w:val="center"/>
        <w:rPr>
          <w:rFonts w:eastAsia="Arial" w:cs="Times New Roman"/>
        </w:rPr>
      </w:pPr>
    </w:p>
    <w:p w:rsidR="00E864F5" w:rsidRDefault="005C2B31" w:rsidP="00E864F5">
      <w:pPr>
        <w:rPr>
          <w:rFonts w:eastAsia="Arial" w:cs="Times New Roman"/>
        </w:rPr>
      </w:pPr>
      <w:r w:rsidRPr="00BB5D46">
        <w:rPr>
          <w:rFonts w:eastAsia="Arial" w:cs="Times New Roman"/>
          <w:b/>
        </w:rPr>
        <w:t>Background:</w:t>
      </w:r>
      <w:r w:rsidRPr="00BB5D46">
        <w:rPr>
          <w:rFonts w:eastAsia="Arial" w:cs="Times New Roman"/>
        </w:rPr>
        <w:t xml:space="preserve"> </w:t>
      </w:r>
      <w:r w:rsidR="00CC3472" w:rsidRPr="00CC3472">
        <w:rPr>
          <w:rFonts w:eastAsia="Arial" w:cs="Times New Roman"/>
        </w:rPr>
        <w:t>There are two aspects</w:t>
      </w:r>
      <w:r w:rsidR="00CC3472">
        <w:rPr>
          <w:rFonts w:eastAsia="Arial" w:cs="Times New Roman"/>
        </w:rPr>
        <w:t xml:space="preserve"> of this paper which will be discussed in consecutive weeks. </w:t>
      </w:r>
      <w:r w:rsidR="00267F35">
        <w:rPr>
          <w:rFonts w:eastAsia="Arial" w:cs="Times New Roman"/>
        </w:rPr>
        <w:t>The first concern</w:t>
      </w:r>
      <w:r w:rsidR="003D6124">
        <w:rPr>
          <w:rFonts w:eastAsia="Arial" w:cs="Times New Roman"/>
        </w:rPr>
        <w:t>s</w:t>
      </w:r>
      <w:r w:rsidR="00CC3472">
        <w:rPr>
          <w:rFonts w:eastAsia="Arial" w:cs="Times New Roman"/>
        </w:rPr>
        <w:t xml:space="preserve"> the substance of the paper</w:t>
      </w:r>
      <w:r w:rsidR="00267F35">
        <w:rPr>
          <w:rFonts w:eastAsia="Arial" w:cs="Times New Roman"/>
        </w:rPr>
        <w:t>,</w:t>
      </w:r>
      <w:r w:rsidR="00CC3472">
        <w:rPr>
          <w:rFonts w:eastAsia="Arial" w:cs="Times New Roman"/>
        </w:rPr>
        <w:t xml:space="preserve"> and second will </w:t>
      </w:r>
      <w:r w:rsidR="00267F35">
        <w:rPr>
          <w:rFonts w:eastAsia="Arial" w:cs="Times New Roman"/>
        </w:rPr>
        <w:t>concern the</w:t>
      </w:r>
      <w:r w:rsidR="00CC3472">
        <w:rPr>
          <w:rFonts w:eastAsia="Arial" w:cs="Times New Roman"/>
        </w:rPr>
        <w:t xml:space="preserve"> assumption that Subjective Wellbeing </w:t>
      </w:r>
      <w:r w:rsidR="00FC3118">
        <w:rPr>
          <w:rFonts w:eastAsia="Arial" w:cs="Times New Roman"/>
        </w:rPr>
        <w:t xml:space="preserve">(SWB) is mainly ‘cognitive’. </w:t>
      </w:r>
      <w:r w:rsidR="00E864F5">
        <w:rPr>
          <w:rFonts w:eastAsia="Arial" w:cs="Times New Roman"/>
        </w:rPr>
        <w:t xml:space="preserve">This first discussion concerns measurement invariance applied to </w:t>
      </w:r>
      <w:proofErr w:type="spellStart"/>
      <w:r w:rsidR="00E864F5">
        <w:rPr>
          <w:rFonts w:eastAsia="Arial" w:cs="Times New Roman"/>
        </w:rPr>
        <w:t>Diener’s</w:t>
      </w:r>
      <w:proofErr w:type="spellEnd"/>
      <w:r w:rsidR="00E864F5">
        <w:rPr>
          <w:rFonts w:eastAsia="Arial" w:cs="Times New Roman"/>
        </w:rPr>
        <w:t xml:space="preserve"> </w:t>
      </w:r>
      <w:r w:rsidR="00E864F5" w:rsidRPr="0003663D">
        <w:rPr>
          <w:rFonts w:eastAsia="Arial" w:cs="Times New Roman"/>
        </w:rPr>
        <w:t>Satisfaction with Life Scale (SWLS)</w:t>
      </w:r>
      <w:r w:rsidR="00E864F5">
        <w:rPr>
          <w:rFonts w:eastAsia="Arial" w:cs="Times New Roman"/>
        </w:rPr>
        <w:t>.</w:t>
      </w:r>
    </w:p>
    <w:p w:rsidR="00E864F5" w:rsidRDefault="00E864F5" w:rsidP="00E864F5">
      <w:pPr>
        <w:rPr>
          <w:rFonts w:eastAsia="Arial" w:cs="Times New Roman"/>
        </w:rPr>
      </w:pPr>
    </w:p>
    <w:p w:rsidR="00E864F5" w:rsidRPr="00E864F5" w:rsidRDefault="00673184" w:rsidP="00E864F5">
      <w:pPr>
        <w:rPr>
          <w:rFonts w:eastAsia="Arial" w:cs="Times New Roman"/>
        </w:rPr>
      </w:pPr>
      <w:r>
        <w:rPr>
          <w:rFonts w:eastAsia="Arial" w:cs="Times New Roman"/>
        </w:rPr>
        <w:t xml:space="preserve">Measurement invariance concerns the simultaneous application of Confirmatory Factor Analysis to data drawn from two or more groups. The aim of </w:t>
      </w:r>
      <w:r w:rsidR="00267F35">
        <w:rPr>
          <w:rFonts w:eastAsia="Arial" w:cs="Times New Roman"/>
        </w:rPr>
        <w:t>th</w:t>
      </w:r>
      <w:r w:rsidR="00E864F5">
        <w:rPr>
          <w:rFonts w:eastAsia="Arial" w:cs="Times New Roman"/>
        </w:rPr>
        <w:t>e</w:t>
      </w:r>
      <w:r w:rsidR="00267F35">
        <w:rPr>
          <w:rFonts w:eastAsia="Arial" w:cs="Times New Roman"/>
        </w:rPr>
        <w:t xml:space="preserve"> procedure</w:t>
      </w:r>
      <w:r>
        <w:rPr>
          <w:rFonts w:eastAsia="Arial" w:cs="Times New Roman"/>
        </w:rPr>
        <w:t xml:space="preserve"> is</w:t>
      </w:r>
      <w:r w:rsidR="00E864F5">
        <w:rPr>
          <w:rFonts w:eastAsia="Arial" w:cs="Times New Roman"/>
        </w:rPr>
        <w:t xml:space="preserve"> to establish whether respondents within the comparative groups have interpreted </w:t>
      </w:r>
      <w:r w:rsidR="00E864F5" w:rsidRPr="00E864F5">
        <w:rPr>
          <w:rFonts w:eastAsia="Arial" w:cs="Times New Roman"/>
        </w:rPr>
        <w:t>the individual questions, as well as t</w:t>
      </w:r>
      <w:r w:rsidR="00E864F5">
        <w:rPr>
          <w:rFonts w:eastAsia="Arial" w:cs="Times New Roman"/>
        </w:rPr>
        <w:t xml:space="preserve">he underlying latent factor, in </w:t>
      </w:r>
      <w:r w:rsidR="00E864F5" w:rsidRPr="00E864F5">
        <w:rPr>
          <w:rFonts w:eastAsia="Arial" w:cs="Times New Roman"/>
        </w:rPr>
        <w:t>the same way.</w:t>
      </w:r>
      <w:r w:rsidR="00E864F5">
        <w:rPr>
          <w:rFonts w:eastAsia="Arial" w:cs="Times New Roman"/>
        </w:rPr>
        <w:t xml:space="preserve"> If invariance cannot be demonstrated, then the respondents from the comparison groups are responding as to different scales, and a comparison of the group means is </w:t>
      </w:r>
      <w:r w:rsidR="005553FB">
        <w:rPr>
          <w:rFonts w:eastAsia="Arial" w:cs="Times New Roman"/>
        </w:rPr>
        <w:t>meaningless</w:t>
      </w:r>
      <w:r w:rsidR="00E864F5">
        <w:rPr>
          <w:rFonts w:eastAsia="Arial" w:cs="Times New Roman"/>
        </w:rPr>
        <w:t>.</w:t>
      </w:r>
    </w:p>
    <w:p w:rsidR="00E864F5" w:rsidRDefault="00E864F5" w:rsidP="00CC3472">
      <w:pPr>
        <w:rPr>
          <w:rFonts w:eastAsia="Arial" w:cs="Times New Roman"/>
        </w:rPr>
      </w:pPr>
    </w:p>
    <w:p w:rsidR="005553FB" w:rsidRDefault="00E864F5" w:rsidP="00CC3472">
      <w:pPr>
        <w:rPr>
          <w:rFonts w:eastAsia="Arial" w:cs="Times New Roman"/>
        </w:rPr>
      </w:pPr>
      <w:r>
        <w:rPr>
          <w:rFonts w:eastAsia="Arial" w:cs="Times New Roman"/>
        </w:rPr>
        <w:t>The invariance procedure involves four, progressively</w:t>
      </w:r>
      <w:r w:rsidR="00673184">
        <w:rPr>
          <w:rFonts w:eastAsia="Arial" w:cs="Times New Roman"/>
        </w:rPr>
        <w:t xml:space="preserve"> </w:t>
      </w:r>
      <w:r>
        <w:rPr>
          <w:rFonts w:eastAsia="Arial" w:cs="Times New Roman"/>
        </w:rPr>
        <w:t>refined analyse</w:t>
      </w:r>
      <w:r w:rsidR="00673184">
        <w:rPr>
          <w:rFonts w:eastAsia="Arial" w:cs="Times New Roman"/>
        </w:rPr>
        <w:t xml:space="preserve">s of the comparative factor structures between the groups. </w:t>
      </w:r>
      <w:r>
        <w:rPr>
          <w:rFonts w:eastAsia="Arial" w:cs="Times New Roman"/>
        </w:rPr>
        <w:t>At each step,</w:t>
      </w:r>
      <w:r w:rsidR="00673184">
        <w:rPr>
          <w:rFonts w:eastAsia="Arial" w:cs="Times New Roman"/>
        </w:rPr>
        <w:t xml:space="preserve"> </w:t>
      </w:r>
      <w:r>
        <w:rPr>
          <w:rFonts w:eastAsia="Arial" w:cs="Times New Roman"/>
        </w:rPr>
        <w:t>the</w:t>
      </w:r>
      <w:r w:rsidR="00673184">
        <w:rPr>
          <w:rFonts w:eastAsia="Arial" w:cs="Times New Roman"/>
        </w:rPr>
        <w:t xml:space="preserve"> criterion for deciding </w:t>
      </w:r>
      <w:r w:rsidR="00267F35">
        <w:rPr>
          <w:rFonts w:eastAsia="Arial" w:cs="Times New Roman"/>
        </w:rPr>
        <w:t>whether</w:t>
      </w:r>
      <w:r w:rsidR="00673184">
        <w:rPr>
          <w:rFonts w:eastAsia="Arial" w:cs="Times New Roman"/>
        </w:rPr>
        <w:t xml:space="preserve"> the factor structures are the same or different</w:t>
      </w:r>
      <w:r>
        <w:rPr>
          <w:rFonts w:eastAsia="Arial" w:cs="Times New Roman"/>
        </w:rPr>
        <w:t xml:space="preserve"> become more demanding</w:t>
      </w:r>
      <w:r w:rsidR="00673184">
        <w:rPr>
          <w:rFonts w:eastAsia="Arial" w:cs="Times New Roman"/>
        </w:rPr>
        <w:t>. If they are the same</w:t>
      </w:r>
      <w:r w:rsidR="00267F35">
        <w:rPr>
          <w:rFonts w:eastAsia="Arial" w:cs="Times New Roman"/>
        </w:rPr>
        <w:t xml:space="preserve"> at any level</w:t>
      </w:r>
      <w:r w:rsidR="00673184">
        <w:rPr>
          <w:rFonts w:eastAsia="Arial" w:cs="Times New Roman"/>
        </w:rPr>
        <w:t>, then</w:t>
      </w:r>
      <w:r w:rsidR="00267F35">
        <w:rPr>
          <w:rFonts w:eastAsia="Arial" w:cs="Times New Roman"/>
        </w:rPr>
        <w:t xml:space="preserve"> that level of achieved invariance determines the type of group comparison that is statistically valid. The higher the level, the more sophisticated the comparison. </w:t>
      </w:r>
    </w:p>
    <w:p w:rsidR="005553FB" w:rsidRDefault="005553FB" w:rsidP="00CC3472">
      <w:pPr>
        <w:rPr>
          <w:rFonts w:eastAsia="Arial" w:cs="Times New Roman"/>
        </w:rPr>
      </w:pPr>
    </w:p>
    <w:p w:rsidR="00995D6F" w:rsidRPr="00995D6F" w:rsidRDefault="003D15EA" w:rsidP="00995D6F">
      <w:pPr>
        <w:rPr>
          <w:rFonts w:eastAsia="Arial" w:cs="Times New Roman"/>
        </w:rPr>
      </w:pPr>
      <w:r>
        <w:rPr>
          <w:rFonts w:eastAsia="Arial" w:cs="Times New Roman"/>
        </w:rPr>
        <w:t xml:space="preserve">The four levels are </w:t>
      </w:r>
      <w:proofErr w:type="spellStart"/>
      <w:r>
        <w:rPr>
          <w:rFonts w:eastAsia="Arial" w:cs="Times New Roman"/>
        </w:rPr>
        <w:t>Configural</w:t>
      </w:r>
      <w:proofErr w:type="spellEnd"/>
      <w:r>
        <w:rPr>
          <w:rFonts w:eastAsia="Arial" w:cs="Times New Roman"/>
        </w:rPr>
        <w:t>, Metric, Scalar, and Strict. Over the years there has been much discussion concerning the minimum level that allows the valid comparison of group means and variances. The nature of this discussion is reminiscent of that which occurred over whether the data f</w:t>
      </w:r>
      <w:r w:rsidR="003D6124">
        <w:rPr>
          <w:rFonts w:eastAsia="Arial" w:cs="Times New Roman"/>
        </w:rPr>
        <w:t>rom</w:t>
      </w:r>
      <w:r>
        <w:rPr>
          <w:rFonts w:eastAsia="Arial" w:cs="Times New Roman"/>
        </w:rPr>
        <w:t xml:space="preserve"> </w:t>
      </w:r>
      <w:r w:rsidR="0010323C">
        <w:rPr>
          <w:rFonts w:eastAsia="Arial" w:cs="Times New Roman"/>
        </w:rPr>
        <w:t>0-10 response scales are ordinal or interval (cardinal). The purist answer is ordinal, but the practical and now-accepted answer for researchers is interval. For invariance, the purist answer is Strict but the practical is Scalar (</w:t>
      </w:r>
      <w:r w:rsidR="00995D6F" w:rsidRPr="00995D6F">
        <w:rPr>
          <w:rFonts w:eastAsia="Arial" w:cs="Times New Roman"/>
        </w:rPr>
        <w:t>Vandenberg &amp; Lance,</w:t>
      </w:r>
      <w:r w:rsidR="00995D6F">
        <w:rPr>
          <w:rFonts w:eastAsia="Arial" w:cs="Times New Roman"/>
        </w:rPr>
        <w:t xml:space="preserve"> 2000; </w:t>
      </w:r>
    </w:p>
    <w:p w:rsidR="00673184" w:rsidRDefault="0010323C" w:rsidP="00CC3472">
      <w:pPr>
        <w:rPr>
          <w:rFonts w:eastAsia="Arial" w:cs="Times New Roman"/>
        </w:rPr>
      </w:pPr>
      <w:r w:rsidRPr="0010323C">
        <w:rPr>
          <w:rFonts w:eastAsia="Arial" w:cs="Times New Roman"/>
        </w:rPr>
        <w:t>Van</w:t>
      </w:r>
      <w:r>
        <w:rPr>
          <w:rFonts w:eastAsia="Arial" w:cs="Times New Roman"/>
        </w:rPr>
        <w:t xml:space="preserve"> </w:t>
      </w:r>
      <w:r w:rsidRPr="0010323C">
        <w:rPr>
          <w:rFonts w:eastAsia="Arial" w:cs="Times New Roman"/>
        </w:rPr>
        <w:t>de</w:t>
      </w:r>
      <w:r>
        <w:rPr>
          <w:rFonts w:eastAsia="Arial" w:cs="Times New Roman"/>
        </w:rPr>
        <w:t xml:space="preserve"> </w:t>
      </w:r>
      <w:proofErr w:type="spellStart"/>
      <w:r w:rsidRPr="0010323C">
        <w:rPr>
          <w:rFonts w:eastAsia="Arial" w:cs="Times New Roman"/>
        </w:rPr>
        <w:t>Schoot</w:t>
      </w:r>
      <w:proofErr w:type="spellEnd"/>
      <w:r w:rsidRPr="0010323C">
        <w:rPr>
          <w:rFonts w:eastAsia="Arial" w:cs="Times New Roman"/>
        </w:rPr>
        <w:t xml:space="preserve">, </w:t>
      </w:r>
      <w:r>
        <w:rPr>
          <w:rFonts w:eastAsia="Arial" w:cs="Times New Roman"/>
        </w:rPr>
        <w:t xml:space="preserve">et al., </w:t>
      </w:r>
      <w:r w:rsidRPr="0010323C">
        <w:rPr>
          <w:rFonts w:eastAsia="Arial" w:cs="Times New Roman"/>
        </w:rPr>
        <w:t>2012</w:t>
      </w:r>
      <w:r w:rsidR="00995D6F">
        <w:rPr>
          <w:rFonts w:eastAsia="Arial" w:cs="Times New Roman"/>
        </w:rPr>
        <w:t>)</w:t>
      </w:r>
      <w:r>
        <w:rPr>
          <w:rFonts w:eastAsia="Arial" w:cs="Times New Roman"/>
        </w:rPr>
        <w:t xml:space="preserve">. </w:t>
      </w:r>
      <w:r w:rsidR="00995D6F">
        <w:rPr>
          <w:rFonts w:eastAsia="Arial" w:cs="Times New Roman"/>
        </w:rPr>
        <w:t xml:space="preserve">The Scalar criterion is also adopted by </w:t>
      </w:r>
      <w:proofErr w:type="spellStart"/>
      <w:r w:rsidR="00995D6F">
        <w:rPr>
          <w:rFonts w:eastAsia="Arial" w:cs="Times New Roman"/>
        </w:rPr>
        <w:t>Checa</w:t>
      </w:r>
      <w:proofErr w:type="spellEnd"/>
      <w:r w:rsidR="00995D6F">
        <w:rPr>
          <w:rFonts w:eastAsia="Arial" w:cs="Times New Roman"/>
        </w:rPr>
        <w:t xml:space="preserve"> et al (2019).</w:t>
      </w:r>
    </w:p>
    <w:p w:rsidR="00673184" w:rsidRPr="00CC3472" w:rsidRDefault="00673184" w:rsidP="00CC3472">
      <w:pPr>
        <w:rPr>
          <w:rFonts w:eastAsia="Arial" w:cs="Times New Roman"/>
        </w:rPr>
      </w:pPr>
    </w:p>
    <w:p w:rsidR="0003663D" w:rsidRPr="003D15EA" w:rsidRDefault="003D15EA" w:rsidP="005C2B31">
      <w:pPr>
        <w:rPr>
          <w:rFonts w:cs="Times New Roman"/>
          <w:b/>
        </w:rPr>
      </w:pPr>
      <w:r w:rsidRPr="003D15EA">
        <w:rPr>
          <w:rFonts w:cs="Times New Roman"/>
          <w:b/>
        </w:rPr>
        <w:lastRenderedPageBreak/>
        <w:t xml:space="preserve">Reference: </w:t>
      </w:r>
    </w:p>
    <w:p w:rsidR="0003663D" w:rsidRDefault="0003663D" w:rsidP="005C2B31">
      <w:pPr>
        <w:rPr>
          <w:rFonts w:ascii="Segoe UI" w:hAnsi="Segoe UI" w:cs="Segoe UI"/>
          <w:sz w:val="18"/>
          <w:szCs w:val="18"/>
        </w:rPr>
      </w:pPr>
      <w:proofErr w:type="spellStart"/>
      <w:r>
        <w:rPr>
          <w:rFonts w:ascii="Segoe UI" w:hAnsi="Segoe UI" w:cs="Segoe UI"/>
          <w:sz w:val="18"/>
          <w:szCs w:val="18"/>
        </w:rPr>
        <w:t>Checa</w:t>
      </w:r>
      <w:proofErr w:type="spellEnd"/>
      <w:r>
        <w:rPr>
          <w:rFonts w:ascii="Segoe UI" w:hAnsi="Segoe UI" w:cs="Segoe UI"/>
          <w:sz w:val="18"/>
          <w:szCs w:val="18"/>
        </w:rPr>
        <w:t xml:space="preserve">, I., Perales, J., &amp; </w:t>
      </w:r>
      <w:proofErr w:type="spellStart"/>
      <w:r>
        <w:rPr>
          <w:rFonts w:ascii="Segoe UI" w:hAnsi="Segoe UI" w:cs="Segoe UI"/>
          <w:sz w:val="18"/>
          <w:szCs w:val="18"/>
        </w:rPr>
        <w:t>Espejo</w:t>
      </w:r>
      <w:proofErr w:type="spellEnd"/>
      <w:r>
        <w:rPr>
          <w:rFonts w:ascii="Segoe UI" w:hAnsi="Segoe UI" w:cs="Segoe UI"/>
          <w:sz w:val="18"/>
          <w:szCs w:val="18"/>
        </w:rPr>
        <w:t xml:space="preserve">, B. (2019). Measurement invariance of the Satisfaction with Life Scale by gender, age, marital status and educational level. </w:t>
      </w:r>
      <w:r>
        <w:rPr>
          <w:rFonts w:ascii="Segoe UI" w:hAnsi="Segoe UI" w:cs="Segoe UI"/>
          <w:i/>
          <w:iCs/>
          <w:sz w:val="18"/>
          <w:szCs w:val="18"/>
        </w:rPr>
        <w:t>Quality of Life Research, 28</w:t>
      </w:r>
      <w:r>
        <w:rPr>
          <w:rFonts w:ascii="Segoe UI" w:hAnsi="Segoe UI" w:cs="Segoe UI"/>
          <w:sz w:val="18"/>
          <w:szCs w:val="18"/>
        </w:rPr>
        <w:t xml:space="preserve">(4), 963-968. </w:t>
      </w:r>
    </w:p>
    <w:p w:rsidR="0003663D" w:rsidRDefault="0003663D" w:rsidP="005C2B31">
      <w:pPr>
        <w:rPr>
          <w:rFonts w:ascii="Segoe UI" w:hAnsi="Segoe UI" w:cs="Segoe UI"/>
          <w:sz w:val="18"/>
          <w:szCs w:val="18"/>
        </w:rPr>
      </w:pPr>
    </w:p>
    <w:p w:rsidR="0003663D" w:rsidRPr="0003663D" w:rsidRDefault="005C2B31" w:rsidP="0003663D">
      <w:pPr>
        <w:rPr>
          <w:rFonts w:eastAsia="Arial" w:cs="Times New Roman"/>
        </w:rPr>
      </w:pPr>
      <w:r w:rsidRPr="00BB5D46">
        <w:rPr>
          <w:rFonts w:eastAsia="Arial" w:cs="Times New Roman"/>
          <w:b/>
        </w:rPr>
        <w:t>Author’s summary:</w:t>
      </w:r>
      <w:r w:rsidRPr="00BB5D46">
        <w:rPr>
          <w:rFonts w:eastAsia="Arial" w:cs="Times New Roman"/>
        </w:rPr>
        <w:t xml:space="preserve"> </w:t>
      </w:r>
      <w:r w:rsidR="0003663D" w:rsidRPr="0003663D">
        <w:rPr>
          <w:rFonts w:eastAsia="Arial" w:cs="Times New Roman"/>
        </w:rPr>
        <w:t>The Satisfaction with Life Scale (SWLS) has shown strong evidence of acceptability, reliability, val</w:t>
      </w:r>
      <w:r w:rsidR="0003663D">
        <w:rPr>
          <w:rFonts w:eastAsia="Arial" w:cs="Times New Roman"/>
        </w:rPr>
        <w:t xml:space="preserve">idity and </w:t>
      </w:r>
      <w:r w:rsidR="0003663D" w:rsidRPr="0003663D">
        <w:rPr>
          <w:rFonts w:eastAsia="Arial" w:cs="Times New Roman"/>
        </w:rPr>
        <w:t xml:space="preserve">invariance for gender, </w:t>
      </w:r>
      <w:r w:rsidR="0003663D">
        <w:rPr>
          <w:rFonts w:eastAsia="Arial" w:cs="Times New Roman"/>
        </w:rPr>
        <w:t xml:space="preserve">whereas there is mixed evidence </w:t>
      </w:r>
      <w:r w:rsidR="0003663D" w:rsidRPr="0003663D">
        <w:rPr>
          <w:rFonts w:eastAsia="Arial" w:cs="Times New Roman"/>
        </w:rPr>
        <w:t>of invariance by culture and age</w:t>
      </w:r>
      <w:r w:rsidR="0003663D">
        <w:rPr>
          <w:rFonts w:eastAsia="Arial" w:cs="Times New Roman"/>
        </w:rPr>
        <w:t>.</w:t>
      </w:r>
      <w:r w:rsidR="0003663D" w:rsidRPr="0003663D">
        <w:rPr>
          <w:rFonts w:eastAsia="Arial" w:cs="Times New Roman"/>
        </w:rPr>
        <w:t xml:space="preserve"> We aimed to explore the invariance of the SWLS by </w:t>
      </w:r>
      <w:r w:rsidR="0089488F">
        <w:rPr>
          <w:rFonts w:eastAsia="Arial" w:cs="Times New Roman"/>
        </w:rPr>
        <w:t xml:space="preserve">[demographic groupings]. </w:t>
      </w:r>
      <w:r w:rsidR="0003663D">
        <w:rPr>
          <w:rFonts w:eastAsia="Arial" w:cs="Times New Roman"/>
        </w:rPr>
        <w:t>Data from a</w:t>
      </w:r>
      <w:r w:rsidR="0003663D" w:rsidRPr="0003663D">
        <w:rPr>
          <w:rFonts w:eastAsia="Arial" w:cs="Times New Roman"/>
        </w:rPr>
        <w:t xml:space="preserve"> convenience sample of 726 Spanish adults </w:t>
      </w:r>
      <w:r w:rsidR="0003663D">
        <w:rPr>
          <w:rFonts w:eastAsia="Arial" w:cs="Times New Roman"/>
        </w:rPr>
        <w:t xml:space="preserve">were </w:t>
      </w:r>
      <w:r w:rsidR="0003663D" w:rsidRPr="0003663D">
        <w:rPr>
          <w:rFonts w:eastAsia="Arial" w:cs="Times New Roman"/>
        </w:rPr>
        <w:t xml:space="preserve">tested </w:t>
      </w:r>
      <w:r w:rsidR="0003663D">
        <w:rPr>
          <w:rFonts w:eastAsia="Arial" w:cs="Times New Roman"/>
        </w:rPr>
        <w:t xml:space="preserve">using </w:t>
      </w:r>
      <w:r w:rsidR="0003663D" w:rsidRPr="0003663D">
        <w:rPr>
          <w:rFonts w:eastAsia="Arial" w:cs="Times New Roman"/>
        </w:rPr>
        <w:t>a one-factor model</w:t>
      </w:r>
      <w:r w:rsidR="0003663D">
        <w:rPr>
          <w:rFonts w:eastAsia="Arial" w:cs="Times New Roman"/>
        </w:rPr>
        <w:t>,</w:t>
      </w:r>
      <w:r w:rsidR="0003663D" w:rsidRPr="0003663D">
        <w:rPr>
          <w:rFonts w:eastAsia="Arial" w:cs="Times New Roman"/>
        </w:rPr>
        <w:t xml:space="preserve"> confirmatory</w:t>
      </w:r>
      <w:r w:rsidR="0003663D">
        <w:rPr>
          <w:rFonts w:eastAsia="Arial" w:cs="Times New Roman"/>
        </w:rPr>
        <w:t xml:space="preserve"> </w:t>
      </w:r>
      <w:r w:rsidR="0003663D" w:rsidRPr="0003663D">
        <w:rPr>
          <w:rFonts w:eastAsia="Arial" w:cs="Times New Roman"/>
        </w:rPr>
        <w:t>factor analysis. The results show a scalar invariance by gender and educational level and a partial scalar invariance by marital status.</w:t>
      </w:r>
    </w:p>
    <w:p w:rsidR="005C2B31" w:rsidRPr="00BB5D46" w:rsidRDefault="0003663D" w:rsidP="00CC3472">
      <w:pPr>
        <w:rPr>
          <w:rFonts w:eastAsia="Arial" w:cs="Times New Roman"/>
        </w:rPr>
      </w:pPr>
      <w:r w:rsidRPr="0003663D">
        <w:rPr>
          <w:rFonts w:eastAsia="Arial" w:cs="Times New Roman"/>
        </w:rPr>
        <w:t>The SLWS is valid for comparisons between genders, age, educational lev</w:t>
      </w:r>
      <w:r w:rsidR="00CC3472">
        <w:rPr>
          <w:rFonts w:eastAsia="Arial" w:cs="Times New Roman"/>
        </w:rPr>
        <w:t>els but not for marital status.</w:t>
      </w:r>
    </w:p>
    <w:p w:rsidR="0003663D" w:rsidRDefault="0003663D" w:rsidP="005C2B31">
      <w:pPr>
        <w:rPr>
          <w:rFonts w:eastAsia="Arial" w:cs="Times New Roman"/>
          <w:b/>
        </w:rPr>
      </w:pPr>
    </w:p>
    <w:p w:rsidR="005C2B31" w:rsidRPr="00BB5D46" w:rsidRDefault="005C2B31" w:rsidP="005C2B31">
      <w:pPr>
        <w:rPr>
          <w:rFonts w:eastAsia="Times New Roman" w:cs="Times New Roman"/>
          <w:sz w:val="22"/>
          <w:szCs w:val="22"/>
          <w:lang w:val="en-US"/>
        </w:rPr>
      </w:pPr>
      <w:r w:rsidRPr="00BB5D46">
        <w:rPr>
          <w:rFonts w:eastAsia="Arial" w:cs="Times New Roman"/>
          <w:b/>
        </w:rPr>
        <w:t xml:space="preserve">Comment on </w:t>
      </w:r>
      <w:proofErr w:type="spellStart"/>
      <w:r w:rsidR="00CC3472">
        <w:rPr>
          <w:rFonts w:eastAsia="Times New Roman" w:cs="Times New Roman"/>
          <w:b/>
          <w:lang w:val="en-US"/>
        </w:rPr>
        <w:t>Checa</w:t>
      </w:r>
      <w:proofErr w:type="spellEnd"/>
      <w:r w:rsidR="00CC3472">
        <w:rPr>
          <w:rFonts w:eastAsia="Times New Roman" w:cs="Times New Roman"/>
          <w:b/>
          <w:lang w:val="en-US"/>
        </w:rPr>
        <w:t xml:space="preserve"> et al (2019</w:t>
      </w:r>
      <w:r w:rsidRPr="00BB5D46">
        <w:rPr>
          <w:rFonts w:eastAsia="Times New Roman" w:cs="Times New Roman"/>
          <w:b/>
          <w:lang w:val="en-US"/>
        </w:rPr>
        <w:t>)</w:t>
      </w:r>
    </w:p>
    <w:p w:rsidR="005C2B31" w:rsidRDefault="005C2B31" w:rsidP="005C2B31">
      <w:pPr>
        <w:rPr>
          <w:rFonts w:eastAsia="Arial" w:cs="Times New Roman"/>
          <w:i/>
        </w:rPr>
      </w:pPr>
      <w:r w:rsidRPr="00BB5D46">
        <w:rPr>
          <w:rFonts w:eastAsia="Arial" w:cs="Times New Roman"/>
          <w:i/>
        </w:rPr>
        <w:t>Robert A. Cummins</w:t>
      </w:r>
    </w:p>
    <w:p w:rsidR="001362AA" w:rsidRPr="00684000" w:rsidRDefault="00DC7AFD" w:rsidP="00684000">
      <w:pPr>
        <w:rPr>
          <w:rFonts w:eastAsia="Arial" w:cs="Times New Roman"/>
        </w:rPr>
      </w:pPr>
      <w:r>
        <w:rPr>
          <w:rFonts w:eastAsia="Arial" w:cs="Times New Roman"/>
        </w:rPr>
        <w:t>The abstract states that the data were collected from “</w:t>
      </w:r>
      <w:r w:rsidRPr="00DC7AFD">
        <w:rPr>
          <w:rFonts w:eastAsia="Arial" w:cs="Times New Roman"/>
        </w:rPr>
        <w:t>A convenience sample of 726 Spanish adults</w:t>
      </w:r>
      <w:r>
        <w:rPr>
          <w:rFonts w:eastAsia="Arial" w:cs="Times New Roman"/>
        </w:rPr>
        <w:t>” and that “</w:t>
      </w:r>
      <w:r w:rsidRPr="00DC7AFD">
        <w:rPr>
          <w:rFonts w:eastAsia="Arial" w:cs="Times New Roman"/>
        </w:rPr>
        <w:t>The SLWS is valid for comparisons between g</w:t>
      </w:r>
      <w:r>
        <w:rPr>
          <w:rFonts w:eastAsia="Arial" w:cs="Times New Roman"/>
        </w:rPr>
        <w:t>enders, age, [and] educational levels.” This importantly misrepresents the authors’ results as having broad applicability for the Spanish adult population. In fact, their sample comprised 52% undergraduate students</w:t>
      </w:r>
      <w:r w:rsidR="00C277DD">
        <w:rPr>
          <w:rFonts w:eastAsia="Arial" w:cs="Times New Roman"/>
        </w:rPr>
        <w:t xml:space="preserve">, surveyed under standardised conditions </w:t>
      </w:r>
      <w:r w:rsidR="003D6124">
        <w:rPr>
          <w:rFonts w:eastAsia="Arial" w:cs="Times New Roman"/>
        </w:rPr>
        <w:t>through</w:t>
      </w:r>
      <w:r w:rsidR="00C277DD">
        <w:rPr>
          <w:rFonts w:eastAsia="Arial" w:cs="Times New Roman"/>
        </w:rPr>
        <w:t xml:space="preserve"> computer</w:t>
      </w:r>
      <w:r w:rsidR="003D6124">
        <w:rPr>
          <w:rFonts w:eastAsia="Arial" w:cs="Times New Roman"/>
        </w:rPr>
        <w:t>s</w:t>
      </w:r>
      <w:r w:rsidR="00C277DD">
        <w:rPr>
          <w:rFonts w:eastAsia="Arial" w:cs="Times New Roman"/>
        </w:rPr>
        <w:t xml:space="preserve"> in their classroom. These students would have caused the </w:t>
      </w:r>
      <w:r w:rsidR="0089488F">
        <w:rPr>
          <w:rFonts w:eastAsia="Arial" w:cs="Times New Roman"/>
        </w:rPr>
        <w:t xml:space="preserve">overall </w:t>
      </w:r>
      <w:r w:rsidR="00C277DD">
        <w:rPr>
          <w:rFonts w:eastAsia="Arial" w:cs="Times New Roman"/>
        </w:rPr>
        <w:t>data</w:t>
      </w:r>
      <w:r w:rsidR="0089488F">
        <w:rPr>
          <w:rFonts w:eastAsia="Arial" w:cs="Times New Roman"/>
        </w:rPr>
        <w:t xml:space="preserve"> set</w:t>
      </w:r>
      <w:r w:rsidR="00C277DD">
        <w:rPr>
          <w:rFonts w:eastAsia="Arial" w:cs="Times New Roman"/>
        </w:rPr>
        <w:t xml:space="preserve"> to be more homogeneous than</w:t>
      </w:r>
      <w:r w:rsidR="003D6124">
        <w:rPr>
          <w:rFonts w:eastAsia="Arial" w:cs="Times New Roman"/>
        </w:rPr>
        <w:t xml:space="preserve"> are</w:t>
      </w:r>
      <w:r w:rsidR="00C277DD">
        <w:rPr>
          <w:rFonts w:eastAsia="Arial" w:cs="Times New Roman"/>
        </w:rPr>
        <w:t xml:space="preserve"> general population data, </w:t>
      </w:r>
      <w:r w:rsidR="00901FE2">
        <w:rPr>
          <w:rFonts w:eastAsia="Arial" w:cs="Times New Roman"/>
        </w:rPr>
        <w:t>thereby</w:t>
      </w:r>
      <w:r w:rsidR="0089488F">
        <w:rPr>
          <w:rFonts w:eastAsia="Arial" w:cs="Times New Roman"/>
        </w:rPr>
        <w:t xml:space="preserve"> positively</w:t>
      </w:r>
      <w:r w:rsidR="00901FE2">
        <w:rPr>
          <w:rFonts w:eastAsia="Arial" w:cs="Times New Roman"/>
        </w:rPr>
        <w:t xml:space="preserve"> biasing the level of </w:t>
      </w:r>
      <w:r w:rsidR="0089488F">
        <w:rPr>
          <w:rFonts w:eastAsia="Arial" w:cs="Times New Roman"/>
        </w:rPr>
        <w:t xml:space="preserve">statistical </w:t>
      </w:r>
      <w:r w:rsidR="00901FE2">
        <w:rPr>
          <w:rFonts w:eastAsia="Arial" w:cs="Times New Roman"/>
        </w:rPr>
        <w:t xml:space="preserve">similarity between their demographic groups. </w:t>
      </w:r>
      <w:r w:rsidR="00B64024">
        <w:rPr>
          <w:rFonts w:eastAsia="Arial" w:cs="Times New Roman"/>
        </w:rPr>
        <w:t>Also biasing such similarity is the method of</w:t>
      </w:r>
      <w:r w:rsidR="00901FE2">
        <w:rPr>
          <w:rFonts w:eastAsia="Arial" w:cs="Times New Roman"/>
        </w:rPr>
        <w:t xml:space="preserve"> their demographic groupings</w:t>
      </w:r>
      <w:r w:rsidR="00B64024">
        <w:rPr>
          <w:rFonts w:eastAsia="Arial" w:cs="Times New Roman"/>
        </w:rPr>
        <w:t xml:space="preserve">. </w:t>
      </w:r>
      <w:r w:rsidR="00901FE2">
        <w:rPr>
          <w:rFonts w:eastAsia="Arial" w:cs="Times New Roman"/>
        </w:rPr>
        <w:t xml:space="preserve"> </w:t>
      </w:r>
      <w:r w:rsidR="00B64024">
        <w:rPr>
          <w:rFonts w:eastAsia="Arial" w:cs="Times New Roman"/>
        </w:rPr>
        <w:t xml:space="preserve">Their two ‘age’ groupings </w:t>
      </w:r>
      <w:r w:rsidR="0089488F">
        <w:rPr>
          <w:rFonts w:eastAsia="Arial" w:cs="Times New Roman"/>
        </w:rPr>
        <w:t xml:space="preserve">are formed around 24y, on the </w:t>
      </w:r>
      <w:r w:rsidR="00B64024">
        <w:rPr>
          <w:rFonts w:eastAsia="Arial" w:cs="Times New Roman"/>
        </w:rPr>
        <w:t xml:space="preserve">rationale </w:t>
      </w:r>
      <w:r w:rsidR="0089488F">
        <w:rPr>
          <w:rFonts w:eastAsia="Arial" w:cs="Times New Roman"/>
        </w:rPr>
        <w:t>that their sample contained a</w:t>
      </w:r>
      <w:r w:rsidR="00B64024">
        <w:rPr>
          <w:rFonts w:eastAsia="Arial" w:cs="Times New Roman"/>
        </w:rPr>
        <w:t xml:space="preserve"> “</w:t>
      </w:r>
      <w:r w:rsidR="00B64024" w:rsidRPr="00B64024">
        <w:rPr>
          <w:rFonts w:eastAsia="Arial" w:cs="Times New Roman"/>
        </w:rPr>
        <w:t>high number of undergraduate students aged 24</w:t>
      </w:r>
      <w:r w:rsidR="00B64024">
        <w:rPr>
          <w:rFonts w:eastAsia="Arial" w:cs="Times New Roman"/>
        </w:rPr>
        <w:t xml:space="preserve">y and younger” (p.964). But there is no theoretical reason to expect people to have systematically different functioning around this age. </w:t>
      </w:r>
      <w:r w:rsidR="009601C6">
        <w:rPr>
          <w:rFonts w:eastAsia="Arial" w:cs="Times New Roman"/>
        </w:rPr>
        <w:t>A different form of ‘</w:t>
      </w:r>
      <w:r w:rsidR="003D6124">
        <w:rPr>
          <w:rFonts w:eastAsia="Arial" w:cs="Times New Roman"/>
        </w:rPr>
        <w:t>bias towards similarity</w:t>
      </w:r>
      <w:r w:rsidR="009601C6">
        <w:rPr>
          <w:rFonts w:eastAsia="Arial" w:cs="Times New Roman"/>
        </w:rPr>
        <w:t>’ involved t</w:t>
      </w:r>
      <w:r w:rsidR="00684000">
        <w:rPr>
          <w:rFonts w:eastAsia="Arial" w:cs="Times New Roman"/>
        </w:rPr>
        <w:t xml:space="preserve">heir two ‘Marital status’ groups </w:t>
      </w:r>
      <w:r w:rsidR="009601C6">
        <w:rPr>
          <w:rFonts w:eastAsia="Arial" w:cs="Times New Roman"/>
        </w:rPr>
        <w:t xml:space="preserve">designated </w:t>
      </w:r>
      <w:r w:rsidR="00684000">
        <w:rPr>
          <w:rFonts w:eastAsia="Arial" w:cs="Times New Roman"/>
        </w:rPr>
        <w:t>as ‘single’ and ‘in a relationship’. The latter included people ‘in a romantic relationship’, which status could surely also apply to many of the ‘single’ group comprising people ‘</w:t>
      </w:r>
      <w:r w:rsidR="00684000" w:rsidRPr="00684000">
        <w:rPr>
          <w:rFonts w:eastAsia="Arial" w:cs="Times New Roman"/>
        </w:rPr>
        <w:t>never marrie</w:t>
      </w:r>
      <w:r w:rsidR="00684000">
        <w:rPr>
          <w:rFonts w:eastAsia="Arial" w:cs="Times New Roman"/>
        </w:rPr>
        <w:t xml:space="preserve">d, widowed, separated, [or] divorced’. </w:t>
      </w:r>
      <w:r w:rsidR="009601C6">
        <w:rPr>
          <w:rFonts w:eastAsia="Arial" w:cs="Times New Roman"/>
        </w:rPr>
        <w:t xml:space="preserve">The weak and indistinct nature of these </w:t>
      </w:r>
      <w:r w:rsidR="0089488F">
        <w:rPr>
          <w:rFonts w:eastAsia="Arial" w:cs="Times New Roman"/>
        </w:rPr>
        <w:t>between-group di</w:t>
      </w:r>
      <w:r w:rsidR="009601C6">
        <w:rPr>
          <w:rFonts w:eastAsia="Arial" w:cs="Times New Roman"/>
        </w:rPr>
        <w:t>fferences</w:t>
      </w:r>
      <w:r w:rsidR="0089488F">
        <w:rPr>
          <w:rFonts w:eastAsia="Arial" w:cs="Times New Roman"/>
        </w:rPr>
        <w:t xml:space="preserve"> has worked in favour of the authors’ results</w:t>
      </w:r>
      <w:r w:rsidR="009601C6">
        <w:rPr>
          <w:rFonts w:eastAsia="Arial" w:cs="Times New Roman"/>
        </w:rPr>
        <w:t>,</w:t>
      </w:r>
      <w:r w:rsidR="0089488F">
        <w:rPr>
          <w:rFonts w:eastAsia="Arial" w:cs="Times New Roman"/>
        </w:rPr>
        <w:t xml:space="preserve"> in finding the dem</w:t>
      </w:r>
      <w:r w:rsidR="003D6124">
        <w:rPr>
          <w:rFonts w:eastAsia="Arial" w:cs="Times New Roman"/>
        </w:rPr>
        <w:t>ographic groups to be invariant.</w:t>
      </w:r>
      <w:r w:rsidR="0089488F">
        <w:rPr>
          <w:rFonts w:eastAsia="Arial" w:cs="Times New Roman"/>
        </w:rPr>
        <w:t xml:space="preserve"> </w:t>
      </w:r>
      <w:r w:rsidR="003D6124">
        <w:rPr>
          <w:rFonts w:eastAsia="Arial" w:cs="Times New Roman"/>
        </w:rPr>
        <w:t xml:space="preserve">However, this result </w:t>
      </w:r>
      <w:r w:rsidR="0089488F">
        <w:rPr>
          <w:rFonts w:eastAsia="Arial" w:cs="Times New Roman"/>
        </w:rPr>
        <w:t xml:space="preserve">is </w:t>
      </w:r>
      <w:r w:rsidR="003D6124">
        <w:rPr>
          <w:rFonts w:eastAsia="Arial" w:cs="Times New Roman"/>
        </w:rPr>
        <w:t>hardly</w:t>
      </w:r>
      <w:r w:rsidR="0089488F">
        <w:rPr>
          <w:rFonts w:eastAsia="Arial" w:cs="Times New Roman"/>
        </w:rPr>
        <w:t xml:space="preserve"> </w:t>
      </w:r>
      <w:r w:rsidR="009601C6">
        <w:rPr>
          <w:rFonts w:eastAsia="Arial" w:cs="Times New Roman"/>
        </w:rPr>
        <w:t xml:space="preserve">scientifically </w:t>
      </w:r>
      <w:r w:rsidR="0089488F">
        <w:rPr>
          <w:rFonts w:eastAsia="Arial" w:cs="Times New Roman"/>
        </w:rPr>
        <w:t xml:space="preserve">informative. </w:t>
      </w:r>
    </w:p>
    <w:p w:rsidR="001362AA" w:rsidRDefault="001362AA" w:rsidP="005C2B31">
      <w:pPr>
        <w:rPr>
          <w:rFonts w:eastAsia="Arial" w:cs="Times New Roman"/>
          <w:b/>
        </w:rPr>
      </w:pPr>
    </w:p>
    <w:p w:rsidR="005C2B31" w:rsidRPr="009601C6" w:rsidRDefault="005C2B31" w:rsidP="005C2B31">
      <w:pPr>
        <w:rPr>
          <w:rFonts w:eastAsia="Arial" w:cs="Times New Roman"/>
          <w:sz w:val="22"/>
          <w:szCs w:val="22"/>
        </w:rPr>
      </w:pPr>
      <w:r w:rsidRPr="009601C6">
        <w:rPr>
          <w:rFonts w:eastAsia="Arial" w:cs="Times New Roman"/>
          <w:b/>
          <w:sz w:val="22"/>
          <w:szCs w:val="22"/>
        </w:rPr>
        <w:t>References:</w:t>
      </w:r>
      <w:r w:rsidRPr="009601C6">
        <w:rPr>
          <w:rFonts w:eastAsia="Arial" w:cs="Times New Roman"/>
          <w:sz w:val="22"/>
          <w:szCs w:val="22"/>
        </w:rPr>
        <w:t xml:space="preserve"> </w:t>
      </w:r>
      <w:r w:rsidRPr="009601C6">
        <w:rPr>
          <w:rFonts w:eastAsia="Arial" w:cs="Times New Roman"/>
          <w:i/>
          <w:sz w:val="22"/>
          <w:szCs w:val="22"/>
        </w:rPr>
        <w:t>see end of Bulletin</w:t>
      </w:r>
    </w:p>
    <w:p w:rsidR="005C2B31" w:rsidRPr="00BB5D46" w:rsidRDefault="005C2B31" w:rsidP="005C2B31">
      <w:pPr>
        <w:jc w:val="center"/>
        <w:rPr>
          <w:rFonts w:eastAsia="Arial" w:cs="Times New Roman"/>
          <w:i/>
        </w:rPr>
      </w:pPr>
    </w:p>
    <w:p w:rsidR="005C2B31" w:rsidRPr="00BB5D46" w:rsidRDefault="005C2B31" w:rsidP="005C2B31">
      <w:pPr>
        <w:jc w:val="center"/>
        <w:rPr>
          <w:rFonts w:eastAsia="Arial" w:cs="Times New Roman"/>
          <w:i/>
        </w:rPr>
      </w:pPr>
      <w:r w:rsidRPr="00BB5D46">
        <w:rPr>
          <w:rFonts w:eastAsia="Arial" w:cs="Times New Roman"/>
          <w:i/>
        </w:rPr>
        <w:t xml:space="preserve">Further discussion of </w:t>
      </w:r>
      <w:r w:rsidR="009601C6" w:rsidRPr="009601C6">
        <w:rPr>
          <w:rFonts w:eastAsia="Arial" w:cs="Times New Roman"/>
          <w:i/>
        </w:rPr>
        <w:t xml:space="preserve">this paper, </w:t>
      </w:r>
      <w:r w:rsidRPr="00BB5D46">
        <w:rPr>
          <w:rFonts w:eastAsia="Arial" w:cs="Times New Roman"/>
          <w:i/>
        </w:rPr>
        <w:t xml:space="preserve">for circulation to members, is invited. Send to: </w:t>
      </w:r>
      <w:hyperlink r:id="rId80" w:history="1">
        <w:r w:rsidRPr="00BB5D46">
          <w:rPr>
            <w:rFonts w:eastAsia="Arial" w:cs="Times New Roman"/>
            <w:i/>
            <w:color w:val="0563C1"/>
            <w:u w:val="single"/>
          </w:rPr>
          <w:t>robert.cummins@deakin.edu.au</w:t>
        </w:r>
      </w:hyperlink>
    </w:p>
    <w:p w:rsidR="005C2B31" w:rsidRPr="00BB5D46" w:rsidRDefault="005C2B31" w:rsidP="005C2B31">
      <w:pPr>
        <w:jc w:val="center"/>
        <w:rPr>
          <w:rFonts w:eastAsia="Arial" w:cs="Times New Roman"/>
          <w:i/>
        </w:rPr>
      </w:pPr>
      <w:r w:rsidRPr="00BB5D46">
        <w:rPr>
          <w:rFonts w:eastAsia="Arial" w:cs="Times New Roman"/>
          <w:i/>
        </w:rPr>
        <w:t xml:space="preserve">Substantive comments received by midnight on </w:t>
      </w:r>
      <w:r w:rsidRPr="009601C6">
        <w:rPr>
          <w:rFonts w:eastAsia="Arial" w:cs="Times New Roman"/>
          <w:i/>
        </w:rPr>
        <w:t xml:space="preserve">Monday </w:t>
      </w:r>
      <w:r w:rsidR="009601C6" w:rsidRPr="009601C6">
        <w:rPr>
          <w:rFonts w:eastAsia="Arial" w:cs="Times New Roman"/>
          <w:i/>
        </w:rPr>
        <w:t>20</w:t>
      </w:r>
      <w:r w:rsidR="009601C6" w:rsidRPr="009601C6">
        <w:rPr>
          <w:rFonts w:eastAsia="Arial" w:cs="Times New Roman"/>
          <w:i/>
          <w:vertAlign w:val="superscript"/>
        </w:rPr>
        <w:t>th</w:t>
      </w:r>
      <w:r w:rsidRPr="009601C6">
        <w:rPr>
          <w:rFonts w:eastAsia="Arial" w:cs="Times New Roman"/>
          <w:i/>
        </w:rPr>
        <w:t xml:space="preserve"> </w:t>
      </w:r>
      <w:r w:rsidR="007213F8">
        <w:rPr>
          <w:rFonts w:eastAsia="Arial" w:cs="Times New Roman"/>
          <w:i/>
        </w:rPr>
        <w:t>May</w:t>
      </w:r>
      <w:r w:rsidRPr="009601C6">
        <w:rPr>
          <w:rFonts w:eastAsia="Arial" w:cs="Times New Roman"/>
          <w:i/>
        </w:rPr>
        <w:t xml:space="preserve"> Oz</w:t>
      </w:r>
      <w:r w:rsidRPr="00BB5D46">
        <w:rPr>
          <w:rFonts w:eastAsia="Arial" w:cs="Times New Roman"/>
          <w:i/>
        </w:rPr>
        <w:t xml:space="preserve"> time will be published in the following Bulletin. Such comments may offer a novel extension to the view that has been put, an alternative and informed view, or offer a critique.</w:t>
      </w:r>
    </w:p>
    <w:p w:rsidR="005C2B31" w:rsidRPr="00BB5D46" w:rsidRDefault="005C2B31" w:rsidP="005C2B31">
      <w:pPr>
        <w:jc w:val="center"/>
        <w:rPr>
          <w:rFonts w:eastAsia="Arial" w:cs="Times New Roman"/>
          <w:i/>
        </w:rPr>
      </w:pPr>
    </w:p>
    <w:p w:rsidR="005C2B31" w:rsidRPr="00BB5D46" w:rsidRDefault="005C2B31" w:rsidP="005C2B31">
      <w:pPr>
        <w:rPr>
          <w:rFonts w:eastAsia="Arial" w:cs="Times New Roman"/>
          <w:i/>
        </w:rPr>
      </w:pPr>
      <w:proofErr w:type="spellStart"/>
      <w:r w:rsidRPr="00BB5D46">
        <w:rPr>
          <w:rFonts w:eastAsia="Arial" w:cs="Times New Roman"/>
          <w:i/>
        </w:rPr>
        <w:t>ACQol</w:t>
      </w:r>
      <w:proofErr w:type="spellEnd"/>
      <w:r w:rsidRPr="00BB5D46">
        <w:rPr>
          <w:rFonts w:eastAsia="Arial" w:cs="Times New Roman"/>
          <w:i/>
        </w:rPr>
        <w:t xml:space="preserve"> members are invited to send papers on the topic of life quality, for distribution and discussion by members under these same conditions.</w:t>
      </w:r>
    </w:p>
    <w:p w:rsidR="005C2B31" w:rsidRPr="00BB5D46" w:rsidRDefault="005C2B31" w:rsidP="009601C6">
      <w:pPr>
        <w:rPr>
          <w:rFonts w:eastAsia="Calibri" w:cs="Times New Roman"/>
          <w:i/>
          <w:szCs w:val="22"/>
        </w:rPr>
      </w:pPr>
    </w:p>
    <w:p w:rsidR="005C2B31" w:rsidRDefault="005C2B31" w:rsidP="005C2B31">
      <w:pPr>
        <w:jc w:val="center"/>
        <w:rPr>
          <w:rFonts w:eastAsia="Times New Roman" w:cs="Times New Roman"/>
          <w:b/>
          <w:sz w:val="32"/>
          <w:szCs w:val="32"/>
          <w:lang w:val="en-US"/>
        </w:rPr>
      </w:pPr>
      <w:r w:rsidRPr="00BB5D46">
        <w:rPr>
          <w:rFonts w:eastAsia="Times New Roman" w:cs="Times New Roman"/>
          <w:b/>
          <w:sz w:val="32"/>
          <w:szCs w:val="32"/>
          <w:lang w:val="en-US"/>
        </w:rPr>
        <w:t>Website additions and changes</w:t>
      </w:r>
    </w:p>
    <w:p w:rsidR="005C2B31" w:rsidRDefault="005C2B31" w:rsidP="005C2B31">
      <w:pPr>
        <w:jc w:val="center"/>
        <w:rPr>
          <w:rFonts w:eastAsia="Arial" w:cs="Times New Roman"/>
          <w:i/>
          <w:sz w:val="22"/>
          <w:szCs w:val="22"/>
        </w:rPr>
      </w:pPr>
      <w:r w:rsidRPr="008C2032">
        <w:rPr>
          <w:rFonts w:eastAsia="Arial" w:cs="Times New Roman"/>
          <w:i/>
          <w:sz w:val="22"/>
          <w:szCs w:val="22"/>
        </w:rPr>
        <w:t>Tanja Capic &lt;tanja.capic@deakin.edu.au&gt;</w:t>
      </w:r>
    </w:p>
    <w:p w:rsidR="005C2B31" w:rsidRPr="008C2032" w:rsidRDefault="005C2B31" w:rsidP="005C2B31">
      <w:pPr>
        <w:jc w:val="center"/>
        <w:rPr>
          <w:rFonts w:eastAsia="Arial" w:cs="Times New Roman"/>
          <w:i/>
          <w:sz w:val="22"/>
          <w:szCs w:val="22"/>
        </w:rPr>
      </w:pPr>
      <w:proofErr w:type="spellStart"/>
      <w:r>
        <w:rPr>
          <w:rFonts w:eastAsia="Arial" w:cs="Times New Roman"/>
          <w:i/>
          <w:sz w:val="22"/>
          <w:szCs w:val="22"/>
        </w:rPr>
        <w:t>WebMaster</w:t>
      </w:r>
      <w:proofErr w:type="spellEnd"/>
    </w:p>
    <w:p w:rsidR="000B1FCD" w:rsidRDefault="000B1FCD" w:rsidP="000B1FCD">
      <w:pPr>
        <w:rPr>
          <w:rFonts w:eastAsia="Calibri" w:cs="Times New Roman"/>
          <w:lang w:eastAsia="en-AU"/>
        </w:rPr>
      </w:pPr>
    </w:p>
    <w:p w:rsidR="009601C6" w:rsidRDefault="009601C6" w:rsidP="000B1FCD">
      <w:pPr>
        <w:rPr>
          <w:rFonts w:eastAsia="Calibri" w:cs="Times New Roman"/>
          <w:lang w:eastAsia="en-AU"/>
        </w:rPr>
      </w:pPr>
      <w:r>
        <w:rPr>
          <w:rFonts w:eastAsia="Calibri" w:cs="Times New Roman"/>
          <w:lang w:eastAsia="en-AU"/>
        </w:rPr>
        <w:lastRenderedPageBreak/>
        <w:t xml:space="preserve">The following information has been added to </w:t>
      </w:r>
      <w:hyperlink r:id="rId81" w:anchor="usesful-sites" w:history="1">
        <w:r w:rsidRPr="002F23E6">
          <w:rPr>
            <w:rStyle w:val="Hyperlink"/>
            <w:rFonts w:eastAsia="Calibri" w:cs="Times New Roman"/>
            <w:lang w:eastAsia="en-AU"/>
          </w:rPr>
          <w:t>http://www.acqol.com.au/instruments#usesful-sites</w:t>
        </w:r>
      </w:hyperlink>
    </w:p>
    <w:p w:rsidR="009601C6" w:rsidRDefault="009601C6" w:rsidP="000B1FCD">
      <w:pPr>
        <w:rPr>
          <w:rFonts w:eastAsia="Calibri" w:cs="Times New Roman"/>
          <w:lang w:eastAsia="en-AU"/>
        </w:rPr>
      </w:pPr>
    </w:p>
    <w:p w:rsidR="000B1FCD" w:rsidRPr="000B1FCD" w:rsidRDefault="000B1FCD" w:rsidP="000B1FCD">
      <w:pPr>
        <w:rPr>
          <w:rFonts w:eastAsia="Calibri" w:cs="Times New Roman"/>
          <w:lang w:eastAsia="en-AU"/>
        </w:rPr>
      </w:pPr>
      <w:proofErr w:type="spellStart"/>
      <w:r w:rsidRPr="000B1FCD">
        <w:rPr>
          <w:rFonts w:eastAsia="Calibri" w:cs="Times New Roman"/>
          <w:lang w:eastAsia="en-AU"/>
        </w:rPr>
        <w:t>Sokolove</w:t>
      </w:r>
      <w:proofErr w:type="spellEnd"/>
      <w:r w:rsidRPr="000B1FCD">
        <w:rPr>
          <w:rFonts w:eastAsia="Calibri" w:cs="Times New Roman"/>
          <w:lang w:eastAsia="en-AU"/>
        </w:rPr>
        <w:t xml:space="preserve"> Law - </w:t>
      </w:r>
      <w:hyperlink r:id="rId82" w:history="1">
        <w:r w:rsidRPr="000B1FCD">
          <w:rPr>
            <w:rFonts w:eastAsia="Calibri" w:cs="Times New Roman"/>
            <w:color w:val="0000FF"/>
            <w:u w:val="single"/>
            <w:lang w:eastAsia="en-AU"/>
          </w:rPr>
          <w:t>https://www.sokolovelaw.com/legal/mesothelioma-law-firm/</w:t>
        </w:r>
      </w:hyperlink>
    </w:p>
    <w:p w:rsidR="000B1FCD" w:rsidRPr="000B1FCD" w:rsidRDefault="000B1FCD" w:rsidP="000B1FCD">
      <w:pPr>
        <w:rPr>
          <w:rFonts w:eastAsia="Calibri" w:cs="Times New Roman"/>
          <w:lang w:eastAsia="en-AU"/>
        </w:rPr>
      </w:pPr>
      <w:proofErr w:type="spellStart"/>
      <w:r w:rsidRPr="000B1FCD">
        <w:rPr>
          <w:rFonts w:eastAsia="Calibri" w:cs="Times New Roman"/>
          <w:lang w:eastAsia="en-AU"/>
        </w:rPr>
        <w:t>Sokolove</w:t>
      </w:r>
      <w:proofErr w:type="spellEnd"/>
      <w:r w:rsidRPr="000B1FCD">
        <w:rPr>
          <w:rFonts w:eastAsia="Calibri" w:cs="Times New Roman"/>
          <w:lang w:eastAsia="en-AU"/>
        </w:rPr>
        <w:t xml:space="preserve"> Law was founded to help people suffering from asbestos-related diseases.</w:t>
      </w:r>
    </w:p>
    <w:p w:rsidR="000B1FCD" w:rsidRPr="000B1FCD" w:rsidRDefault="000B1FCD" w:rsidP="000B1FCD">
      <w:pPr>
        <w:rPr>
          <w:rFonts w:eastAsia="Calibri" w:cs="Times New Roman"/>
          <w:lang w:eastAsia="en-AU"/>
        </w:rPr>
      </w:pPr>
    </w:p>
    <w:p w:rsidR="000B1FCD" w:rsidRPr="000B1FCD" w:rsidRDefault="000B1FCD" w:rsidP="000B1FCD">
      <w:pPr>
        <w:rPr>
          <w:rFonts w:eastAsia="Calibri" w:cs="Times New Roman"/>
          <w:lang w:eastAsia="en-AU"/>
        </w:rPr>
      </w:pPr>
      <w:r w:rsidRPr="000B1FCD">
        <w:rPr>
          <w:rFonts w:eastAsia="Calibri" w:cs="Times New Roman"/>
          <w:lang w:eastAsia="en-AU"/>
        </w:rPr>
        <w:t>Opiates.net - </w:t>
      </w:r>
      <w:hyperlink r:id="rId83" w:history="1">
        <w:r w:rsidRPr="000B1FCD">
          <w:rPr>
            <w:rFonts w:eastAsia="Calibri" w:cs="Times New Roman"/>
            <w:color w:val="0000FF"/>
            <w:u w:val="single"/>
            <w:lang w:eastAsia="en-AU"/>
          </w:rPr>
          <w:t>https://www.opiates.net/resources/</w:t>
        </w:r>
      </w:hyperlink>
    </w:p>
    <w:p w:rsidR="000B1FCD" w:rsidRPr="000B1FCD" w:rsidRDefault="000B1FCD" w:rsidP="000B1FCD">
      <w:pPr>
        <w:rPr>
          <w:rFonts w:eastAsia="Calibri" w:cs="Times New Roman"/>
          <w:lang w:eastAsia="en-AU"/>
        </w:rPr>
      </w:pPr>
      <w:r w:rsidRPr="000B1FCD">
        <w:rPr>
          <w:rFonts w:eastAsia="Calibri" w:cs="Times New Roman"/>
          <w:lang w:eastAsia="en-AU"/>
        </w:rPr>
        <w:t>Full guide to Opiate and Heroin Withdrawal.</w:t>
      </w:r>
    </w:p>
    <w:p w:rsidR="000B1FCD" w:rsidRPr="000B1FCD" w:rsidRDefault="000B1FCD" w:rsidP="000B1FCD">
      <w:pPr>
        <w:rPr>
          <w:rFonts w:eastAsia="Calibri" w:cs="Times New Roman"/>
          <w:lang w:eastAsia="en-AU"/>
        </w:rPr>
      </w:pPr>
    </w:p>
    <w:p w:rsidR="000B1FCD" w:rsidRPr="000B1FCD" w:rsidRDefault="000B1FCD" w:rsidP="000B1FCD">
      <w:pPr>
        <w:rPr>
          <w:rFonts w:eastAsia="Calibri" w:cs="Times New Roman"/>
          <w:lang w:eastAsia="en-AU"/>
        </w:rPr>
      </w:pPr>
      <w:proofErr w:type="spellStart"/>
      <w:r w:rsidRPr="000B1FCD">
        <w:rPr>
          <w:rFonts w:eastAsia="Calibri" w:cs="Times New Roman"/>
          <w:lang w:eastAsia="en-AU"/>
        </w:rPr>
        <w:t>DetoxLocal</w:t>
      </w:r>
      <w:proofErr w:type="spellEnd"/>
      <w:r w:rsidRPr="000B1FCD">
        <w:rPr>
          <w:rFonts w:eastAsia="Calibri" w:cs="Times New Roman"/>
          <w:lang w:eastAsia="en-AU"/>
        </w:rPr>
        <w:t xml:space="preserve"> Periodic Table of Drugs - </w:t>
      </w:r>
      <w:hyperlink r:id="rId84" w:history="1">
        <w:r w:rsidRPr="000B1FCD">
          <w:rPr>
            <w:rFonts w:eastAsia="Calibri" w:cs="Times New Roman"/>
            <w:color w:val="0000FF"/>
            <w:u w:val="single"/>
            <w:lang w:eastAsia="en-AU"/>
          </w:rPr>
          <w:t>https://www.detoxlocal.com/resources/periodic-table-drug-addiction/</w:t>
        </w:r>
      </w:hyperlink>
    </w:p>
    <w:p w:rsidR="000B1FCD" w:rsidRPr="000B1FCD" w:rsidRDefault="000B1FCD" w:rsidP="000B1FCD">
      <w:pPr>
        <w:rPr>
          <w:rFonts w:eastAsia="Calibri" w:cs="Times New Roman"/>
          <w:lang w:eastAsia="en-AU"/>
        </w:rPr>
      </w:pPr>
      <w:r w:rsidRPr="000B1FCD">
        <w:rPr>
          <w:rFonts w:eastAsia="Calibri" w:cs="Times New Roman"/>
          <w:lang w:eastAsia="en-AU"/>
        </w:rPr>
        <w:t>Periodic table of drug addiction.</w:t>
      </w:r>
    </w:p>
    <w:p w:rsidR="000B1FCD" w:rsidRPr="000B1FCD" w:rsidRDefault="000B1FCD" w:rsidP="000B1FCD">
      <w:pPr>
        <w:rPr>
          <w:rFonts w:eastAsia="Calibri" w:cs="Times New Roman"/>
          <w:lang w:eastAsia="en-AU"/>
        </w:rPr>
      </w:pPr>
    </w:p>
    <w:p w:rsidR="000B1FCD" w:rsidRPr="000B1FCD" w:rsidRDefault="000B1FCD" w:rsidP="000B1FCD">
      <w:pPr>
        <w:rPr>
          <w:rFonts w:eastAsia="Calibri" w:cs="Times New Roman"/>
          <w:lang w:eastAsia="en-AU"/>
        </w:rPr>
      </w:pPr>
      <w:r w:rsidRPr="000B1FCD">
        <w:rPr>
          <w:rFonts w:eastAsia="Calibri" w:cs="Times New Roman"/>
          <w:lang w:eastAsia="en-AU"/>
        </w:rPr>
        <w:t>Cerebral Palsy Group - </w:t>
      </w:r>
      <w:hyperlink r:id="rId85" w:history="1">
        <w:r w:rsidRPr="000B1FCD">
          <w:rPr>
            <w:rFonts w:eastAsia="Calibri" w:cs="Times New Roman"/>
            <w:color w:val="0000FF"/>
            <w:u w:val="single"/>
            <w:lang w:eastAsia="en-AU"/>
          </w:rPr>
          <w:t>https://cerebralpalsygroup.com/cerebral-palsy/</w:t>
        </w:r>
      </w:hyperlink>
    </w:p>
    <w:p w:rsidR="000B1FCD" w:rsidRDefault="000B1FCD" w:rsidP="000B1FCD">
      <w:pPr>
        <w:rPr>
          <w:rFonts w:eastAsia="Calibri" w:cs="Times New Roman"/>
          <w:lang w:eastAsia="en-AU"/>
        </w:rPr>
      </w:pPr>
      <w:r w:rsidRPr="000B1FCD">
        <w:rPr>
          <w:rFonts w:eastAsia="Calibri" w:cs="Times New Roman"/>
          <w:lang w:eastAsia="en-AU"/>
        </w:rPr>
        <w:t>Cerebral Palsy Group is an online resource for anyone who has been affected by cerebral palsy, birth injuries, or brain injuries. Our team was created so we can provide answers and all types of assistance needed to help improve the quality of life for loved ones and family members with cerebral palsy.</w:t>
      </w:r>
    </w:p>
    <w:p w:rsidR="005C2B31" w:rsidRPr="00BB5D46" w:rsidRDefault="005C2B31" w:rsidP="001362AA">
      <w:pPr>
        <w:rPr>
          <w:rFonts w:eastAsia="Arial" w:cs="Times New Roman"/>
          <w:b/>
          <w:color w:val="000000"/>
          <w:sz w:val="32"/>
          <w:szCs w:val="32"/>
          <w:lang w:val="en-US"/>
        </w:rPr>
      </w:pPr>
    </w:p>
    <w:p w:rsidR="005C2B31" w:rsidRDefault="005C2B31" w:rsidP="005C2B31">
      <w:pPr>
        <w:jc w:val="center"/>
        <w:rPr>
          <w:rFonts w:eastAsia="Arial" w:cs="Times New Roman"/>
          <w:b/>
          <w:color w:val="000000"/>
          <w:sz w:val="32"/>
          <w:szCs w:val="32"/>
          <w:lang w:val="en-US"/>
        </w:rPr>
      </w:pPr>
      <w:r w:rsidRPr="00BB5D46">
        <w:rPr>
          <w:rFonts w:eastAsia="Arial" w:cs="Times New Roman"/>
          <w:b/>
          <w:color w:val="000000"/>
          <w:sz w:val="32"/>
          <w:szCs w:val="32"/>
          <w:lang w:val="en-US"/>
        </w:rPr>
        <w:t>Brief report</w:t>
      </w:r>
    </w:p>
    <w:p w:rsidR="005C2B31" w:rsidRPr="007729E6" w:rsidRDefault="005C2B31" w:rsidP="007729E6">
      <w:pPr>
        <w:jc w:val="center"/>
        <w:rPr>
          <w:rFonts w:eastAsia="Calibri" w:cs="Times New Roman"/>
          <w:i/>
          <w:szCs w:val="22"/>
        </w:rPr>
      </w:pPr>
      <w:r w:rsidRPr="007F0718">
        <w:rPr>
          <w:rFonts w:eastAsia="Calibri" w:cs="Times New Roman"/>
          <w:i/>
          <w:szCs w:val="22"/>
        </w:rPr>
        <w:t>Sourced from the Analysis &amp; Policy Observatory</w:t>
      </w:r>
    </w:p>
    <w:p w:rsidR="005C2B31" w:rsidRPr="00BB5D46" w:rsidRDefault="005C2B31" w:rsidP="005C2B31">
      <w:pPr>
        <w:jc w:val="center"/>
        <w:rPr>
          <w:rFonts w:eastAsia="Arial" w:cs="Times New Roman"/>
          <w:b/>
          <w:color w:val="000000"/>
          <w:sz w:val="32"/>
          <w:szCs w:val="32"/>
          <w:lang w:val="en-US"/>
        </w:rPr>
      </w:pPr>
    </w:p>
    <w:p w:rsidR="004B07D1" w:rsidRPr="004B07D1" w:rsidRDefault="004B07D1" w:rsidP="005C2B31">
      <w:pPr>
        <w:rPr>
          <w:rFonts w:cs="Times New Roman"/>
          <w:b/>
        </w:rPr>
      </w:pPr>
      <w:proofErr w:type="spellStart"/>
      <w:r w:rsidRPr="004B07D1">
        <w:rPr>
          <w:rFonts w:cs="Times New Roman"/>
          <w:b/>
        </w:rPr>
        <w:t>Luetjens</w:t>
      </w:r>
      <w:proofErr w:type="spellEnd"/>
      <w:r w:rsidRPr="004B07D1">
        <w:rPr>
          <w:rFonts w:cs="Times New Roman"/>
          <w:b/>
        </w:rPr>
        <w:t xml:space="preserve">, J., </w:t>
      </w:r>
      <w:proofErr w:type="spellStart"/>
      <w:r w:rsidRPr="004B07D1">
        <w:rPr>
          <w:rFonts w:cs="Times New Roman"/>
          <w:b/>
        </w:rPr>
        <w:t>Mintrom</w:t>
      </w:r>
      <w:proofErr w:type="spellEnd"/>
      <w:r w:rsidRPr="004B07D1">
        <w:rPr>
          <w:rFonts w:cs="Times New Roman"/>
          <w:b/>
        </w:rPr>
        <w:t xml:space="preserve">, M., </w:t>
      </w:r>
      <w:proofErr w:type="gramStart"/>
      <w:r w:rsidRPr="004B07D1">
        <w:rPr>
          <w:rFonts w:cs="Times New Roman"/>
          <w:b/>
        </w:rPr>
        <w:t>&amp; 't</w:t>
      </w:r>
      <w:proofErr w:type="gramEnd"/>
      <w:r w:rsidRPr="004B07D1">
        <w:rPr>
          <w:rFonts w:cs="Times New Roman"/>
          <w:b/>
        </w:rPr>
        <w:t xml:space="preserve"> Hart, P. (2019). </w:t>
      </w:r>
      <w:r w:rsidRPr="004B07D1">
        <w:rPr>
          <w:rFonts w:cs="Times New Roman"/>
          <w:b/>
          <w:i/>
          <w:iCs/>
        </w:rPr>
        <w:t>Successful Public Policy: Lessons from Australia and New Zealand</w:t>
      </w:r>
      <w:r w:rsidRPr="004B07D1">
        <w:rPr>
          <w:rFonts w:cs="Times New Roman"/>
          <w:b/>
        </w:rPr>
        <w:t>. Canberra: ANU press.</w:t>
      </w:r>
    </w:p>
    <w:p w:rsidR="004B07D1" w:rsidRDefault="009658BA" w:rsidP="005C2B31">
      <w:pPr>
        <w:rPr>
          <w:rFonts w:eastAsia="Arial" w:cs="Times New Roman"/>
          <w:color w:val="000000"/>
          <w:sz w:val="20"/>
          <w:szCs w:val="20"/>
          <w:lang w:val="en-US"/>
        </w:rPr>
      </w:pPr>
      <w:hyperlink r:id="rId86" w:history="1">
        <w:r w:rsidR="004B07D1" w:rsidRPr="00E65470">
          <w:rPr>
            <w:rStyle w:val="Hyperlink"/>
            <w:rFonts w:eastAsia="Arial" w:cs="Times New Roman"/>
            <w:sz w:val="20"/>
            <w:szCs w:val="20"/>
            <w:lang w:val="en-US"/>
          </w:rPr>
          <w:t>https://apo.org.au/node/232556?utm_source=APO+Subscribers&amp;utm_campaign=672d611d8a-EMAIL_CAMPAIGN_2019_05_08_12_41&amp;utm_medium=email&amp;utm_term=0_1452ee3b6b-672d611d8a-84218749&amp;mc_cid=672d611d8a&amp;mc_eid=abe0153fe9</w:t>
        </w:r>
      </w:hyperlink>
    </w:p>
    <w:p w:rsidR="004B07D1" w:rsidRDefault="004B07D1" w:rsidP="004B07D1">
      <w:pPr>
        <w:rPr>
          <w:rFonts w:eastAsia="Arial" w:cs="Times New Roman"/>
          <w:color w:val="000000"/>
          <w:lang w:val="en-US"/>
        </w:rPr>
      </w:pPr>
    </w:p>
    <w:p w:rsidR="004B07D1" w:rsidRPr="004B07D1" w:rsidRDefault="004B07D1" w:rsidP="004B07D1">
      <w:pPr>
        <w:rPr>
          <w:rFonts w:eastAsia="Arial" w:cs="Times New Roman"/>
          <w:color w:val="000000"/>
          <w:lang w:val="en-US"/>
        </w:rPr>
      </w:pPr>
      <w:r w:rsidRPr="004B07D1">
        <w:rPr>
          <w:rFonts w:eastAsia="Arial" w:cs="Times New Roman"/>
          <w:color w:val="000000"/>
          <w:lang w:val="en-US"/>
        </w:rPr>
        <w:t>The volume presents many policies that have received global recognition</w:t>
      </w:r>
      <w:r>
        <w:rPr>
          <w:rFonts w:eastAsia="Arial" w:cs="Times New Roman"/>
          <w:color w:val="000000"/>
          <w:lang w:val="en-US"/>
        </w:rPr>
        <w:t xml:space="preserve"> </w:t>
      </w:r>
      <w:r w:rsidRPr="004B07D1">
        <w:rPr>
          <w:rFonts w:eastAsia="Arial" w:cs="Times New Roman"/>
          <w:color w:val="000000"/>
          <w:lang w:val="en-US"/>
        </w:rPr>
        <w:t>for their effectiveness. For example, Aus</w:t>
      </w:r>
      <w:r>
        <w:rPr>
          <w:rFonts w:eastAsia="Arial" w:cs="Times New Roman"/>
          <w:color w:val="000000"/>
          <w:lang w:val="en-US"/>
        </w:rPr>
        <w:t xml:space="preserve">tralia’s response to the public </w:t>
      </w:r>
      <w:r w:rsidRPr="004B07D1">
        <w:rPr>
          <w:rFonts w:eastAsia="Arial" w:cs="Times New Roman"/>
          <w:color w:val="000000"/>
          <w:lang w:val="en-US"/>
        </w:rPr>
        <w:t xml:space="preserve">health challenges of HIV/AIDS and </w:t>
      </w:r>
      <w:proofErr w:type="spellStart"/>
      <w:r w:rsidRPr="004B07D1">
        <w:rPr>
          <w:rFonts w:eastAsia="Arial" w:cs="Times New Roman"/>
          <w:color w:val="000000"/>
          <w:lang w:val="en-US"/>
        </w:rPr>
        <w:t>A</w:t>
      </w:r>
      <w:r>
        <w:rPr>
          <w:rFonts w:eastAsia="Arial" w:cs="Times New Roman"/>
          <w:color w:val="000000"/>
          <w:lang w:val="en-US"/>
        </w:rPr>
        <w:t>otearoa</w:t>
      </w:r>
      <w:proofErr w:type="spellEnd"/>
      <w:r>
        <w:rPr>
          <w:rFonts w:eastAsia="Arial" w:cs="Times New Roman"/>
          <w:color w:val="000000"/>
          <w:lang w:val="en-US"/>
        </w:rPr>
        <w:t xml:space="preserve"> New Zealand’s Treaty of </w:t>
      </w:r>
      <w:r w:rsidRPr="004B07D1">
        <w:rPr>
          <w:rFonts w:eastAsia="Arial" w:cs="Times New Roman"/>
          <w:color w:val="000000"/>
          <w:lang w:val="en-US"/>
        </w:rPr>
        <w:t>Waitangi settlement and reparation poli</w:t>
      </w:r>
      <w:r>
        <w:rPr>
          <w:rFonts w:eastAsia="Arial" w:cs="Times New Roman"/>
          <w:color w:val="000000"/>
          <w:lang w:val="en-US"/>
        </w:rPr>
        <w:t xml:space="preserve">cy for settlement of historical </w:t>
      </w:r>
      <w:r w:rsidRPr="004B07D1">
        <w:rPr>
          <w:rFonts w:eastAsia="Arial" w:cs="Times New Roman"/>
          <w:color w:val="000000"/>
          <w:lang w:val="en-US"/>
        </w:rPr>
        <w:t>injustices suffered by Maori are just two very different but powerful</w:t>
      </w:r>
    </w:p>
    <w:p w:rsidR="004B07D1" w:rsidRDefault="004B07D1" w:rsidP="004B07D1">
      <w:pPr>
        <w:rPr>
          <w:rFonts w:eastAsia="Arial" w:cs="Times New Roman"/>
          <w:color w:val="000000"/>
          <w:lang w:val="en-US"/>
        </w:rPr>
      </w:pPr>
      <w:r w:rsidRPr="004B07D1">
        <w:rPr>
          <w:rFonts w:eastAsia="Arial" w:cs="Times New Roman"/>
          <w:color w:val="000000"/>
          <w:lang w:val="en-US"/>
        </w:rPr>
        <w:t>examples of major reform strategies initially le</w:t>
      </w:r>
      <w:r>
        <w:rPr>
          <w:rFonts w:eastAsia="Arial" w:cs="Times New Roman"/>
          <w:color w:val="000000"/>
          <w:lang w:val="en-US"/>
        </w:rPr>
        <w:t xml:space="preserve">d by political leaders, </w:t>
      </w:r>
      <w:r w:rsidRPr="004B07D1">
        <w:rPr>
          <w:rFonts w:eastAsia="Arial" w:cs="Times New Roman"/>
          <w:color w:val="000000"/>
          <w:lang w:val="en-US"/>
        </w:rPr>
        <w:t>which garnered largely bipartisan suppor</w:t>
      </w:r>
      <w:r>
        <w:rPr>
          <w:rFonts w:eastAsia="Arial" w:cs="Times New Roman"/>
          <w:color w:val="000000"/>
          <w:lang w:val="en-US"/>
        </w:rPr>
        <w:t xml:space="preserve">t and drove new forms of public administration. </w:t>
      </w:r>
    </w:p>
    <w:p w:rsidR="004B07D1" w:rsidRDefault="004B07D1" w:rsidP="004B07D1">
      <w:pPr>
        <w:rPr>
          <w:rFonts w:eastAsia="Arial" w:cs="Times New Roman"/>
          <w:color w:val="000000"/>
          <w:lang w:val="en-US"/>
        </w:rPr>
      </w:pPr>
    </w:p>
    <w:p w:rsidR="004B07D1" w:rsidRDefault="004B07D1" w:rsidP="004B07D1">
      <w:pPr>
        <w:rPr>
          <w:rFonts w:eastAsia="Arial" w:cs="Times New Roman"/>
          <w:color w:val="000000"/>
          <w:sz w:val="20"/>
          <w:szCs w:val="20"/>
          <w:lang w:val="en-US"/>
        </w:rPr>
      </w:pPr>
      <w:r w:rsidRPr="004B07D1">
        <w:rPr>
          <w:rFonts w:eastAsia="Arial" w:cs="Times New Roman"/>
          <w:color w:val="000000"/>
          <w:lang w:val="en-US"/>
        </w:rPr>
        <w:t>In quite a few instances, the policy ref</w:t>
      </w:r>
      <w:r>
        <w:rPr>
          <w:rFonts w:eastAsia="Arial" w:cs="Times New Roman"/>
          <w:color w:val="000000"/>
          <w:lang w:val="en-US"/>
        </w:rPr>
        <w:t xml:space="preserve">orms challenged powerful vested </w:t>
      </w:r>
      <w:r w:rsidRPr="004B07D1">
        <w:rPr>
          <w:rFonts w:eastAsia="Arial" w:cs="Times New Roman"/>
          <w:color w:val="000000"/>
          <w:lang w:val="en-US"/>
        </w:rPr>
        <w:t>interests, such as the leadership of New</w:t>
      </w:r>
      <w:r>
        <w:rPr>
          <w:rFonts w:eastAsia="Arial" w:cs="Times New Roman"/>
          <w:color w:val="000000"/>
          <w:lang w:val="en-US"/>
        </w:rPr>
        <w:t xml:space="preserve"> Zealand’s economic turn-around </w:t>
      </w:r>
      <w:r w:rsidRPr="004B07D1">
        <w:rPr>
          <w:rFonts w:eastAsia="Arial" w:cs="Times New Roman"/>
          <w:color w:val="000000"/>
          <w:lang w:val="en-US"/>
        </w:rPr>
        <w:t>in the mid-1980s and Australia’s gun contro</w:t>
      </w:r>
      <w:r>
        <w:rPr>
          <w:rFonts w:eastAsia="Arial" w:cs="Times New Roman"/>
          <w:color w:val="000000"/>
          <w:lang w:val="en-US"/>
        </w:rPr>
        <w:t xml:space="preserve">l legislation implemented after </w:t>
      </w:r>
      <w:r w:rsidRPr="004B07D1">
        <w:rPr>
          <w:rFonts w:eastAsia="Arial" w:cs="Times New Roman"/>
          <w:color w:val="000000"/>
          <w:lang w:val="en-US"/>
        </w:rPr>
        <w:t>the Port Arthur massacre in 1996. In both case</w:t>
      </w:r>
      <w:r>
        <w:rPr>
          <w:rFonts w:eastAsia="Arial" w:cs="Times New Roman"/>
          <w:color w:val="000000"/>
          <w:lang w:val="en-US"/>
        </w:rPr>
        <w:t xml:space="preserve">s, the political leaders of the </w:t>
      </w:r>
      <w:r w:rsidRPr="004B07D1">
        <w:rPr>
          <w:rFonts w:eastAsia="Arial" w:cs="Times New Roman"/>
          <w:color w:val="000000"/>
          <w:lang w:val="en-US"/>
        </w:rPr>
        <w:t>time—prime ministers David Lange</w:t>
      </w:r>
      <w:r>
        <w:rPr>
          <w:rFonts w:eastAsia="Arial" w:cs="Times New Roman"/>
          <w:color w:val="000000"/>
          <w:lang w:val="en-US"/>
        </w:rPr>
        <w:t xml:space="preserve"> of New Zealand and John Howard </w:t>
      </w:r>
      <w:r w:rsidRPr="004B07D1">
        <w:rPr>
          <w:rFonts w:eastAsia="Arial" w:cs="Times New Roman"/>
          <w:color w:val="000000"/>
          <w:lang w:val="en-US"/>
        </w:rPr>
        <w:t>of Australia—led policy responses that S</w:t>
      </w:r>
      <w:r>
        <w:rPr>
          <w:rFonts w:eastAsia="Arial" w:cs="Times New Roman"/>
          <w:color w:val="000000"/>
          <w:lang w:val="en-US"/>
        </w:rPr>
        <w:t xml:space="preserve">ir Humphrey would only describe </w:t>
      </w:r>
      <w:r w:rsidRPr="004B07D1">
        <w:rPr>
          <w:rFonts w:eastAsia="Arial" w:cs="Times New Roman"/>
          <w:color w:val="000000"/>
          <w:lang w:val="en-US"/>
        </w:rPr>
        <w:t>as courageous and that were often opposed</w:t>
      </w:r>
      <w:r>
        <w:rPr>
          <w:rFonts w:eastAsia="Arial" w:cs="Times New Roman"/>
          <w:color w:val="000000"/>
          <w:lang w:val="en-US"/>
        </w:rPr>
        <w:t xml:space="preserve"> by large sections of their own </w:t>
      </w:r>
      <w:r w:rsidRPr="004B07D1">
        <w:rPr>
          <w:rFonts w:eastAsia="Arial" w:cs="Times New Roman"/>
          <w:color w:val="000000"/>
          <w:lang w:val="en-US"/>
        </w:rPr>
        <w:t>support base. But both relied heavily o</w:t>
      </w:r>
      <w:r>
        <w:rPr>
          <w:rFonts w:eastAsia="Arial" w:cs="Times New Roman"/>
          <w:color w:val="000000"/>
          <w:lang w:val="en-US"/>
        </w:rPr>
        <w:t xml:space="preserve">n independent and expert advice </w:t>
      </w:r>
      <w:r w:rsidRPr="004B07D1">
        <w:rPr>
          <w:rFonts w:eastAsia="Arial" w:cs="Times New Roman"/>
          <w:color w:val="000000"/>
          <w:lang w:val="en-US"/>
        </w:rPr>
        <w:t>from their public services and kept a</w:t>
      </w:r>
      <w:r>
        <w:rPr>
          <w:rFonts w:eastAsia="Arial" w:cs="Times New Roman"/>
          <w:color w:val="000000"/>
          <w:lang w:val="en-US"/>
        </w:rPr>
        <w:t xml:space="preserve"> keen eye on the broader public </w:t>
      </w:r>
      <w:r w:rsidRPr="004B07D1">
        <w:rPr>
          <w:rFonts w:eastAsia="Arial" w:cs="Times New Roman"/>
          <w:color w:val="000000"/>
          <w:lang w:val="en-US"/>
        </w:rPr>
        <w:t>interest, rather than simply responding to narrower sectional interests.</w:t>
      </w:r>
    </w:p>
    <w:p w:rsidR="004B07D1" w:rsidRDefault="004B07D1" w:rsidP="004B07D1">
      <w:pPr>
        <w:rPr>
          <w:rFonts w:eastAsia="Arial" w:cs="Times New Roman"/>
          <w:color w:val="000000"/>
          <w:sz w:val="20"/>
          <w:szCs w:val="20"/>
          <w:lang w:val="en-US"/>
        </w:rPr>
      </w:pPr>
    </w:p>
    <w:p w:rsidR="005C2B31" w:rsidRPr="00CB131A" w:rsidRDefault="005C2B31" w:rsidP="004B07D1">
      <w:pPr>
        <w:jc w:val="center"/>
        <w:rPr>
          <w:rFonts w:eastAsia="Arial" w:cs="Times New Roman"/>
          <w:b/>
          <w:sz w:val="32"/>
          <w:szCs w:val="32"/>
        </w:rPr>
      </w:pPr>
      <w:r w:rsidRPr="00BB5D46">
        <w:rPr>
          <w:rFonts w:eastAsia="Arial" w:cs="Times New Roman"/>
          <w:b/>
          <w:sz w:val="32"/>
          <w:szCs w:val="32"/>
        </w:rPr>
        <w:t>Media news</w:t>
      </w:r>
    </w:p>
    <w:p w:rsidR="005C2B31" w:rsidRPr="00CB131A" w:rsidRDefault="005C2B31" w:rsidP="005C2B31">
      <w:pPr>
        <w:jc w:val="center"/>
        <w:rPr>
          <w:rFonts w:eastAsia="Arial" w:cs="Times New Roman"/>
          <w:i/>
        </w:rPr>
      </w:pPr>
      <w:r w:rsidRPr="00CB131A">
        <w:rPr>
          <w:rFonts w:eastAsia="Arial" w:cs="Times New Roman"/>
          <w:i/>
        </w:rPr>
        <w:t>Tanika Roberts [</w:t>
      </w:r>
      <w:hyperlink r:id="rId87" w:history="1">
        <w:r w:rsidRPr="00CB131A">
          <w:rPr>
            <w:rStyle w:val="Hyperlink"/>
            <w:rFonts w:eastAsia="Arial" w:cs="Times New Roman"/>
            <w:i/>
          </w:rPr>
          <w:t>trobe@deakin.edu.au</w:t>
        </w:r>
      </w:hyperlink>
      <w:r w:rsidRPr="00CB131A">
        <w:rPr>
          <w:rFonts w:eastAsia="Arial" w:cs="Times New Roman"/>
          <w:i/>
        </w:rPr>
        <w:t>]</w:t>
      </w:r>
    </w:p>
    <w:p w:rsidR="005C2B31" w:rsidRPr="00CB131A" w:rsidRDefault="005C2B31" w:rsidP="005C2B31">
      <w:pPr>
        <w:jc w:val="center"/>
        <w:rPr>
          <w:rFonts w:eastAsia="Arial" w:cs="Times New Roman"/>
          <w:i/>
        </w:rPr>
      </w:pPr>
      <w:r w:rsidRPr="00CB131A">
        <w:rPr>
          <w:rFonts w:eastAsia="Arial" w:cs="Times New Roman"/>
          <w:i/>
        </w:rPr>
        <w:t>Executive Volunteer, Bulletin Co-Editor– Media</w:t>
      </w:r>
    </w:p>
    <w:p w:rsidR="005C2B31" w:rsidRDefault="005C2B31" w:rsidP="005C2B31">
      <w:pPr>
        <w:rPr>
          <w:rFonts w:eastAsia="Arial" w:cs="Times New Roman"/>
          <w:sz w:val="28"/>
          <w:szCs w:val="28"/>
        </w:rPr>
      </w:pPr>
    </w:p>
    <w:p w:rsidR="005C2B31" w:rsidRDefault="005C2B31" w:rsidP="005C2B31">
      <w:pPr>
        <w:rPr>
          <w:rFonts w:eastAsia="Arial" w:cs="Times New Roman"/>
          <w:sz w:val="28"/>
          <w:szCs w:val="28"/>
        </w:rPr>
      </w:pPr>
    </w:p>
    <w:p w:rsidR="001362AA" w:rsidRPr="001362AA" w:rsidRDefault="001362AA" w:rsidP="001362AA">
      <w:pPr>
        <w:rPr>
          <w:rFonts w:eastAsia="Times New Roman" w:cs="Times New Roman"/>
          <w:lang w:eastAsia="en-AU"/>
        </w:rPr>
      </w:pPr>
      <w:r w:rsidRPr="001362AA">
        <w:rPr>
          <w:rFonts w:eastAsia="Times New Roman" w:cs="Times New Roman"/>
          <w:b/>
          <w:bCs/>
          <w:lang w:eastAsia="en-AU"/>
        </w:rPr>
        <w:t>Less stuff, More Happiness</w:t>
      </w:r>
    </w:p>
    <w:p w:rsidR="001362AA" w:rsidRPr="001362AA" w:rsidRDefault="001362AA" w:rsidP="001362AA">
      <w:pPr>
        <w:rPr>
          <w:rFonts w:eastAsia="Times New Roman" w:cs="Times New Roman"/>
          <w:lang w:eastAsia="en-AU"/>
        </w:rPr>
      </w:pPr>
      <w:r w:rsidRPr="001362AA">
        <w:rPr>
          <w:rFonts w:eastAsia="Times New Roman" w:cs="Times New Roman"/>
          <w:lang w:eastAsia="en-AU"/>
        </w:rPr>
        <w:t>Graham Hill</w:t>
      </w:r>
    </w:p>
    <w:p w:rsidR="001362AA" w:rsidRPr="001362AA" w:rsidRDefault="009658BA" w:rsidP="001362AA">
      <w:pPr>
        <w:rPr>
          <w:rFonts w:eastAsia="Times New Roman" w:cs="Times New Roman"/>
          <w:lang w:eastAsia="en-AU"/>
        </w:rPr>
      </w:pPr>
      <w:hyperlink r:id="rId88" w:history="1">
        <w:r w:rsidR="001362AA" w:rsidRPr="001362AA">
          <w:rPr>
            <w:rFonts w:eastAsia="Times New Roman" w:cs="Times New Roman"/>
            <w:color w:val="0000FF"/>
            <w:u w:val="single"/>
            <w:lang w:eastAsia="en-AU"/>
          </w:rPr>
          <w:t>https://ed.ted.com/lessons/less-stuff-more-happiness-graham-hill</w:t>
        </w:r>
      </w:hyperlink>
    </w:p>
    <w:p w:rsidR="001362AA" w:rsidRPr="001362AA" w:rsidRDefault="001362AA" w:rsidP="001362AA">
      <w:pPr>
        <w:rPr>
          <w:rFonts w:eastAsia="Times New Roman" w:cs="Times New Roman"/>
          <w:lang w:eastAsia="en-AU"/>
        </w:rPr>
      </w:pPr>
    </w:p>
    <w:p w:rsidR="001362AA" w:rsidRDefault="001362AA" w:rsidP="001362AA">
      <w:pPr>
        <w:rPr>
          <w:rFonts w:eastAsia="Times New Roman" w:cs="Times New Roman"/>
          <w:lang w:eastAsia="en-AU"/>
        </w:rPr>
      </w:pPr>
      <w:r w:rsidRPr="001362AA">
        <w:rPr>
          <w:rFonts w:eastAsia="Times New Roman" w:cs="Times New Roman"/>
          <w:lang w:eastAsia="en-AU"/>
        </w:rPr>
        <w:t>Consumerist levels are currently peaking and we are finding that instead of feeling more fulfilled with owning lots of possessions, people are experiencing more debt, leaving large environmental footprints and feeling less happiness. Hill suggests three ways to ‘edit' your life in order to live simply and with more freedom. These tips not only may help you save some money, but could improve your overall levels of happiness and fulfilment.</w:t>
      </w:r>
    </w:p>
    <w:p w:rsidR="00287905" w:rsidRDefault="00287905" w:rsidP="001362AA">
      <w:pPr>
        <w:rPr>
          <w:rFonts w:eastAsia="Times New Roman" w:cs="Times New Roman"/>
          <w:lang w:eastAsia="en-AU"/>
        </w:rPr>
      </w:pPr>
    </w:p>
    <w:p w:rsidR="00287905" w:rsidRPr="00BB5D46" w:rsidRDefault="00287905" w:rsidP="00287905">
      <w:pPr>
        <w:jc w:val="center"/>
        <w:rPr>
          <w:rFonts w:eastAsia="Times New Roman" w:cs="Times New Roman"/>
          <w:b/>
          <w:sz w:val="32"/>
          <w:szCs w:val="32"/>
          <w:lang w:val="en-US"/>
        </w:rPr>
      </w:pPr>
      <w:r>
        <w:rPr>
          <w:rFonts w:eastAsia="Times New Roman" w:cs="Times New Roman"/>
          <w:b/>
          <w:sz w:val="32"/>
          <w:szCs w:val="32"/>
          <w:lang w:val="en-US"/>
        </w:rPr>
        <w:t>Report from Google Analytics</w:t>
      </w:r>
    </w:p>
    <w:p w:rsidR="00287905" w:rsidRDefault="007213F8" w:rsidP="00287905">
      <w:pPr>
        <w:jc w:val="center"/>
        <w:rPr>
          <w:rFonts w:eastAsia="Times New Roman" w:cs="Times New Roman"/>
          <w:lang w:eastAsia="en-AU"/>
        </w:rPr>
      </w:pPr>
      <w:r>
        <w:rPr>
          <w:rFonts w:eastAsia="Times New Roman" w:cs="Times New Roman"/>
          <w:lang w:eastAsia="en-AU"/>
        </w:rPr>
        <w:t>Inclusive p</w:t>
      </w:r>
      <w:r w:rsidR="00287905">
        <w:rPr>
          <w:rFonts w:eastAsia="Times New Roman" w:cs="Times New Roman"/>
          <w:lang w:eastAsia="en-AU"/>
        </w:rPr>
        <w:t>eriod: April 2019</w:t>
      </w:r>
    </w:p>
    <w:p w:rsidR="00287905" w:rsidRPr="001362AA" w:rsidRDefault="00287905" w:rsidP="00287905">
      <w:pPr>
        <w:jc w:val="center"/>
        <w:rPr>
          <w:rFonts w:eastAsia="Times New Roman" w:cs="Times New Roman"/>
          <w:lang w:eastAsia="en-AU"/>
        </w:rPr>
      </w:pPr>
      <w:r>
        <w:rPr>
          <w:rFonts w:eastAsia="Times New Roman" w:cs="Times New Roman"/>
          <w:lang w:eastAsia="en-AU"/>
        </w:rPr>
        <w:t>Number of users = 852</w:t>
      </w:r>
    </w:p>
    <w:p w:rsidR="001362AA" w:rsidRPr="001362AA" w:rsidRDefault="001362AA" w:rsidP="001362AA">
      <w:pPr>
        <w:rPr>
          <w:rFonts w:eastAsia="Times New Roman" w:cs="Times New Roman"/>
          <w:lang w:eastAsia="en-AU"/>
        </w:rPr>
      </w:pPr>
    </w:p>
    <w:p w:rsidR="005C2B31" w:rsidRPr="00BB5D46" w:rsidRDefault="005C2B31" w:rsidP="005C2B31">
      <w:pPr>
        <w:jc w:val="center"/>
        <w:rPr>
          <w:rFonts w:eastAsia="Times New Roman" w:cs="Times New Roman"/>
          <w:b/>
          <w:sz w:val="32"/>
          <w:szCs w:val="32"/>
          <w:lang w:val="en-US"/>
        </w:rPr>
      </w:pPr>
      <w:r w:rsidRPr="00BB5D46">
        <w:rPr>
          <w:rFonts w:eastAsia="Times New Roman" w:cs="Times New Roman"/>
          <w:b/>
          <w:sz w:val="32"/>
          <w:szCs w:val="32"/>
          <w:lang w:val="en-US"/>
        </w:rPr>
        <w:t>Membership changes</w:t>
      </w:r>
    </w:p>
    <w:p w:rsidR="005C2B31" w:rsidRDefault="005C2B31" w:rsidP="005C2B31">
      <w:pPr>
        <w:jc w:val="center"/>
        <w:rPr>
          <w:rFonts w:eastAsia="Calibri" w:cs="Times New Roman"/>
          <w:szCs w:val="22"/>
        </w:rPr>
      </w:pPr>
      <w:r w:rsidRPr="00891D54">
        <w:rPr>
          <w:rFonts w:eastAsia="Calibri" w:cs="Times New Roman"/>
          <w:szCs w:val="22"/>
        </w:rPr>
        <w:t xml:space="preserve">Simone Thomas </w:t>
      </w:r>
      <w:r>
        <w:rPr>
          <w:rFonts w:eastAsia="Calibri" w:cs="Times New Roman"/>
          <w:szCs w:val="22"/>
        </w:rPr>
        <w:fldChar w:fldCharType="begin"/>
      </w:r>
      <w:r>
        <w:rPr>
          <w:rFonts w:eastAsia="Calibri" w:cs="Times New Roman"/>
          <w:szCs w:val="22"/>
        </w:rPr>
        <w:instrText xml:space="preserve">simonet@deakin.edu.au" </w:instrText>
      </w:r>
      <w:r>
        <w:rPr>
          <w:rFonts w:eastAsia="Calibri" w:cs="Times New Roman"/>
          <w:szCs w:val="22"/>
        </w:rPr>
        <w:fldChar w:fldCharType="separate"/>
      </w:r>
      <w:r w:rsidRPr="00B56AC3">
        <w:rPr>
          <w:rFonts w:eastAsia="Calibri" w:cs="Times New Roman"/>
          <w:szCs w:val="22"/>
        </w:rPr>
        <w:t>simonet@deakin.edu.au</w:t>
      </w:r>
      <w:r>
        <w:rPr>
          <w:rFonts w:eastAsia="Calibri" w:cs="Times New Roman"/>
          <w:szCs w:val="22"/>
        </w:rPr>
        <w:fldChar w:fldCharType="end"/>
      </w:r>
    </w:p>
    <w:p w:rsidR="005C2B31" w:rsidRPr="00BB5D46" w:rsidRDefault="005C2B31" w:rsidP="005C2B31">
      <w:pPr>
        <w:jc w:val="center"/>
        <w:rPr>
          <w:rFonts w:eastAsia="Calibri" w:cs="Times New Roman"/>
          <w:i/>
          <w:szCs w:val="22"/>
        </w:rPr>
      </w:pPr>
      <w:r w:rsidRPr="00BB5D46">
        <w:rPr>
          <w:rFonts w:eastAsia="Calibri" w:cs="Times New Roman"/>
          <w:i/>
          <w:szCs w:val="22"/>
        </w:rPr>
        <w:t>Membership Registrar</w:t>
      </w:r>
    </w:p>
    <w:p w:rsidR="005C2B31" w:rsidRPr="00BB5D46" w:rsidRDefault="001362AA" w:rsidP="005C2B31">
      <w:pPr>
        <w:rPr>
          <w:rFonts w:eastAsia="Calibri" w:cs="Times New Roman"/>
          <w:i/>
          <w:szCs w:val="22"/>
        </w:rPr>
      </w:pPr>
      <w:r>
        <w:rPr>
          <w:rFonts w:eastAsia="Times New Roman" w:cs="Times New Roman"/>
          <w:b/>
          <w:sz w:val="32"/>
          <w:szCs w:val="32"/>
          <w:lang w:val="en-US"/>
        </w:rPr>
        <w:t>Welcome to new member</w:t>
      </w:r>
    </w:p>
    <w:p w:rsidR="001362AA" w:rsidRPr="001362AA" w:rsidRDefault="009658BA" w:rsidP="001362AA">
      <w:pPr>
        <w:rPr>
          <w:rFonts w:eastAsia="Times New Roman" w:cs="Times New Roman"/>
          <w:sz w:val="28"/>
          <w:szCs w:val="28"/>
        </w:rPr>
      </w:pPr>
      <w:hyperlink r:id="rId89" w:history="1">
        <w:proofErr w:type="spellStart"/>
        <w:r w:rsidR="001362AA" w:rsidRPr="001362AA">
          <w:rPr>
            <w:rFonts w:eastAsia="Times New Roman" w:cs="Times New Roman"/>
            <w:color w:val="337AB7"/>
            <w:sz w:val="28"/>
            <w:szCs w:val="28"/>
            <w:u w:val="single"/>
          </w:rPr>
          <w:t>Dr.</w:t>
        </w:r>
        <w:proofErr w:type="spellEnd"/>
        <w:r w:rsidR="001362AA" w:rsidRPr="001362AA">
          <w:rPr>
            <w:rFonts w:eastAsia="Times New Roman" w:cs="Times New Roman"/>
            <w:color w:val="337AB7"/>
            <w:sz w:val="28"/>
            <w:szCs w:val="28"/>
            <w:u w:val="single"/>
          </w:rPr>
          <w:t xml:space="preserve"> Jacob Marszalek</w:t>
        </w:r>
      </w:hyperlink>
    </w:p>
    <w:p w:rsidR="001362AA" w:rsidRPr="001362AA" w:rsidRDefault="001362AA" w:rsidP="001362AA">
      <w:pPr>
        <w:rPr>
          <w:rFonts w:eastAsia="Times New Roman" w:cs="Times New Roman"/>
          <w:color w:val="000000"/>
          <w:sz w:val="25"/>
          <w:szCs w:val="25"/>
        </w:rPr>
      </w:pPr>
      <w:r w:rsidRPr="001362AA">
        <w:rPr>
          <w:rFonts w:eastAsia="Times New Roman" w:cs="Times New Roman"/>
          <w:color w:val="000000"/>
          <w:sz w:val="25"/>
          <w:szCs w:val="25"/>
        </w:rPr>
        <w:t>Associate Professor, University of Missouri-Kansas City</w:t>
      </w:r>
    </w:p>
    <w:p w:rsidR="005C2B31" w:rsidRDefault="001362AA" w:rsidP="005C2B31">
      <w:pPr>
        <w:rPr>
          <w:rFonts w:eastAsia="Times New Roman" w:cs="Times New Roman"/>
          <w:color w:val="000000"/>
          <w:sz w:val="20"/>
          <w:szCs w:val="20"/>
        </w:rPr>
      </w:pPr>
      <w:r w:rsidRPr="001362AA">
        <w:rPr>
          <w:rFonts w:eastAsia="Times New Roman" w:cs="Times New Roman"/>
          <w:b/>
          <w:bCs/>
          <w:color w:val="000000"/>
          <w:sz w:val="20"/>
          <w:szCs w:val="20"/>
        </w:rPr>
        <w:t>Keywords:</w:t>
      </w:r>
      <w:r w:rsidRPr="001362AA">
        <w:rPr>
          <w:rFonts w:eastAsia="Times New Roman" w:cs="Times New Roman"/>
          <w:color w:val="000000"/>
          <w:sz w:val="20"/>
          <w:szCs w:val="20"/>
        </w:rPr>
        <w:t> Flow, Motivation, Scale Development, Latent Variable Analysis</w:t>
      </w:r>
    </w:p>
    <w:p w:rsidR="001362AA" w:rsidRPr="001362AA" w:rsidRDefault="001362AA" w:rsidP="005C2B31">
      <w:pPr>
        <w:rPr>
          <w:rFonts w:eastAsia="Times New Roman" w:cs="Times New Roman"/>
          <w:color w:val="000000"/>
          <w:sz w:val="20"/>
          <w:szCs w:val="20"/>
        </w:rPr>
      </w:pPr>
    </w:p>
    <w:p w:rsidR="005C2B31" w:rsidRDefault="005C2B31" w:rsidP="005C2B31">
      <w:pPr>
        <w:pStyle w:val="NormalWeb"/>
        <w:rPr>
          <w:rFonts w:ascii="Arial" w:hAnsi="Arial" w:cs="Arial"/>
          <w:b/>
          <w:color w:val="000000"/>
          <w:sz w:val="20"/>
          <w:szCs w:val="20"/>
        </w:rPr>
      </w:pPr>
      <w:r>
        <w:rPr>
          <w:rFonts w:ascii="Arial" w:hAnsi="Arial" w:cs="Arial"/>
          <w:b/>
          <w:color w:val="000000"/>
          <w:sz w:val="20"/>
          <w:szCs w:val="20"/>
        </w:rPr>
        <w:t>-----------------------</w:t>
      </w:r>
    </w:p>
    <w:p w:rsidR="005C2B31" w:rsidRPr="002C296F" w:rsidRDefault="005C2B31" w:rsidP="005C2B31">
      <w:pPr>
        <w:pStyle w:val="NormalWeb"/>
        <w:rPr>
          <w:rFonts w:ascii="Times New Roman" w:hAnsi="Times New Roman"/>
          <w:b/>
          <w:color w:val="000000"/>
          <w:sz w:val="20"/>
          <w:szCs w:val="20"/>
        </w:rPr>
      </w:pPr>
      <w:r w:rsidRPr="002C296F">
        <w:rPr>
          <w:rFonts w:ascii="Times New Roman" w:hAnsi="Times New Roman"/>
          <w:b/>
          <w:color w:val="000000"/>
          <w:sz w:val="20"/>
          <w:szCs w:val="20"/>
        </w:rPr>
        <w:t>References</w:t>
      </w:r>
    </w:p>
    <w:p w:rsidR="00995D6F" w:rsidRPr="00995D6F" w:rsidRDefault="00995D6F" w:rsidP="00995D6F">
      <w:pPr>
        <w:rPr>
          <w:rFonts w:eastAsia="Arial" w:cs="Times New Roman"/>
          <w:sz w:val="20"/>
          <w:szCs w:val="20"/>
        </w:rPr>
      </w:pPr>
      <w:r w:rsidRPr="00995D6F">
        <w:rPr>
          <w:rFonts w:eastAsia="Arial" w:cs="Times New Roman"/>
          <w:sz w:val="20"/>
          <w:szCs w:val="20"/>
        </w:rPr>
        <w:t xml:space="preserve">Vandenberg, R. J., &amp; Lance, C. E. (2000). A review and synthesis of the measurement invariance literature: Suggestions, practices, and recommendations for organizational research. </w:t>
      </w:r>
      <w:r w:rsidRPr="00995D6F">
        <w:rPr>
          <w:rFonts w:eastAsia="Arial" w:cs="Times New Roman"/>
          <w:i/>
          <w:iCs/>
          <w:sz w:val="20"/>
          <w:szCs w:val="20"/>
        </w:rPr>
        <w:t>Organizational research methods, 3</w:t>
      </w:r>
      <w:r w:rsidRPr="00995D6F">
        <w:rPr>
          <w:rFonts w:eastAsia="Arial" w:cs="Times New Roman"/>
          <w:sz w:val="20"/>
          <w:szCs w:val="20"/>
        </w:rPr>
        <w:t>(1), 4-70.</w:t>
      </w:r>
    </w:p>
    <w:p w:rsidR="00995D6F" w:rsidRDefault="00995D6F" w:rsidP="0010323C">
      <w:pPr>
        <w:rPr>
          <w:rFonts w:eastAsia="Arial" w:cs="Times New Roman"/>
          <w:sz w:val="20"/>
          <w:szCs w:val="20"/>
        </w:rPr>
      </w:pPr>
    </w:p>
    <w:p w:rsidR="005C2B31" w:rsidRDefault="0010323C" w:rsidP="0010323C">
      <w:pPr>
        <w:rPr>
          <w:rFonts w:eastAsia="Arial" w:cs="Times New Roman"/>
          <w:sz w:val="20"/>
          <w:szCs w:val="20"/>
        </w:rPr>
      </w:pPr>
      <w:r w:rsidRPr="0010323C">
        <w:rPr>
          <w:rFonts w:eastAsia="Arial" w:cs="Times New Roman"/>
          <w:sz w:val="20"/>
          <w:szCs w:val="20"/>
        </w:rPr>
        <w:t>Van</w:t>
      </w:r>
      <w:r>
        <w:rPr>
          <w:rFonts w:eastAsia="Arial" w:cs="Times New Roman"/>
          <w:sz w:val="20"/>
          <w:szCs w:val="20"/>
        </w:rPr>
        <w:t xml:space="preserve"> </w:t>
      </w:r>
      <w:r w:rsidRPr="0010323C">
        <w:rPr>
          <w:rFonts w:eastAsia="Arial" w:cs="Times New Roman"/>
          <w:sz w:val="20"/>
          <w:szCs w:val="20"/>
        </w:rPr>
        <w:t>de</w:t>
      </w:r>
      <w:r>
        <w:rPr>
          <w:rFonts w:eastAsia="Arial" w:cs="Times New Roman"/>
          <w:sz w:val="20"/>
          <w:szCs w:val="20"/>
        </w:rPr>
        <w:t xml:space="preserve"> </w:t>
      </w:r>
      <w:proofErr w:type="spellStart"/>
      <w:r w:rsidRPr="0010323C">
        <w:rPr>
          <w:rFonts w:eastAsia="Arial" w:cs="Times New Roman"/>
          <w:sz w:val="20"/>
          <w:szCs w:val="20"/>
        </w:rPr>
        <w:t>Schoot</w:t>
      </w:r>
      <w:proofErr w:type="spellEnd"/>
      <w:r w:rsidRPr="0010323C">
        <w:rPr>
          <w:rFonts w:eastAsia="Arial" w:cs="Times New Roman"/>
          <w:sz w:val="20"/>
          <w:szCs w:val="20"/>
        </w:rPr>
        <w:t xml:space="preserve">, R., </w:t>
      </w:r>
      <w:proofErr w:type="spellStart"/>
      <w:r w:rsidRPr="0010323C">
        <w:rPr>
          <w:rFonts w:eastAsia="Arial" w:cs="Times New Roman"/>
          <w:sz w:val="20"/>
          <w:szCs w:val="20"/>
        </w:rPr>
        <w:t>Lugtig</w:t>
      </w:r>
      <w:proofErr w:type="spellEnd"/>
      <w:r w:rsidRPr="0010323C">
        <w:rPr>
          <w:rFonts w:eastAsia="Arial" w:cs="Times New Roman"/>
          <w:sz w:val="20"/>
          <w:szCs w:val="20"/>
        </w:rPr>
        <w:t xml:space="preserve">, P., &amp; </w:t>
      </w:r>
      <w:proofErr w:type="spellStart"/>
      <w:r w:rsidRPr="0010323C">
        <w:rPr>
          <w:rFonts w:eastAsia="Arial" w:cs="Times New Roman"/>
          <w:sz w:val="20"/>
          <w:szCs w:val="20"/>
        </w:rPr>
        <w:t>Hox</w:t>
      </w:r>
      <w:proofErr w:type="spellEnd"/>
      <w:r w:rsidRPr="0010323C">
        <w:rPr>
          <w:rFonts w:eastAsia="Arial" w:cs="Times New Roman"/>
          <w:sz w:val="20"/>
          <w:szCs w:val="20"/>
        </w:rPr>
        <w:t>, J. (2012). A checklist for testing measurement invariance. European Journal of Developmental Psychology, 9(4), 486-492.</w:t>
      </w:r>
    </w:p>
    <w:p w:rsidR="0010323C" w:rsidRDefault="0010323C" w:rsidP="0010323C">
      <w:pPr>
        <w:rPr>
          <w:rFonts w:eastAsia="Arial" w:cs="Times New Roman"/>
          <w:sz w:val="20"/>
          <w:szCs w:val="20"/>
        </w:rPr>
      </w:pPr>
    </w:p>
    <w:p w:rsidR="0010323C" w:rsidRPr="0010323C" w:rsidRDefault="0010323C" w:rsidP="0010323C">
      <w:pPr>
        <w:rPr>
          <w:rFonts w:eastAsia="Arial" w:cs="Times New Roman"/>
          <w:sz w:val="20"/>
          <w:szCs w:val="20"/>
        </w:rPr>
      </w:pPr>
    </w:p>
    <w:p w:rsidR="002867EC" w:rsidRPr="00BB5D46" w:rsidRDefault="002867EC" w:rsidP="002867EC">
      <w:pPr>
        <w:rPr>
          <w:rFonts w:eastAsia="Arial" w:cs="Times New Roman"/>
          <w:b/>
          <w:sz w:val="28"/>
          <w:szCs w:val="28"/>
        </w:rPr>
      </w:pPr>
      <w:proofErr w:type="spellStart"/>
      <w:r w:rsidRPr="00946E6C">
        <w:rPr>
          <w:rFonts w:eastAsia="Arial" w:cs="Times New Roman"/>
          <w:b/>
          <w:sz w:val="28"/>
          <w:szCs w:val="28"/>
          <w:highlight w:val="green"/>
        </w:rPr>
        <w:t>ACQol</w:t>
      </w:r>
      <w:proofErr w:type="spellEnd"/>
      <w:r w:rsidRPr="00946E6C">
        <w:rPr>
          <w:rFonts w:eastAsia="Arial" w:cs="Times New Roman"/>
          <w:b/>
          <w:sz w:val="28"/>
          <w:szCs w:val="28"/>
          <w:highlight w:val="green"/>
        </w:rPr>
        <w:t xml:space="preserve"> Bulletin Vol 3/</w:t>
      </w:r>
      <w:r w:rsidR="005C2B31" w:rsidRPr="00946E6C">
        <w:rPr>
          <w:rFonts w:eastAsia="Arial" w:cs="Times New Roman"/>
          <w:b/>
          <w:sz w:val="28"/>
          <w:szCs w:val="28"/>
          <w:highlight w:val="green"/>
        </w:rPr>
        <w:t>19</w:t>
      </w:r>
      <w:r w:rsidRPr="00946E6C">
        <w:rPr>
          <w:rFonts w:eastAsia="Arial" w:cs="Times New Roman"/>
          <w:b/>
          <w:sz w:val="28"/>
          <w:szCs w:val="28"/>
          <w:highlight w:val="green"/>
        </w:rPr>
        <w:t xml:space="preserve">: </w:t>
      </w:r>
      <w:r w:rsidR="005C2B31" w:rsidRPr="00946E6C">
        <w:rPr>
          <w:rFonts w:eastAsia="Arial" w:cs="Times New Roman"/>
          <w:b/>
          <w:sz w:val="28"/>
          <w:szCs w:val="28"/>
          <w:highlight w:val="green"/>
        </w:rPr>
        <w:t>090519</w:t>
      </w:r>
    </w:p>
    <w:p w:rsidR="002867EC" w:rsidRPr="00BB5D46" w:rsidRDefault="002867EC" w:rsidP="002867EC">
      <w:pPr>
        <w:rPr>
          <w:rFonts w:eastAsia="Arial" w:cs="Times New Roman"/>
          <w:b/>
          <w:sz w:val="28"/>
          <w:szCs w:val="28"/>
        </w:rPr>
      </w:pPr>
      <w:r w:rsidRPr="00BB5D46">
        <w:rPr>
          <w:rFonts w:eastAsia="Arial" w:cs="Times New Roman"/>
          <w:b/>
          <w:sz w:val="28"/>
          <w:szCs w:val="28"/>
        </w:rPr>
        <w:t>Bulletin of the Australian Centre on Quality of Life</w:t>
      </w:r>
    </w:p>
    <w:p w:rsidR="002867EC" w:rsidRPr="00BB5D46" w:rsidRDefault="002867EC" w:rsidP="002867EC">
      <w:pPr>
        <w:rPr>
          <w:rFonts w:eastAsia="Arial" w:cs="Times New Roman"/>
        </w:rPr>
      </w:pPr>
      <w:r w:rsidRPr="00BB5D46">
        <w:rPr>
          <w:rFonts w:eastAsia="Arial" w:cs="Times New Roman"/>
        </w:rPr>
        <w:t xml:space="preserve">Editor: Robert A. Cummins </w:t>
      </w:r>
      <w:r w:rsidRPr="00BB5D46">
        <w:rPr>
          <w:rFonts w:eastAsia="Arial" w:cs="Times New Roman"/>
          <w:sz w:val="22"/>
          <w:szCs w:val="22"/>
        </w:rPr>
        <w:t>[</w:t>
      </w:r>
      <w:r w:rsidRPr="00BB5D46">
        <w:rPr>
          <w:rFonts w:eastAsia="Arial" w:cs="Times New Roman"/>
          <w:i/>
          <w:sz w:val="22"/>
          <w:szCs w:val="22"/>
        </w:rPr>
        <w:t>robert.cummins@deakin.edu.au</w:t>
      </w:r>
      <w:r w:rsidRPr="00BB5D46">
        <w:rPr>
          <w:rFonts w:eastAsia="Arial" w:cs="Times New Roman"/>
          <w:sz w:val="22"/>
          <w:szCs w:val="22"/>
        </w:rPr>
        <w:t>]</w:t>
      </w:r>
    </w:p>
    <w:p w:rsidR="002867EC" w:rsidRPr="00BB5D46" w:rsidRDefault="002867EC" w:rsidP="002867EC">
      <w:pPr>
        <w:rPr>
          <w:rFonts w:eastAsia="Arial" w:cs="Times New Roman"/>
          <w:b/>
        </w:rPr>
      </w:pPr>
      <w:r w:rsidRPr="00BB5D46">
        <w:rPr>
          <w:rFonts w:eastAsia="Arial" w:cs="Times New Roman"/>
          <w:b/>
        </w:rPr>
        <w:t xml:space="preserve">Back-issues of the Bulletin are available at </w:t>
      </w:r>
      <w:hyperlink r:id="rId90" w:anchor="bulletins" w:history="1">
        <w:r w:rsidRPr="00BB5D46">
          <w:rPr>
            <w:rFonts w:eastAsia="Arial" w:cs="Times New Roman"/>
            <w:color w:val="0563C1"/>
            <w:u w:val="single"/>
          </w:rPr>
          <w:t>http://www.acqol.com.au/projects#bulletins</w:t>
        </w:r>
      </w:hyperlink>
    </w:p>
    <w:p w:rsidR="002867EC" w:rsidRPr="00BB5D46" w:rsidRDefault="002867EC" w:rsidP="002867EC">
      <w:pPr>
        <w:rPr>
          <w:rFonts w:eastAsia="Arial" w:cs="Times New Roman"/>
          <w:color w:val="0563C1"/>
          <w:u w:val="single"/>
        </w:rPr>
      </w:pPr>
    </w:p>
    <w:p w:rsidR="002867EC" w:rsidRPr="00BB5D46" w:rsidRDefault="009658BA" w:rsidP="002867EC">
      <w:pPr>
        <w:rPr>
          <w:rFonts w:eastAsia="Arial" w:cs="Times New Roman"/>
        </w:rPr>
      </w:pPr>
      <w:hyperlink r:id="rId91" w:history="1">
        <w:r w:rsidR="002867EC" w:rsidRPr="00BB5D46">
          <w:rPr>
            <w:rFonts w:eastAsia="Arial" w:cs="Times New Roman"/>
            <w:color w:val="0563C1"/>
            <w:u w:val="single"/>
          </w:rPr>
          <w:t>http://www.acqol.com.au/</w:t>
        </w:r>
      </w:hyperlink>
    </w:p>
    <w:p w:rsidR="002867EC" w:rsidRPr="00BB5D46" w:rsidRDefault="002867EC" w:rsidP="002867EC">
      <w:pPr>
        <w:rPr>
          <w:rFonts w:eastAsia="Arial" w:cs="Times New Roman"/>
        </w:rPr>
      </w:pPr>
      <w:r w:rsidRPr="00BB5D46">
        <w:rPr>
          <w:rFonts w:eastAsia="Arial" w:cs="Times New Roman"/>
          <w:b/>
        </w:rPr>
        <w:t xml:space="preserve">Note 1: </w:t>
      </w:r>
      <w:r w:rsidRPr="00BB5D46">
        <w:rPr>
          <w:rFonts w:eastAsia="Arial" w:cs="Times New Roman"/>
        </w:rPr>
        <w:t xml:space="preserve">The </w:t>
      </w:r>
      <w:proofErr w:type="spellStart"/>
      <w:r w:rsidRPr="00BB5D46">
        <w:rPr>
          <w:rFonts w:eastAsia="Arial" w:cs="Times New Roman"/>
        </w:rPr>
        <w:t>ACQol</w:t>
      </w:r>
      <w:proofErr w:type="spellEnd"/>
      <w:r w:rsidRPr="00BB5D46">
        <w:rPr>
          <w:rFonts w:eastAsia="Arial" w:cs="Times New Roman"/>
        </w:rPr>
        <w:t xml:space="preserve"> site is under development and some content is missing.</w:t>
      </w:r>
    </w:p>
    <w:p w:rsidR="002867EC" w:rsidRDefault="002867EC" w:rsidP="002867EC">
      <w:pPr>
        <w:rPr>
          <w:rFonts w:eastAsia="Arial" w:cs="Times New Roman"/>
        </w:rPr>
      </w:pPr>
      <w:r w:rsidRPr="00BB5D46">
        <w:rPr>
          <w:rFonts w:eastAsia="Arial" w:cs="Times New Roman"/>
          <w:b/>
        </w:rPr>
        <w:t>Note 2</w:t>
      </w:r>
      <w:r w:rsidRPr="00BB5D46">
        <w:rPr>
          <w:rFonts w:eastAsia="Arial" w:cs="Times New Roman"/>
        </w:rPr>
        <w:t xml:space="preserve">: Please address any intended group correspondence to the editor only. </w:t>
      </w:r>
    </w:p>
    <w:p w:rsidR="002867EC" w:rsidRPr="00BB5D46" w:rsidRDefault="002867EC" w:rsidP="002867EC">
      <w:pPr>
        <w:rPr>
          <w:rFonts w:eastAsia="Arial" w:cs="Times New Roman"/>
        </w:rPr>
      </w:pPr>
    </w:p>
    <w:p w:rsidR="002867EC" w:rsidRPr="00BB5D46" w:rsidRDefault="002867EC" w:rsidP="002867EC">
      <w:pPr>
        <w:jc w:val="center"/>
        <w:rPr>
          <w:rFonts w:eastAsia="Arial" w:cs="Times New Roman"/>
          <w:b/>
          <w:sz w:val="32"/>
          <w:szCs w:val="32"/>
        </w:rPr>
      </w:pPr>
      <w:r w:rsidRPr="00BB5D46">
        <w:rPr>
          <w:rFonts w:eastAsia="Arial" w:cs="Times New Roman"/>
          <w:b/>
          <w:sz w:val="32"/>
          <w:szCs w:val="32"/>
        </w:rPr>
        <w:t>Paper for private study</w:t>
      </w:r>
    </w:p>
    <w:p w:rsidR="002867EC" w:rsidRDefault="002867EC" w:rsidP="002867EC">
      <w:pPr>
        <w:jc w:val="center"/>
        <w:rPr>
          <w:rFonts w:eastAsia="Arial" w:cs="Times New Roman"/>
        </w:rPr>
      </w:pPr>
      <w:r w:rsidRPr="00BB5D46">
        <w:rPr>
          <w:rFonts w:eastAsia="Arial" w:cs="Times New Roman"/>
          <w:i/>
        </w:rPr>
        <w:t xml:space="preserve">The attached paper, on the topic of life quality, is sent to you for your personal private study and discussion within </w:t>
      </w:r>
      <w:proofErr w:type="spellStart"/>
      <w:r w:rsidRPr="00BB5D46">
        <w:rPr>
          <w:rFonts w:eastAsia="Arial" w:cs="Times New Roman"/>
          <w:i/>
        </w:rPr>
        <w:t>ACQol</w:t>
      </w:r>
      <w:proofErr w:type="spellEnd"/>
      <w:r w:rsidRPr="00BB5D46">
        <w:rPr>
          <w:rFonts w:eastAsia="Arial" w:cs="Times New Roman"/>
          <w:i/>
        </w:rPr>
        <w:t>. You are prohibited from further distributing this paper to any other person</w:t>
      </w:r>
      <w:r w:rsidRPr="00BB5D46">
        <w:rPr>
          <w:rFonts w:eastAsia="Arial" w:cs="Times New Roman"/>
        </w:rPr>
        <w:t>.</w:t>
      </w:r>
    </w:p>
    <w:p w:rsidR="002867EC" w:rsidRDefault="002867EC" w:rsidP="002867EC">
      <w:pPr>
        <w:jc w:val="center"/>
        <w:rPr>
          <w:rFonts w:eastAsia="Arial" w:cs="Times New Roman"/>
        </w:rPr>
      </w:pPr>
    </w:p>
    <w:p w:rsidR="002867EC" w:rsidRDefault="002867EC" w:rsidP="008C1453">
      <w:pPr>
        <w:rPr>
          <w:rFonts w:eastAsia="Arial" w:cs="Times New Roman"/>
        </w:rPr>
      </w:pPr>
      <w:r w:rsidRPr="00BB5D46">
        <w:rPr>
          <w:rFonts w:eastAsia="Arial" w:cs="Times New Roman"/>
          <w:b/>
        </w:rPr>
        <w:t>Background:</w:t>
      </w:r>
      <w:r w:rsidRPr="00BB5D46">
        <w:rPr>
          <w:rFonts w:eastAsia="Arial" w:cs="Times New Roman"/>
        </w:rPr>
        <w:t xml:space="preserve"> </w:t>
      </w:r>
    </w:p>
    <w:p w:rsidR="00505A87" w:rsidRPr="005930FA" w:rsidRDefault="000B05BA" w:rsidP="008C1453">
      <w:pPr>
        <w:rPr>
          <w:rFonts w:eastAsia="Arial" w:cs="Times New Roman"/>
        </w:rPr>
      </w:pPr>
      <w:r w:rsidRPr="000B05BA">
        <w:rPr>
          <w:rFonts w:eastAsia="Arial" w:cs="Times New Roman"/>
        </w:rPr>
        <w:t xml:space="preserve">One of the strongest features of </w:t>
      </w:r>
      <w:r w:rsidR="0041134B">
        <w:rPr>
          <w:rFonts w:eastAsia="Arial" w:cs="Times New Roman"/>
        </w:rPr>
        <w:t>subjective wellbeing (</w:t>
      </w:r>
      <w:r w:rsidRPr="000B05BA">
        <w:rPr>
          <w:rFonts w:eastAsia="Arial" w:cs="Times New Roman"/>
        </w:rPr>
        <w:t>SWB</w:t>
      </w:r>
      <w:r w:rsidR="0041134B">
        <w:rPr>
          <w:rFonts w:eastAsia="Arial" w:cs="Times New Roman"/>
        </w:rPr>
        <w:t>)</w:t>
      </w:r>
      <w:r w:rsidRPr="000B05BA">
        <w:rPr>
          <w:rFonts w:eastAsia="Arial" w:cs="Times New Roman"/>
        </w:rPr>
        <w:t xml:space="preserve"> is its chronic stability. The commonly cited reason</w:t>
      </w:r>
      <w:r w:rsidR="0041134B">
        <w:rPr>
          <w:rFonts w:eastAsia="Arial" w:cs="Times New Roman"/>
        </w:rPr>
        <w:t xml:space="preserve"> </w:t>
      </w:r>
      <w:r w:rsidR="007658F8">
        <w:rPr>
          <w:rFonts w:eastAsia="Arial" w:cs="Times New Roman"/>
        </w:rPr>
        <w:t>used to be</w:t>
      </w:r>
      <w:r w:rsidRPr="000B05BA">
        <w:rPr>
          <w:rFonts w:eastAsia="Arial" w:cs="Times New Roman"/>
        </w:rPr>
        <w:t xml:space="preserve"> a pres</w:t>
      </w:r>
      <w:r w:rsidR="007658F8">
        <w:rPr>
          <w:rFonts w:eastAsia="Arial" w:cs="Times New Roman"/>
        </w:rPr>
        <w:t>umed causal link to personality</w:t>
      </w:r>
      <w:r w:rsidR="00D35A09">
        <w:rPr>
          <w:rFonts w:eastAsia="Arial" w:cs="Times New Roman"/>
        </w:rPr>
        <w:t xml:space="preserve"> (e.g. </w:t>
      </w:r>
      <w:hyperlink w:anchor="_ENREF_35" w:tooltip="Headey, 1992 #447" w:history="1">
        <w:r w:rsidR="00D35A09" w:rsidRPr="00D35A09">
          <w:rPr>
            <w:rFonts w:eastAsia="Arial" w:cs="Times New Roman"/>
            <w:noProof/>
          </w:rPr>
          <w:t xml:space="preserve">Headey &amp; </w:t>
        </w:r>
        <w:r w:rsidR="00D35A09" w:rsidRPr="00D35A09">
          <w:rPr>
            <w:rFonts w:eastAsia="Arial" w:cs="Times New Roman"/>
            <w:noProof/>
          </w:rPr>
          <w:lastRenderedPageBreak/>
          <w:t>Wearing, 1992</w:t>
        </w:r>
      </w:hyperlink>
      <w:r w:rsidR="00D35A09">
        <w:rPr>
          <w:rFonts w:eastAsia="Arial" w:cs="Times New Roman"/>
          <w:noProof/>
        </w:rPr>
        <w:t>)</w:t>
      </w:r>
      <w:r w:rsidR="007658F8">
        <w:rPr>
          <w:rFonts w:eastAsia="Arial" w:cs="Times New Roman"/>
        </w:rPr>
        <w:t>.</w:t>
      </w:r>
      <w:r w:rsidR="0041134B">
        <w:rPr>
          <w:rFonts w:eastAsia="Arial" w:cs="Times New Roman"/>
        </w:rPr>
        <w:t xml:space="preserve"> That is, some aspects of personality produced the positive-negative balance which influenced SWB levels and, because personality was under genetic control, the levels of SWB were unchanging on a chronic basis.</w:t>
      </w:r>
      <w:r w:rsidR="00C66FDD" w:rsidRPr="00C66FDD">
        <w:rPr>
          <w:rFonts w:eastAsia="Arial" w:cs="Times New Roman"/>
        </w:rPr>
        <w:t xml:space="preserve"> </w:t>
      </w:r>
      <w:r w:rsidR="006D6467">
        <w:rPr>
          <w:rFonts w:eastAsia="Arial" w:cs="Times New Roman"/>
        </w:rPr>
        <w:t>Thus</w:t>
      </w:r>
      <w:r w:rsidR="00C66FDD">
        <w:rPr>
          <w:rFonts w:eastAsia="Arial" w:cs="Times New Roman"/>
        </w:rPr>
        <w:t>, “</w:t>
      </w:r>
      <w:r w:rsidR="00C66FDD" w:rsidRPr="00C66FDD">
        <w:rPr>
          <w:rFonts w:eastAsia="Arial" w:cs="Times New Roman"/>
        </w:rPr>
        <w:t>personality traits predispose individuals to experience different levels of SWB’</w:t>
      </w:r>
      <w:r w:rsidR="00C66FDD">
        <w:rPr>
          <w:rFonts w:eastAsia="Arial" w:cs="Times New Roman"/>
        </w:rPr>
        <w:t xml:space="preserve"> (Strobel et al., </w:t>
      </w:r>
      <w:r w:rsidR="00540035">
        <w:rPr>
          <w:rFonts w:eastAsia="Arial" w:cs="Times New Roman"/>
        </w:rPr>
        <w:t>201</w:t>
      </w:r>
      <w:r w:rsidR="00C66FDD" w:rsidRPr="00B579CD">
        <w:rPr>
          <w:rFonts w:eastAsia="Arial" w:cs="Times New Roman"/>
        </w:rPr>
        <w:t>1)</w:t>
      </w:r>
      <w:r w:rsidR="006D6467">
        <w:rPr>
          <w:rFonts w:eastAsia="Arial" w:cs="Times New Roman"/>
        </w:rPr>
        <w:t>, who</w:t>
      </w:r>
      <w:r w:rsidR="00C66FDD" w:rsidRPr="00B579CD">
        <w:rPr>
          <w:rFonts w:eastAsia="Arial" w:cs="Times New Roman"/>
        </w:rPr>
        <w:t xml:space="preserve"> cite</w:t>
      </w:r>
      <w:r w:rsidR="00C66FDD" w:rsidRPr="00B579CD">
        <w:rPr>
          <w:rFonts w:cs="Times New Roman"/>
        </w:rPr>
        <w:t xml:space="preserve"> a balance between</w:t>
      </w:r>
      <w:r w:rsidR="00B579CD" w:rsidRPr="00B579CD">
        <w:rPr>
          <w:rFonts w:eastAsia="Arial" w:cs="Times New Roman"/>
        </w:rPr>
        <w:t xml:space="preserve"> </w:t>
      </w:r>
      <w:r w:rsidR="00B579CD">
        <w:rPr>
          <w:rFonts w:eastAsia="Arial" w:cs="Times New Roman"/>
        </w:rPr>
        <w:t xml:space="preserve">extraversion and neuroticism. These authors go so far as to cite </w:t>
      </w:r>
      <w:proofErr w:type="spellStart"/>
      <w:r w:rsidR="00B579CD">
        <w:rPr>
          <w:rFonts w:eastAsia="Arial" w:cs="Times New Roman"/>
        </w:rPr>
        <w:t>Diener</w:t>
      </w:r>
      <w:proofErr w:type="spellEnd"/>
      <w:r w:rsidR="00B579CD">
        <w:rPr>
          <w:rFonts w:eastAsia="Arial" w:cs="Times New Roman"/>
        </w:rPr>
        <w:t xml:space="preserve"> et al.</w:t>
      </w:r>
      <w:r w:rsidR="00B579CD" w:rsidRPr="00C66FDD">
        <w:rPr>
          <w:rFonts w:eastAsia="Arial" w:cs="Times New Roman"/>
        </w:rPr>
        <w:t xml:space="preserve"> </w:t>
      </w:r>
      <w:r w:rsidR="00B579CD">
        <w:rPr>
          <w:rFonts w:eastAsia="Arial" w:cs="Times New Roman"/>
        </w:rPr>
        <w:t>(</w:t>
      </w:r>
      <w:r w:rsidR="00B579CD" w:rsidRPr="00C66FDD">
        <w:rPr>
          <w:rFonts w:eastAsia="Arial" w:cs="Times New Roman"/>
        </w:rPr>
        <w:t>2003</w:t>
      </w:r>
      <w:r w:rsidR="00B579CD">
        <w:rPr>
          <w:rFonts w:eastAsia="Arial" w:cs="Times New Roman"/>
        </w:rPr>
        <w:t xml:space="preserve">) as having demonstrated the </w:t>
      </w:r>
      <w:r w:rsidR="00B579CD" w:rsidRPr="006D6467">
        <w:rPr>
          <w:rFonts w:eastAsia="Arial" w:cs="Times New Roman"/>
          <w:i/>
        </w:rPr>
        <w:t>causal</w:t>
      </w:r>
      <w:r w:rsidR="00B579CD">
        <w:rPr>
          <w:rFonts w:eastAsia="Arial" w:cs="Times New Roman"/>
        </w:rPr>
        <w:t xml:space="preserve"> direction of influence from personality to SWB</w:t>
      </w:r>
      <w:r w:rsidR="00540035">
        <w:rPr>
          <w:rFonts w:eastAsia="Arial" w:cs="Times New Roman"/>
        </w:rPr>
        <w:t xml:space="preserve">. This, however, is incorrect. </w:t>
      </w:r>
      <w:proofErr w:type="spellStart"/>
      <w:r w:rsidR="00540035">
        <w:rPr>
          <w:rFonts w:eastAsia="Arial" w:cs="Times New Roman"/>
        </w:rPr>
        <w:t>Diener</w:t>
      </w:r>
      <w:proofErr w:type="spellEnd"/>
      <w:r w:rsidR="00540035">
        <w:rPr>
          <w:rFonts w:eastAsia="Arial" w:cs="Times New Roman"/>
        </w:rPr>
        <w:t xml:space="preserve"> et al are careful to emphasise that the relationships have not been demonstrated as causal</w:t>
      </w:r>
      <w:r w:rsidR="006D6467">
        <w:rPr>
          <w:rFonts w:eastAsia="Arial" w:cs="Times New Roman"/>
        </w:rPr>
        <w:t xml:space="preserve"> and, indeed, that remains </w:t>
      </w:r>
      <w:r w:rsidR="004F7249">
        <w:rPr>
          <w:rFonts w:eastAsia="Arial" w:cs="Times New Roman"/>
        </w:rPr>
        <w:t>true</w:t>
      </w:r>
      <w:r w:rsidR="006D6467">
        <w:rPr>
          <w:rFonts w:eastAsia="Arial" w:cs="Times New Roman"/>
        </w:rPr>
        <w:t xml:space="preserve"> today</w:t>
      </w:r>
      <w:r w:rsidR="00540035">
        <w:rPr>
          <w:rFonts w:eastAsia="Arial" w:cs="Times New Roman"/>
        </w:rPr>
        <w:t xml:space="preserve">. </w:t>
      </w:r>
      <w:r w:rsidR="006D6467">
        <w:rPr>
          <w:rFonts w:eastAsia="Arial" w:cs="Times New Roman"/>
        </w:rPr>
        <w:t xml:space="preserve">What can be demonstrated, however, is that personality has two characteristics which make its direct causal link to SWB </w:t>
      </w:r>
      <w:proofErr w:type="gramStart"/>
      <w:r w:rsidR="006D6467">
        <w:rPr>
          <w:rFonts w:eastAsia="Arial" w:cs="Times New Roman"/>
        </w:rPr>
        <w:t>unlikely.</w:t>
      </w:r>
      <w:proofErr w:type="gramEnd"/>
      <w:r w:rsidR="006D6467">
        <w:rPr>
          <w:rFonts w:eastAsia="Arial" w:cs="Times New Roman"/>
        </w:rPr>
        <w:t xml:space="preserve"> One is that the connection between personality and SWB is substantial</w:t>
      </w:r>
      <w:r w:rsidR="006C3745">
        <w:rPr>
          <w:rFonts w:eastAsia="Arial" w:cs="Times New Roman"/>
        </w:rPr>
        <w:t>ly mediated by Homeostatically P</w:t>
      </w:r>
      <w:r w:rsidR="006D6467">
        <w:rPr>
          <w:rFonts w:eastAsia="Arial" w:cs="Times New Roman"/>
        </w:rPr>
        <w:t>rotected Mood (HPMood)</w:t>
      </w:r>
      <w:r w:rsidR="006D6467" w:rsidRPr="006D6467">
        <w:rPr>
          <w:rFonts w:eastAsia="Arial" w:cs="Times New Roman"/>
        </w:rPr>
        <w:t xml:space="preserve"> </w:t>
      </w:r>
      <w:r w:rsidR="006D6467" w:rsidRPr="006D6467">
        <w:rPr>
          <w:rFonts w:eastAsia="Arial" w:cs="Times New Roman"/>
        </w:rPr>
        <w:fldChar w:fldCharType="begin">
          <w:fldData xml:space="preserve">PEVuZE5vdGU+PENpdGU+PEF1dGhvcj5EYXZlcm48L0F1dGhvcj48WWVhcj4yMDA3PC9ZZWFyPjxS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==
</w:fldData>
        </w:fldChar>
      </w:r>
      <w:r w:rsidR="006D6467" w:rsidRPr="006D6467">
        <w:rPr>
          <w:rFonts w:eastAsia="Arial" w:cs="Times New Roman"/>
        </w:rPr>
        <w:instrText xml:space="preserve"> ADDIN EN.CITE </w:instrText>
      </w:r>
      <w:r w:rsidR="006D6467" w:rsidRPr="006D6467">
        <w:rPr>
          <w:rFonts w:eastAsia="Arial" w:cs="Times New Roman"/>
        </w:rPr>
        <w:fldChar w:fldCharType="begin">
          <w:fldData xml:space="preserve">PEVuZE5vdGU+PENpdGU+PEF1dGhvcj5EYXZlcm48L0F1dGhvcj48WWVhcj4yMDA3PC9ZZWFyPjxS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==
</w:fldData>
        </w:fldChar>
      </w:r>
      <w:r w:rsidR="006D6467" w:rsidRPr="006D6467">
        <w:rPr>
          <w:rFonts w:eastAsia="Arial" w:cs="Times New Roman"/>
        </w:rPr>
        <w:instrText xml:space="preserve"> ADDIN EN.CITE.DATA </w:instrText>
      </w:r>
      <w:r w:rsidR="006D6467" w:rsidRPr="006D6467">
        <w:rPr>
          <w:rFonts w:eastAsia="Arial" w:cs="Times New Roman"/>
        </w:rPr>
      </w:r>
      <w:r w:rsidR="006D6467" w:rsidRPr="006D6467">
        <w:rPr>
          <w:rFonts w:eastAsia="Arial" w:cs="Times New Roman"/>
        </w:rPr>
        <w:fldChar w:fldCharType="end"/>
      </w:r>
      <w:r w:rsidR="006D6467" w:rsidRPr="006D6467">
        <w:rPr>
          <w:rFonts w:eastAsia="Arial" w:cs="Times New Roman"/>
        </w:rPr>
      </w:r>
      <w:r w:rsidR="006D6467" w:rsidRPr="006D6467">
        <w:rPr>
          <w:rFonts w:eastAsia="Arial" w:cs="Times New Roman"/>
        </w:rPr>
        <w:fldChar w:fldCharType="separate"/>
      </w:r>
      <w:r w:rsidR="006D6467" w:rsidRPr="006D6467">
        <w:rPr>
          <w:rFonts w:eastAsia="Arial" w:cs="Times New Roman"/>
        </w:rPr>
        <w:t>(Blore, Stokes, Mellor, Firth, &amp; Cummins, 2011; Davern, Cummins, &amp; Stokes, 2007; Tomyn &amp; Cummins, 2011a)</w:t>
      </w:r>
      <w:r w:rsidR="006D6467" w:rsidRPr="006D6467">
        <w:rPr>
          <w:rFonts w:eastAsia="Arial" w:cs="Times New Roman"/>
        </w:rPr>
        <w:fldChar w:fldCharType="end"/>
      </w:r>
      <w:r w:rsidR="006D6467" w:rsidRPr="006D6467">
        <w:rPr>
          <w:rFonts w:eastAsia="Arial" w:cs="Times New Roman"/>
        </w:rPr>
        <w:t>.</w:t>
      </w:r>
      <w:r w:rsidR="006C3745">
        <w:rPr>
          <w:rFonts w:eastAsia="Arial" w:cs="Times New Roman"/>
        </w:rPr>
        <w:t xml:space="preserve"> The other is that personality is not stable over age, as has been demonstrated by a number of longitudinal studies (</w:t>
      </w:r>
      <w:proofErr w:type="spellStart"/>
      <w:r w:rsidR="006C3745" w:rsidRPr="006C3745">
        <w:rPr>
          <w:rFonts w:eastAsia="Arial" w:cs="Times New Roman"/>
        </w:rPr>
        <w:t>Hounkpatin</w:t>
      </w:r>
      <w:proofErr w:type="spellEnd"/>
      <w:r w:rsidR="006C3745" w:rsidRPr="006C3745">
        <w:rPr>
          <w:rFonts w:eastAsia="Arial" w:cs="Times New Roman"/>
        </w:rPr>
        <w:t xml:space="preserve">, </w:t>
      </w:r>
      <w:r w:rsidR="006C3745">
        <w:rPr>
          <w:rFonts w:eastAsia="Arial" w:cs="Times New Roman"/>
        </w:rPr>
        <w:t xml:space="preserve">et al., </w:t>
      </w:r>
      <w:r w:rsidR="006C3745" w:rsidRPr="006C3745">
        <w:rPr>
          <w:rFonts w:eastAsia="Arial" w:cs="Times New Roman"/>
        </w:rPr>
        <w:t>2018).</w:t>
      </w:r>
      <w:r w:rsidR="005930FA">
        <w:rPr>
          <w:rFonts w:eastAsia="Arial" w:cs="Times New Roman"/>
        </w:rPr>
        <w:t xml:space="preserve"> So do the changes in personality accord with the dip in SWB that has been commonly associated with middle age? </w:t>
      </w:r>
    </w:p>
    <w:p w:rsidR="008C1453" w:rsidRDefault="008C1453" w:rsidP="008C1453">
      <w:pPr>
        <w:rPr>
          <w:rFonts w:eastAsia="Arial" w:cs="Times New Roman"/>
          <w:b/>
        </w:rPr>
      </w:pPr>
    </w:p>
    <w:p w:rsidR="002867EC" w:rsidRPr="008C1453" w:rsidRDefault="002867EC" w:rsidP="008C1453">
      <w:pPr>
        <w:rPr>
          <w:rFonts w:eastAsia="Arial" w:cs="Times New Roman"/>
          <w:b/>
        </w:rPr>
      </w:pPr>
      <w:r w:rsidRPr="00BB5D46">
        <w:rPr>
          <w:rFonts w:eastAsia="Arial" w:cs="Times New Roman"/>
          <w:b/>
        </w:rPr>
        <w:t xml:space="preserve">Reference: </w:t>
      </w:r>
      <w:r w:rsidR="008C1453" w:rsidRPr="008C1453">
        <w:rPr>
          <w:rFonts w:eastAsia="Arial" w:cs="Times New Roman"/>
          <w:i/>
          <w:sz w:val="22"/>
          <w:szCs w:val="22"/>
        </w:rPr>
        <w:t xml:space="preserve">Specht, J., </w:t>
      </w:r>
      <w:proofErr w:type="spellStart"/>
      <w:r w:rsidR="008C1453" w:rsidRPr="008C1453">
        <w:rPr>
          <w:rFonts w:eastAsia="Arial" w:cs="Times New Roman"/>
          <w:i/>
          <w:sz w:val="22"/>
          <w:szCs w:val="22"/>
        </w:rPr>
        <w:t>Egloff</w:t>
      </w:r>
      <w:proofErr w:type="spellEnd"/>
      <w:r w:rsidR="008C1453" w:rsidRPr="008C1453">
        <w:rPr>
          <w:rFonts w:eastAsia="Arial" w:cs="Times New Roman"/>
          <w:i/>
          <w:sz w:val="22"/>
          <w:szCs w:val="22"/>
        </w:rPr>
        <w:t xml:space="preserve">, B., &amp; </w:t>
      </w:r>
      <w:proofErr w:type="spellStart"/>
      <w:r w:rsidR="008C1453" w:rsidRPr="008C1453">
        <w:rPr>
          <w:rFonts w:eastAsia="Arial" w:cs="Times New Roman"/>
          <w:i/>
          <w:sz w:val="22"/>
          <w:szCs w:val="22"/>
        </w:rPr>
        <w:t>Schmukle</w:t>
      </w:r>
      <w:proofErr w:type="spellEnd"/>
      <w:r w:rsidR="008C1453" w:rsidRPr="008C1453">
        <w:rPr>
          <w:rFonts w:eastAsia="Arial" w:cs="Times New Roman"/>
          <w:i/>
          <w:sz w:val="22"/>
          <w:szCs w:val="22"/>
        </w:rPr>
        <w:t xml:space="preserve">, S. C. (2011). Stability and change of personality across the life course: The impact of age and major life events on mean-level and rank-order stability of the Big Five. </w:t>
      </w:r>
      <w:r w:rsidR="008C1453" w:rsidRPr="008C1453">
        <w:rPr>
          <w:rFonts w:eastAsia="Arial" w:cs="Times New Roman"/>
          <w:i/>
          <w:iCs/>
          <w:sz w:val="22"/>
          <w:szCs w:val="22"/>
        </w:rPr>
        <w:t>Journal of Personality and Social Psychology, 101</w:t>
      </w:r>
      <w:r w:rsidR="008C1453" w:rsidRPr="008C1453">
        <w:rPr>
          <w:rFonts w:eastAsia="Arial" w:cs="Times New Roman"/>
          <w:i/>
          <w:sz w:val="22"/>
          <w:szCs w:val="22"/>
        </w:rPr>
        <w:t>(4), 862-882.</w:t>
      </w:r>
    </w:p>
    <w:p w:rsidR="008C1453" w:rsidRDefault="008C1453" w:rsidP="002867EC">
      <w:pPr>
        <w:rPr>
          <w:rFonts w:eastAsia="Arial" w:cs="Times New Roman"/>
          <w:b/>
        </w:rPr>
      </w:pPr>
    </w:p>
    <w:p w:rsidR="002867EC" w:rsidRPr="00BB5D46" w:rsidRDefault="002867EC" w:rsidP="008C1453">
      <w:pPr>
        <w:rPr>
          <w:rFonts w:eastAsia="Arial" w:cs="Times New Roman"/>
        </w:rPr>
      </w:pPr>
      <w:r w:rsidRPr="00BB5D46">
        <w:rPr>
          <w:rFonts w:eastAsia="Arial" w:cs="Times New Roman"/>
          <w:b/>
        </w:rPr>
        <w:t>Author’s summary:</w:t>
      </w:r>
      <w:r w:rsidRPr="00BB5D46">
        <w:rPr>
          <w:rFonts w:eastAsia="Arial" w:cs="Times New Roman"/>
        </w:rPr>
        <w:t xml:space="preserve"> </w:t>
      </w:r>
      <w:r w:rsidR="008C1453" w:rsidRPr="008C1453">
        <w:rPr>
          <w:rFonts w:eastAsia="Arial" w:cs="Times New Roman"/>
        </w:rPr>
        <w:t>This longitudinal study investigated changes in the mean levels and rank order</w:t>
      </w:r>
      <w:r w:rsidR="008C1453">
        <w:rPr>
          <w:rFonts w:eastAsia="Arial" w:cs="Times New Roman"/>
        </w:rPr>
        <w:t xml:space="preserve"> </w:t>
      </w:r>
      <w:r w:rsidR="008C1453" w:rsidRPr="008C1453">
        <w:rPr>
          <w:rFonts w:eastAsia="Arial" w:cs="Times New Roman"/>
        </w:rPr>
        <w:t>of the Big Five personality traits in a heterogeneous sample of 14,718 Germans across all of adulthood.</w:t>
      </w:r>
      <w:r w:rsidR="008C1453">
        <w:rPr>
          <w:rFonts w:eastAsia="Arial" w:cs="Times New Roman"/>
        </w:rPr>
        <w:t xml:space="preserve"> </w:t>
      </w:r>
      <w:r w:rsidR="005930FA">
        <w:rPr>
          <w:rFonts w:eastAsia="Arial" w:cs="Times New Roman"/>
        </w:rPr>
        <w:t>---</w:t>
      </w:r>
      <w:r w:rsidR="008C1453" w:rsidRPr="008C1453">
        <w:rPr>
          <w:rFonts w:eastAsia="Arial" w:cs="Times New Roman"/>
        </w:rPr>
        <w:t xml:space="preserve"> </w:t>
      </w:r>
      <w:r w:rsidR="008C1453" w:rsidRPr="00142B8D">
        <w:rPr>
          <w:rFonts w:eastAsia="Arial" w:cs="Times New Roman"/>
          <w:i/>
        </w:rPr>
        <w:t>the rank-order stability</w:t>
      </w:r>
      <w:r w:rsidR="008C1453" w:rsidRPr="008C1453">
        <w:rPr>
          <w:rFonts w:eastAsia="Arial" w:cs="Times New Roman"/>
        </w:rPr>
        <w:t xml:space="preserve"> of Emotional</w:t>
      </w:r>
      <w:r w:rsidR="008C1453">
        <w:rPr>
          <w:rFonts w:eastAsia="Arial" w:cs="Times New Roman"/>
        </w:rPr>
        <w:t xml:space="preserve"> </w:t>
      </w:r>
      <w:r w:rsidR="008C1453" w:rsidRPr="008C1453">
        <w:rPr>
          <w:rFonts w:eastAsia="Arial" w:cs="Times New Roman"/>
        </w:rPr>
        <w:t>Stability, Extraversion, Openness, and Agreeableness all followed an inverted U-shaped function,</w:t>
      </w:r>
      <w:r w:rsidR="008C1453">
        <w:rPr>
          <w:rFonts w:eastAsia="Arial" w:cs="Times New Roman"/>
        </w:rPr>
        <w:t xml:space="preserve"> </w:t>
      </w:r>
      <w:r w:rsidR="008C1453" w:rsidRPr="008C1453">
        <w:rPr>
          <w:rFonts w:eastAsia="Arial" w:cs="Times New Roman"/>
        </w:rPr>
        <w:t>reaching a peak between the ages of 40 and 60 and decreasing afterward, whereas Conscientiousness</w:t>
      </w:r>
      <w:r w:rsidR="008C1453">
        <w:rPr>
          <w:rFonts w:eastAsia="Arial" w:cs="Times New Roman"/>
        </w:rPr>
        <w:t xml:space="preserve"> </w:t>
      </w:r>
      <w:r w:rsidR="008C1453" w:rsidRPr="008C1453">
        <w:rPr>
          <w:rFonts w:eastAsia="Arial" w:cs="Times New Roman"/>
        </w:rPr>
        <w:t xml:space="preserve">showed a continuously increasing rank-order stability across adulthood. </w:t>
      </w:r>
      <w:r w:rsidR="009619A0">
        <w:rPr>
          <w:rFonts w:eastAsia="Arial" w:cs="Times New Roman"/>
        </w:rPr>
        <w:t>…</w:t>
      </w:r>
      <w:r w:rsidR="008C1453" w:rsidRPr="008C1453">
        <w:rPr>
          <w:rFonts w:eastAsia="Arial" w:cs="Times New Roman"/>
        </w:rPr>
        <w:t xml:space="preserve"> In</w:t>
      </w:r>
      <w:r w:rsidR="008C1453">
        <w:rPr>
          <w:rFonts w:eastAsia="Arial" w:cs="Times New Roman"/>
        </w:rPr>
        <w:t xml:space="preserve"> </w:t>
      </w:r>
      <w:r w:rsidR="008C1453" w:rsidRPr="008C1453">
        <w:rPr>
          <w:rFonts w:eastAsia="Arial" w:cs="Times New Roman"/>
        </w:rPr>
        <w:t>sum, our analyses show that personality changes throughout the life span, but with more pronounced</w:t>
      </w:r>
      <w:r w:rsidR="008C1453">
        <w:rPr>
          <w:rFonts w:eastAsia="Arial" w:cs="Times New Roman"/>
        </w:rPr>
        <w:t xml:space="preserve"> </w:t>
      </w:r>
      <w:r w:rsidR="008C1453" w:rsidRPr="008C1453">
        <w:rPr>
          <w:rFonts w:eastAsia="Arial" w:cs="Times New Roman"/>
        </w:rPr>
        <w:t>changes in young and old ages, and that this change is partly attributable to social demands and</w:t>
      </w:r>
      <w:r w:rsidR="008C1453">
        <w:rPr>
          <w:rFonts w:eastAsia="Arial" w:cs="Times New Roman"/>
        </w:rPr>
        <w:t xml:space="preserve"> </w:t>
      </w:r>
      <w:r w:rsidR="008C1453" w:rsidRPr="008C1453">
        <w:rPr>
          <w:rFonts w:eastAsia="Arial" w:cs="Times New Roman"/>
        </w:rPr>
        <w:t>experiences.</w:t>
      </w:r>
    </w:p>
    <w:p w:rsidR="008C1453" w:rsidRDefault="008C1453" w:rsidP="002867EC">
      <w:pPr>
        <w:rPr>
          <w:rFonts w:eastAsia="Arial" w:cs="Times New Roman"/>
          <w:b/>
        </w:rPr>
      </w:pPr>
    </w:p>
    <w:p w:rsidR="002867EC" w:rsidRPr="00BB5D46" w:rsidRDefault="002867EC" w:rsidP="002867EC">
      <w:pPr>
        <w:rPr>
          <w:rFonts w:eastAsia="Times New Roman" w:cs="Times New Roman"/>
          <w:sz w:val="22"/>
          <w:szCs w:val="22"/>
          <w:lang w:val="en-US"/>
        </w:rPr>
      </w:pPr>
      <w:r w:rsidRPr="00BB5D46">
        <w:rPr>
          <w:rFonts w:eastAsia="Arial" w:cs="Times New Roman"/>
          <w:b/>
        </w:rPr>
        <w:t xml:space="preserve">Comment on </w:t>
      </w:r>
      <w:r w:rsidR="00562DEA">
        <w:rPr>
          <w:rFonts w:eastAsia="Times New Roman" w:cs="Times New Roman"/>
          <w:b/>
          <w:lang w:val="en-US"/>
        </w:rPr>
        <w:t>Specht et al (2011</w:t>
      </w:r>
      <w:r w:rsidRPr="00BB5D46">
        <w:rPr>
          <w:rFonts w:eastAsia="Times New Roman" w:cs="Times New Roman"/>
          <w:b/>
          <w:lang w:val="en-US"/>
        </w:rPr>
        <w:t>)</w:t>
      </w:r>
    </w:p>
    <w:p w:rsidR="002867EC" w:rsidRDefault="002867EC" w:rsidP="002867EC">
      <w:pPr>
        <w:rPr>
          <w:rFonts w:eastAsia="Arial" w:cs="Times New Roman"/>
          <w:i/>
        </w:rPr>
      </w:pPr>
      <w:r w:rsidRPr="00BB5D46">
        <w:rPr>
          <w:rFonts w:eastAsia="Arial" w:cs="Times New Roman"/>
          <w:i/>
        </w:rPr>
        <w:t>Robert A. Cummins</w:t>
      </w:r>
    </w:p>
    <w:p w:rsidR="006145EE" w:rsidRDefault="009619A0" w:rsidP="009619A0">
      <w:pPr>
        <w:rPr>
          <w:rFonts w:eastAsia="Arial" w:cs="Times New Roman"/>
        </w:rPr>
      </w:pPr>
      <w:r>
        <w:rPr>
          <w:rFonts w:eastAsia="Arial" w:cs="Times New Roman"/>
        </w:rPr>
        <w:t>The authors get off on the wrong foot by misquoting the definition of personality traits by Roberts et al (2008</w:t>
      </w:r>
      <w:r w:rsidR="006145EE">
        <w:rPr>
          <w:rFonts w:eastAsia="Arial" w:cs="Times New Roman"/>
        </w:rPr>
        <w:t>, p.375</w:t>
      </w:r>
      <w:r>
        <w:rPr>
          <w:rFonts w:eastAsia="Arial" w:cs="Times New Roman"/>
        </w:rPr>
        <w:t>) as “</w:t>
      </w:r>
      <w:r w:rsidRPr="009619A0">
        <w:rPr>
          <w:rFonts w:eastAsia="Arial" w:cs="Times New Roman"/>
          <w:noProof/>
        </w:rPr>
        <w:t xml:space="preserve">Personality traits are </w:t>
      </w:r>
      <w:r w:rsidRPr="006145EE">
        <w:rPr>
          <w:rFonts w:eastAsia="Arial" w:cs="Times New Roman"/>
          <w:i/>
          <w:noProof/>
          <w:u w:val="single"/>
        </w:rPr>
        <w:t>stable patterns</w:t>
      </w:r>
      <w:r w:rsidRPr="009619A0">
        <w:rPr>
          <w:rFonts w:eastAsia="Arial" w:cs="Times New Roman"/>
          <w:noProof/>
        </w:rPr>
        <w:t xml:space="preserve"> in each individual and distinguish</w:t>
      </w:r>
      <w:r w:rsidR="006145EE">
        <w:rPr>
          <w:rFonts w:eastAsia="Arial" w:cs="Times New Roman"/>
          <w:noProof/>
        </w:rPr>
        <w:t xml:space="preserve"> </w:t>
      </w:r>
      <w:r w:rsidRPr="009619A0">
        <w:rPr>
          <w:rFonts w:eastAsia="Arial" w:cs="Times New Roman"/>
          <w:noProof/>
        </w:rPr>
        <w:t>him or her from other individuals” (p.862).</w:t>
      </w:r>
      <w:r w:rsidR="006145EE">
        <w:rPr>
          <w:rFonts w:eastAsia="Arial" w:cs="Times New Roman"/>
          <w:noProof/>
        </w:rPr>
        <w:t xml:space="preserve"> </w:t>
      </w:r>
      <w:r w:rsidRPr="009619A0">
        <w:rPr>
          <w:rFonts w:eastAsia="Arial" w:cs="Times New Roman"/>
        </w:rPr>
        <w:t xml:space="preserve">The actual </w:t>
      </w:r>
      <w:r>
        <w:rPr>
          <w:rFonts w:eastAsia="Arial" w:cs="Times New Roman"/>
        </w:rPr>
        <w:t xml:space="preserve">definition </w:t>
      </w:r>
      <w:r w:rsidR="006145EE">
        <w:rPr>
          <w:rFonts w:eastAsia="Arial" w:cs="Times New Roman"/>
        </w:rPr>
        <w:t>by Roberts</w:t>
      </w:r>
      <w:r w:rsidRPr="009619A0">
        <w:rPr>
          <w:rFonts w:eastAsia="Arial" w:cs="Times New Roman"/>
        </w:rPr>
        <w:t xml:space="preserve"> is “Personality traits are defined as the </w:t>
      </w:r>
      <w:r w:rsidRPr="006145EE">
        <w:rPr>
          <w:rFonts w:eastAsia="Arial" w:cs="Times New Roman"/>
          <w:i/>
          <w:u w:val="single"/>
        </w:rPr>
        <w:t>relatively enduring patterns</w:t>
      </w:r>
      <w:r>
        <w:rPr>
          <w:rFonts w:eastAsia="Arial" w:cs="Times New Roman"/>
        </w:rPr>
        <w:t xml:space="preserve"> of thoughts, feelings, </w:t>
      </w:r>
      <w:r w:rsidRPr="009619A0">
        <w:rPr>
          <w:rFonts w:eastAsia="Arial" w:cs="Times New Roman"/>
        </w:rPr>
        <w:t xml:space="preserve">and </w:t>
      </w:r>
      <w:proofErr w:type="spellStart"/>
      <w:r w:rsidRPr="009619A0">
        <w:rPr>
          <w:rFonts w:eastAsia="Arial" w:cs="Times New Roman"/>
        </w:rPr>
        <w:t>behaviors</w:t>
      </w:r>
      <w:proofErr w:type="spellEnd"/>
      <w:r w:rsidRPr="009619A0">
        <w:rPr>
          <w:rFonts w:eastAsia="Arial" w:cs="Times New Roman"/>
        </w:rPr>
        <w:t xml:space="preserve"> that distinguish individuals from one another</w:t>
      </w:r>
      <w:r w:rsidR="006145EE">
        <w:rPr>
          <w:rFonts w:eastAsia="Arial" w:cs="Times New Roman"/>
        </w:rPr>
        <w:t>”</w:t>
      </w:r>
      <w:r w:rsidRPr="009619A0">
        <w:rPr>
          <w:rFonts w:eastAsia="Arial" w:cs="Times New Roman"/>
        </w:rPr>
        <w:t>.</w:t>
      </w:r>
      <w:r w:rsidR="006145EE">
        <w:rPr>
          <w:rFonts w:eastAsia="Arial" w:cs="Times New Roman"/>
        </w:rPr>
        <w:t xml:space="preserve"> This is followed by a detailed discussion of ‘</w:t>
      </w:r>
      <w:r w:rsidR="006145EE" w:rsidRPr="006145EE">
        <w:rPr>
          <w:rFonts w:eastAsia="Arial" w:cs="Times New Roman"/>
          <w:i/>
        </w:rPr>
        <w:t>relatively enduring’</w:t>
      </w:r>
      <w:r w:rsidR="006145EE">
        <w:rPr>
          <w:rFonts w:eastAsia="Arial" w:cs="Times New Roman"/>
        </w:rPr>
        <w:t xml:space="preserve">. </w:t>
      </w:r>
      <w:r w:rsidR="0070010F">
        <w:rPr>
          <w:rFonts w:eastAsia="Arial" w:cs="Times New Roman"/>
        </w:rPr>
        <w:t>The</w:t>
      </w:r>
      <w:r w:rsidR="006145EE">
        <w:rPr>
          <w:rFonts w:eastAsia="Arial" w:cs="Times New Roman"/>
        </w:rPr>
        <w:t xml:space="preserve"> change</w:t>
      </w:r>
      <w:r w:rsidR="0070010F">
        <w:rPr>
          <w:rFonts w:eastAsia="Arial" w:cs="Times New Roman"/>
        </w:rPr>
        <w:t>d wording</w:t>
      </w:r>
      <w:r w:rsidR="006145EE">
        <w:rPr>
          <w:rFonts w:eastAsia="Arial" w:cs="Times New Roman"/>
        </w:rPr>
        <w:t xml:space="preserve"> by Specht et al allows them to set-up a straw-man, and they continue “</w:t>
      </w:r>
      <w:r w:rsidR="006145EE" w:rsidRPr="006145EE">
        <w:rPr>
          <w:rFonts w:eastAsia="Arial" w:cs="Times New Roman"/>
        </w:rPr>
        <w:t>Nevertheless, person</w:t>
      </w:r>
      <w:r w:rsidR="006145EE">
        <w:rPr>
          <w:rFonts w:eastAsia="Arial" w:cs="Times New Roman"/>
        </w:rPr>
        <w:t xml:space="preserve">ality is also subject to change… </w:t>
      </w:r>
      <w:proofErr w:type="spellStart"/>
      <w:r w:rsidR="006145EE">
        <w:rPr>
          <w:rFonts w:eastAsia="Arial" w:cs="Times New Roman"/>
        </w:rPr>
        <w:t>etc</w:t>
      </w:r>
      <w:proofErr w:type="spellEnd"/>
      <w:r w:rsidR="006145EE">
        <w:rPr>
          <w:rFonts w:eastAsia="Arial" w:cs="Times New Roman"/>
        </w:rPr>
        <w:t>’.</w:t>
      </w:r>
      <w:r w:rsidR="00D91BD0">
        <w:rPr>
          <w:rFonts w:eastAsia="Arial" w:cs="Times New Roman"/>
        </w:rPr>
        <w:t xml:space="preserve"> This type of error </w:t>
      </w:r>
      <w:r w:rsidR="00142B8D">
        <w:rPr>
          <w:rFonts w:eastAsia="Arial" w:cs="Times New Roman"/>
        </w:rPr>
        <w:t>adds</w:t>
      </w:r>
      <w:r w:rsidR="00D91BD0">
        <w:rPr>
          <w:rFonts w:eastAsia="Arial" w:cs="Times New Roman"/>
        </w:rPr>
        <w:t xml:space="preserve"> confusion to an already </w:t>
      </w:r>
      <w:r w:rsidR="0070010F">
        <w:rPr>
          <w:rFonts w:eastAsia="Arial" w:cs="Times New Roman"/>
        </w:rPr>
        <w:t>complex</w:t>
      </w:r>
      <w:r w:rsidR="00D91BD0">
        <w:rPr>
          <w:rFonts w:eastAsia="Arial" w:cs="Times New Roman"/>
        </w:rPr>
        <w:t xml:space="preserve"> literature.</w:t>
      </w:r>
    </w:p>
    <w:p w:rsidR="00D91BD0" w:rsidRDefault="00D91BD0" w:rsidP="009619A0">
      <w:pPr>
        <w:rPr>
          <w:rFonts w:eastAsia="Arial" w:cs="Times New Roman"/>
        </w:rPr>
      </w:pPr>
    </w:p>
    <w:p w:rsidR="00D40912" w:rsidRDefault="00D91BD0" w:rsidP="00C10D49">
      <w:pPr>
        <w:rPr>
          <w:rFonts w:eastAsia="Arial" w:cs="Times New Roman"/>
        </w:rPr>
      </w:pPr>
      <w:r>
        <w:rPr>
          <w:rFonts w:eastAsia="Arial" w:cs="Times New Roman"/>
        </w:rPr>
        <w:t xml:space="preserve">Turning now to their study, </w:t>
      </w:r>
      <w:r w:rsidR="002B240F">
        <w:rPr>
          <w:rFonts w:eastAsia="Arial" w:cs="Times New Roman"/>
        </w:rPr>
        <w:t xml:space="preserve">using the SOEP German surveys, they tracked 15,000 people over 4 years, using the Big Five personality traits. </w:t>
      </w:r>
      <w:r w:rsidR="00C10D49">
        <w:rPr>
          <w:rFonts w:eastAsia="Arial" w:cs="Times New Roman"/>
        </w:rPr>
        <w:t xml:space="preserve">Of these traits, the one most positively associated with SWB is Extraversion (Costa </w:t>
      </w:r>
      <w:r w:rsidR="00C10D49" w:rsidRPr="00C10D49">
        <w:rPr>
          <w:rFonts w:eastAsia="Arial" w:cs="Times New Roman"/>
        </w:rPr>
        <w:t xml:space="preserve">&amp; McCrae, </w:t>
      </w:r>
      <w:r w:rsidR="00C10D49">
        <w:rPr>
          <w:rFonts w:eastAsia="Arial" w:cs="Times New Roman"/>
        </w:rPr>
        <w:t xml:space="preserve">1986), while the one most negatively associated is Emotional Stability. Further, the common </w:t>
      </w:r>
      <w:r w:rsidR="00142B8D">
        <w:rPr>
          <w:rFonts w:eastAsia="Arial" w:cs="Times New Roman"/>
        </w:rPr>
        <w:t>finding across age is that SWB levels drop around 40-50 years</w:t>
      </w:r>
      <w:r w:rsidR="00142B8D" w:rsidRPr="00142B8D">
        <w:rPr>
          <w:rFonts w:eastAsia="PMingLiU"/>
          <w:sz w:val="20"/>
          <w:szCs w:val="20"/>
        </w:rPr>
        <w:t xml:space="preserve"> </w:t>
      </w:r>
      <w:r w:rsidR="00142B8D" w:rsidRPr="00142B8D">
        <w:rPr>
          <w:rFonts w:eastAsia="PMingLiU"/>
        </w:rPr>
        <w:t>(e.g.</w:t>
      </w:r>
      <w:r w:rsidR="00142B8D">
        <w:rPr>
          <w:rFonts w:eastAsia="PMingLiU"/>
          <w:sz w:val="20"/>
          <w:szCs w:val="20"/>
        </w:rPr>
        <w:t xml:space="preserve"> </w:t>
      </w:r>
      <w:proofErr w:type="spellStart"/>
      <w:r w:rsidR="00142B8D">
        <w:rPr>
          <w:rFonts w:eastAsia="Arial" w:cs="Times New Roman"/>
        </w:rPr>
        <w:t>Blanchflower</w:t>
      </w:r>
      <w:proofErr w:type="spellEnd"/>
      <w:r w:rsidR="00142B8D">
        <w:rPr>
          <w:rFonts w:eastAsia="Arial" w:cs="Times New Roman"/>
        </w:rPr>
        <w:t xml:space="preserve"> &amp; Oswald, 2008)</w:t>
      </w:r>
      <w:r w:rsidR="00142B8D" w:rsidRPr="00142B8D">
        <w:rPr>
          <w:rFonts w:eastAsia="Arial" w:cs="Times New Roman"/>
        </w:rPr>
        <w:t>,</w:t>
      </w:r>
      <w:r w:rsidR="00142B8D">
        <w:rPr>
          <w:rFonts w:eastAsia="Arial" w:cs="Times New Roman"/>
        </w:rPr>
        <w:t xml:space="preserve"> being </w:t>
      </w:r>
      <w:r w:rsidR="00C10D49">
        <w:rPr>
          <w:rFonts w:eastAsia="Arial" w:cs="Times New Roman"/>
        </w:rPr>
        <w:t xml:space="preserve">higher for younger and older people. Thus, if personality is simply linked to SWB, around the 40-50 year mark the Specht results should show low extraversion and high emotional stability. They do not. </w:t>
      </w:r>
      <w:r w:rsidR="00D40912">
        <w:rPr>
          <w:rFonts w:eastAsia="Arial" w:cs="Times New Roman"/>
        </w:rPr>
        <w:t xml:space="preserve">However, </w:t>
      </w:r>
      <w:r w:rsidR="006A1450">
        <w:rPr>
          <w:rFonts w:eastAsia="Arial" w:cs="Times New Roman"/>
        </w:rPr>
        <w:t xml:space="preserve">the meaning of </w:t>
      </w:r>
      <w:r w:rsidR="00D40912">
        <w:rPr>
          <w:rFonts w:eastAsia="Arial" w:cs="Times New Roman"/>
        </w:rPr>
        <w:t>this result is exceedingly hard to evaluate.</w:t>
      </w:r>
    </w:p>
    <w:p w:rsidR="00D40912" w:rsidRDefault="00D40912" w:rsidP="00C10D49">
      <w:pPr>
        <w:rPr>
          <w:rFonts w:eastAsia="Arial" w:cs="Times New Roman"/>
        </w:rPr>
      </w:pPr>
    </w:p>
    <w:p w:rsidR="00DD22A6" w:rsidRDefault="00DD22A6" w:rsidP="00C10D49">
      <w:pPr>
        <w:rPr>
          <w:rFonts w:eastAsia="Arial" w:cs="Times New Roman"/>
        </w:rPr>
      </w:pPr>
      <w:r>
        <w:rPr>
          <w:rFonts w:eastAsia="Arial" w:cs="Times New Roman"/>
        </w:rPr>
        <w:lastRenderedPageBreak/>
        <w:t xml:space="preserve">When they refer to their main dependent variable as ‘mean levels of personality’ (Abstract), they are not referring to a conventional statistical mean derived by averaging raw scores. They are referring to the results of their factor analytic techniques in which the mean of the latent variable (e.g. extraversion) is estimated </w:t>
      </w:r>
      <w:r w:rsidR="00D2166A">
        <w:rPr>
          <w:rFonts w:eastAsia="Arial" w:cs="Times New Roman"/>
        </w:rPr>
        <w:t xml:space="preserve">by its intercept (see their Figure 3). These two ‘mean’ statistics are different from one another, so the results they cite cannot be simply compared with most of the previous literature they cite. </w:t>
      </w:r>
      <w:r w:rsidR="00BD7F8D">
        <w:rPr>
          <w:rFonts w:eastAsia="Arial" w:cs="Times New Roman"/>
        </w:rPr>
        <w:t>This leads to another</w:t>
      </w:r>
      <w:r w:rsidR="00D2166A">
        <w:rPr>
          <w:rFonts w:eastAsia="Arial" w:cs="Times New Roman"/>
        </w:rPr>
        <w:t xml:space="preserve"> interpretive problem in using these latent variable </w:t>
      </w:r>
      <w:r w:rsidR="00BD7F8D">
        <w:rPr>
          <w:rFonts w:eastAsia="Arial" w:cs="Times New Roman"/>
        </w:rPr>
        <w:t xml:space="preserve">means </w:t>
      </w:r>
      <w:r w:rsidR="00D2166A">
        <w:rPr>
          <w:rFonts w:eastAsia="Arial" w:cs="Times New Roman"/>
        </w:rPr>
        <w:t>to Rank-Order the magnitude of the five traits</w:t>
      </w:r>
      <w:r w:rsidR="00BD7F8D">
        <w:rPr>
          <w:rFonts w:eastAsia="Arial" w:cs="Times New Roman"/>
        </w:rPr>
        <w:t>, which is how the authors measure ‘stability’</w:t>
      </w:r>
      <w:r w:rsidR="00D2166A">
        <w:rPr>
          <w:rFonts w:eastAsia="Arial" w:cs="Times New Roman"/>
        </w:rPr>
        <w:t>.</w:t>
      </w:r>
      <w:r w:rsidR="00BD7F8D">
        <w:rPr>
          <w:rFonts w:eastAsia="Arial" w:cs="Times New Roman"/>
        </w:rPr>
        <w:t xml:space="preserve"> </w:t>
      </w:r>
    </w:p>
    <w:p w:rsidR="00DD22A6" w:rsidRDefault="00DD22A6" w:rsidP="00C10D49">
      <w:pPr>
        <w:rPr>
          <w:rFonts w:eastAsia="Arial" w:cs="Times New Roman"/>
        </w:rPr>
      </w:pPr>
    </w:p>
    <w:p w:rsidR="00E04A90" w:rsidRDefault="00BD7F8D" w:rsidP="00C10D49">
      <w:pPr>
        <w:rPr>
          <w:rFonts w:eastAsia="Arial" w:cs="Times New Roman"/>
        </w:rPr>
      </w:pPr>
      <w:r>
        <w:rPr>
          <w:rFonts w:eastAsia="Arial" w:cs="Times New Roman"/>
        </w:rPr>
        <w:t>While the authors have delivered a pyrotechnic display of statistical sophistication, in the absence of conventional means and variance (standard deviations), the results</w:t>
      </w:r>
      <w:r w:rsidR="006A1450">
        <w:rPr>
          <w:rFonts w:eastAsia="Arial" w:cs="Times New Roman"/>
        </w:rPr>
        <w:t xml:space="preserve"> cannot be simply evaluated against the vast literature on personality that uses this level of dependent variable. Moreover, the authors do not explain how their latent-variable mean scores</w:t>
      </w:r>
      <w:r w:rsidR="002A6496">
        <w:rPr>
          <w:rFonts w:eastAsia="Arial" w:cs="Times New Roman"/>
        </w:rPr>
        <w:t xml:space="preserve"> relate to these conventional measures. </w:t>
      </w:r>
      <w:r>
        <w:rPr>
          <w:rFonts w:eastAsia="Arial" w:cs="Times New Roman"/>
        </w:rPr>
        <w:t>The consequence is that this paper fails to add substantially to the psychological</w:t>
      </w:r>
      <w:r w:rsidR="006A1450">
        <w:rPr>
          <w:rFonts w:eastAsia="Arial" w:cs="Times New Roman"/>
        </w:rPr>
        <w:t>-theoretical</w:t>
      </w:r>
      <w:r>
        <w:rPr>
          <w:rFonts w:eastAsia="Arial" w:cs="Times New Roman"/>
        </w:rPr>
        <w:t xml:space="preserve"> understanding of personality.</w:t>
      </w:r>
    </w:p>
    <w:p w:rsidR="009619A0" w:rsidRPr="009619A0" w:rsidRDefault="009619A0" w:rsidP="009619A0">
      <w:pPr>
        <w:rPr>
          <w:rFonts w:eastAsia="Arial" w:cs="Times New Roman"/>
        </w:rPr>
      </w:pPr>
    </w:p>
    <w:p w:rsidR="002867EC" w:rsidRPr="00BB5D46" w:rsidRDefault="002867EC" w:rsidP="002867EC">
      <w:pPr>
        <w:rPr>
          <w:rFonts w:eastAsia="Arial" w:cs="Times New Roman"/>
        </w:rPr>
      </w:pPr>
      <w:r w:rsidRPr="00911AB3">
        <w:rPr>
          <w:rFonts w:eastAsia="Arial" w:cs="Times New Roman"/>
          <w:b/>
        </w:rPr>
        <w:t>References:</w:t>
      </w:r>
      <w:r>
        <w:rPr>
          <w:rFonts w:eastAsia="Arial" w:cs="Times New Roman"/>
        </w:rPr>
        <w:t xml:space="preserve"> </w:t>
      </w:r>
      <w:r>
        <w:rPr>
          <w:rFonts w:eastAsia="Arial" w:cs="Times New Roman"/>
          <w:i/>
          <w:sz w:val="22"/>
          <w:szCs w:val="22"/>
        </w:rPr>
        <w:t>see end of Bulletin</w:t>
      </w:r>
    </w:p>
    <w:p w:rsidR="002867EC" w:rsidRPr="00BB5D46" w:rsidRDefault="002867EC" w:rsidP="002867EC">
      <w:pPr>
        <w:jc w:val="center"/>
        <w:rPr>
          <w:rFonts w:eastAsia="Arial" w:cs="Times New Roman"/>
          <w:i/>
        </w:rPr>
      </w:pPr>
    </w:p>
    <w:p w:rsidR="002867EC" w:rsidRPr="00BB5D46" w:rsidRDefault="002867EC" w:rsidP="002867EC">
      <w:pPr>
        <w:jc w:val="center"/>
        <w:rPr>
          <w:rFonts w:eastAsia="Arial" w:cs="Times New Roman"/>
          <w:i/>
        </w:rPr>
      </w:pPr>
      <w:r w:rsidRPr="00BB5D46">
        <w:rPr>
          <w:rFonts w:eastAsia="Arial" w:cs="Times New Roman"/>
          <w:i/>
        </w:rPr>
        <w:t xml:space="preserve">Further discussion of </w:t>
      </w:r>
      <w:r w:rsidR="009F40A5">
        <w:rPr>
          <w:rFonts w:eastAsia="Arial" w:cs="Times New Roman"/>
          <w:i/>
        </w:rPr>
        <w:t>this paper</w:t>
      </w:r>
      <w:r w:rsidRPr="00BB5D46">
        <w:rPr>
          <w:rFonts w:eastAsia="Arial" w:cs="Times New Roman"/>
          <w:i/>
        </w:rPr>
        <w:t xml:space="preserve"> for circulation to members, is invited. Send to: </w:t>
      </w:r>
      <w:hyperlink r:id="rId92" w:history="1">
        <w:r w:rsidRPr="00BB5D46">
          <w:rPr>
            <w:rFonts w:eastAsia="Arial" w:cs="Times New Roman"/>
            <w:i/>
            <w:color w:val="0563C1"/>
            <w:u w:val="single"/>
          </w:rPr>
          <w:t>robert.cummins@deakin.edu.au</w:t>
        </w:r>
      </w:hyperlink>
    </w:p>
    <w:p w:rsidR="002867EC" w:rsidRPr="00BB5D46" w:rsidRDefault="002867EC" w:rsidP="002867EC">
      <w:pPr>
        <w:jc w:val="center"/>
        <w:rPr>
          <w:rFonts w:eastAsia="Arial" w:cs="Times New Roman"/>
          <w:i/>
        </w:rPr>
      </w:pPr>
      <w:r w:rsidRPr="00BB5D46">
        <w:rPr>
          <w:rFonts w:eastAsia="Arial" w:cs="Times New Roman"/>
          <w:i/>
        </w:rPr>
        <w:t xml:space="preserve">Substantive comments received by midnight on </w:t>
      </w:r>
      <w:r w:rsidRPr="009F40A5">
        <w:rPr>
          <w:rFonts w:eastAsia="Arial" w:cs="Times New Roman"/>
          <w:i/>
        </w:rPr>
        <w:t xml:space="preserve">Monday </w:t>
      </w:r>
      <w:r w:rsidR="009F40A5" w:rsidRPr="009F40A5">
        <w:rPr>
          <w:rFonts w:eastAsia="Arial" w:cs="Times New Roman"/>
          <w:i/>
        </w:rPr>
        <w:t>13</w:t>
      </w:r>
      <w:r w:rsidR="009F40A5" w:rsidRPr="009F40A5">
        <w:rPr>
          <w:rFonts w:eastAsia="Arial" w:cs="Times New Roman"/>
          <w:i/>
          <w:vertAlign w:val="superscript"/>
        </w:rPr>
        <w:t>th</w:t>
      </w:r>
      <w:r w:rsidR="009F40A5" w:rsidRPr="009F40A5">
        <w:rPr>
          <w:rFonts w:eastAsia="Arial" w:cs="Times New Roman"/>
          <w:i/>
        </w:rPr>
        <w:t xml:space="preserve"> May</w:t>
      </w:r>
      <w:r w:rsidRPr="009F40A5">
        <w:rPr>
          <w:rFonts w:eastAsia="Arial" w:cs="Times New Roman"/>
          <w:i/>
        </w:rPr>
        <w:t xml:space="preserve"> Oz</w:t>
      </w:r>
      <w:r w:rsidRPr="00BB5D46">
        <w:rPr>
          <w:rFonts w:eastAsia="Arial" w:cs="Times New Roman"/>
          <w:i/>
        </w:rPr>
        <w:t xml:space="preserve"> time will be published in the following Bulletin. Such comments may offer a novel extension to the view that has been put, an alternative and informed view, or offer a critique.</w:t>
      </w:r>
    </w:p>
    <w:p w:rsidR="002867EC" w:rsidRPr="00BB5D46" w:rsidRDefault="002867EC" w:rsidP="002867EC">
      <w:pPr>
        <w:jc w:val="center"/>
        <w:rPr>
          <w:rFonts w:eastAsia="Arial" w:cs="Times New Roman"/>
          <w:i/>
        </w:rPr>
      </w:pPr>
    </w:p>
    <w:p w:rsidR="002867EC" w:rsidRPr="00BB5D46" w:rsidRDefault="002867EC" w:rsidP="002867EC">
      <w:pPr>
        <w:rPr>
          <w:rFonts w:eastAsia="Arial" w:cs="Times New Roman"/>
          <w:i/>
        </w:rPr>
      </w:pPr>
      <w:proofErr w:type="spellStart"/>
      <w:r w:rsidRPr="00BB5D46">
        <w:rPr>
          <w:rFonts w:eastAsia="Arial" w:cs="Times New Roman"/>
          <w:i/>
        </w:rPr>
        <w:t>ACQol</w:t>
      </w:r>
      <w:proofErr w:type="spellEnd"/>
      <w:r w:rsidRPr="00BB5D46">
        <w:rPr>
          <w:rFonts w:eastAsia="Arial" w:cs="Times New Roman"/>
          <w:i/>
        </w:rPr>
        <w:t xml:space="preserve"> members are invited to send papers on the topic of life quality, for distribution and discussion by members under these same conditions.</w:t>
      </w:r>
    </w:p>
    <w:p w:rsidR="002867EC" w:rsidRDefault="002867EC" w:rsidP="00562DEA">
      <w:pPr>
        <w:rPr>
          <w:rFonts w:eastAsia="Arial" w:cs="Times New Roman"/>
          <w:i/>
        </w:rPr>
      </w:pPr>
    </w:p>
    <w:p w:rsidR="00562DEA" w:rsidRPr="00BB5D46" w:rsidRDefault="00562DEA" w:rsidP="00562DEA">
      <w:pPr>
        <w:rPr>
          <w:rFonts w:eastAsia="Calibri" w:cs="Times New Roman"/>
          <w:i/>
          <w:szCs w:val="22"/>
        </w:rPr>
      </w:pPr>
    </w:p>
    <w:p w:rsidR="002867EC" w:rsidRDefault="002867EC" w:rsidP="002867EC">
      <w:pPr>
        <w:jc w:val="center"/>
        <w:rPr>
          <w:rFonts w:eastAsia="Times New Roman" w:cs="Times New Roman"/>
          <w:b/>
          <w:sz w:val="32"/>
          <w:szCs w:val="32"/>
          <w:lang w:val="en-US"/>
        </w:rPr>
      </w:pPr>
      <w:r w:rsidRPr="00BB5D46">
        <w:rPr>
          <w:rFonts w:eastAsia="Times New Roman" w:cs="Times New Roman"/>
          <w:b/>
          <w:sz w:val="32"/>
          <w:szCs w:val="32"/>
          <w:lang w:val="en-US"/>
        </w:rPr>
        <w:t>Website additions and changes</w:t>
      </w:r>
    </w:p>
    <w:p w:rsidR="002867EC" w:rsidRDefault="002867EC" w:rsidP="002867EC">
      <w:pPr>
        <w:jc w:val="center"/>
        <w:rPr>
          <w:rFonts w:eastAsia="Arial" w:cs="Times New Roman"/>
          <w:i/>
          <w:sz w:val="22"/>
          <w:szCs w:val="22"/>
        </w:rPr>
      </w:pPr>
      <w:r w:rsidRPr="008C2032">
        <w:rPr>
          <w:rFonts w:eastAsia="Arial" w:cs="Times New Roman"/>
          <w:i/>
          <w:sz w:val="22"/>
          <w:szCs w:val="22"/>
        </w:rPr>
        <w:t>Tanja Capic &lt;tanja.capic@deakin.edu.au&gt;</w:t>
      </w:r>
    </w:p>
    <w:p w:rsidR="002867EC" w:rsidRPr="008C2032" w:rsidRDefault="002867EC" w:rsidP="002867EC">
      <w:pPr>
        <w:jc w:val="center"/>
        <w:rPr>
          <w:rFonts w:eastAsia="Arial" w:cs="Times New Roman"/>
          <w:i/>
          <w:sz w:val="22"/>
          <w:szCs w:val="22"/>
        </w:rPr>
      </w:pPr>
      <w:proofErr w:type="spellStart"/>
      <w:r>
        <w:rPr>
          <w:rFonts w:eastAsia="Arial" w:cs="Times New Roman"/>
          <w:i/>
          <w:sz w:val="22"/>
          <w:szCs w:val="22"/>
        </w:rPr>
        <w:t>WebMaster</w:t>
      </w:r>
      <w:proofErr w:type="spellEnd"/>
    </w:p>
    <w:p w:rsidR="002867EC" w:rsidRPr="00BB5D46" w:rsidRDefault="002867EC" w:rsidP="002867EC">
      <w:pPr>
        <w:jc w:val="center"/>
        <w:rPr>
          <w:rFonts w:eastAsia="Arial" w:cs="Times New Roman"/>
          <w:i/>
          <w:sz w:val="22"/>
          <w:szCs w:val="22"/>
        </w:rPr>
      </w:pPr>
      <w:r w:rsidRPr="00BB5D46">
        <w:rPr>
          <w:rFonts w:eastAsia="Arial" w:cs="Times New Roman"/>
          <w:i/>
          <w:sz w:val="22"/>
          <w:szCs w:val="22"/>
        </w:rPr>
        <w:t>Iestyn Polley &lt;iestyn.polley@deakin.edu.au&gt;</w:t>
      </w:r>
    </w:p>
    <w:p w:rsidR="002867EC" w:rsidRDefault="002867EC" w:rsidP="002867EC">
      <w:pPr>
        <w:jc w:val="center"/>
        <w:rPr>
          <w:rFonts w:eastAsia="Arial" w:cs="Times New Roman"/>
          <w:i/>
          <w:sz w:val="22"/>
          <w:szCs w:val="22"/>
        </w:rPr>
      </w:pPr>
      <w:r w:rsidRPr="00BB5D46">
        <w:rPr>
          <w:rFonts w:eastAsia="Arial" w:cs="Times New Roman"/>
          <w:i/>
          <w:sz w:val="22"/>
          <w:szCs w:val="22"/>
        </w:rPr>
        <w:t>Executive Web Developer</w:t>
      </w:r>
    </w:p>
    <w:p w:rsidR="00A650DF" w:rsidRDefault="00A650DF" w:rsidP="002867EC">
      <w:pPr>
        <w:jc w:val="center"/>
        <w:rPr>
          <w:rFonts w:eastAsia="Arial" w:cs="Times New Roman"/>
          <w:i/>
          <w:sz w:val="22"/>
          <w:szCs w:val="22"/>
        </w:rPr>
      </w:pPr>
    </w:p>
    <w:p w:rsidR="00A650DF" w:rsidRPr="00A650DF" w:rsidRDefault="00A650DF" w:rsidP="00A650DF">
      <w:pPr>
        <w:rPr>
          <w:rFonts w:eastAsia="Arial" w:cs="Times New Roman"/>
        </w:rPr>
      </w:pPr>
      <w:r w:rsidRPr="008C2B0C">
        <w:rPr>
          <w:rFonts w:eastAsia="Arial" w:cs="Times New Roman"/>
          <w:b/>
        </w:rPr>
        <w:t>Bob comments:</w:t>
      </w:r>
      <w:r>
        <w:rPr>
          <w:rFonts w:eastAsia="Arial" w:cs="Times New Roman"/>
        </w:rPr>
        <w:t xml:space="preserve"> Over the past couple of years Iestyn Polley, Tanja Capic and </w:t>
      </w:r>
      <w:r w:rsidR="00400928">
        <w:rPr>
          <w:rFonts w:eastAsia="Arial" w:cs="Times New Roman"/>
        </w:rPr>
        <w:t>I</w:t>
      </w:r>
      <w:r>
        <w:rPr>
          <w:rFonts w:eastAsia="Arial" w:cs="Times New Roman"/>
        </w:rPr>
        <w:t xml:space="preserve"> have been developing the </w:t>
      </w:r>
      <w:proofErr w:type="spellStart"/>
      <w:r>
        <w:rPr>
          <w:rFonts w:eastAsia="Arial" w:cs="Times New Roman"/>
        </w:rPr>
        <w:t>ACQol</w:t>
      </w:r>
      <w:proofErr w:type="spellEnd"/>
      <w:r>
        <w:rPr>
          <w:rFonts w:eastAsia="Arial" w:cs="Times New Roman"/>
        </w:rPr>
        <w:t xml:space="preserve"> website in both macro and micro ways. </w:t>
      </w:r>
      <w:r w:rsidR="008C2B0C">
        <w:rPr>
          <w:rFonts w:eastAsia="Arial" w:cs="Times New Roman"/>
        </w:rPr>
        <w:t xml:space="preserve">With our </w:t>
      </w:r>
      <w:r>
        <w:rPr>
          <w:rFonts w:eastAsia="Arial" w:cs="Times New Roman"/>
        </w:rPr>
        <w:t>latest changes to ‘publications’</w:t>
      </w:r>
      <w:r w:rsidR="008C2B0C">
        <w:rPr>
          <w:rFonts w:eastAsia="Arial" w:cs="Times New Roman"/>
        </w:rPr>
        <w:t>, the macro structure of the site</w:t>
      </w:r>
      <w:r>
        <w:rPr>
          <w:rFonts w:eastAsia="Arial" w:cs="Times New Roman"/>
        </w:rPr>
        <w:t xml:space="preserve"> seems to have </w:t>
      </w:r>
      <w:r w:rsidR="008C2B0C">
        <w:rPr>
          <w:rFonts w:eastAsia="Arial" w:cs="Times New Roman"/>
        </w:rPr>
        <w:t xml:space="preserve">overall coherence for the first time. That is, the major headings used in the menu bar at the top of the opening page, and their drop-down menus, all seem to be in order. However, of course, such architectural structures are never finished, with new headings and superior re-arrangements always waiting to be discovered. We will be grateful for any suggestions for the macro structure of the site to be improved. Please send your suggestions to me </w:t>
      </w:r>
      <w:r w:rsidR="008C2B0C" w:rsidRPr="008C2B0C">
        <w:rPr>
          <w:rFonts w:eastAsia="Arial" w:cs="Times New Roman"/>
        </w:rPr>
        <w:t>[</w:t>
      </w:r>
      <w:r w:rsidR="008C2B0C" w:rsidRPr="008C2B0C">
        <w:rPr>
          <w:rFonts w:eastAsia="Arial" w:cs="Times New Roman"/>
          <w:i/>
        </w:rPr>
        <w:t>robert.cummins@deakin.edu.au</w:t>
      </w:r>
      <w:r w:rsidR="008C2B0C" w:rsidRPr="008C2B0C">
        <w:rPr>
          <w:rFonts w:eastAsia="Arial" w:cs="Times New Roman"/>
        </w:rPr>
        <w:t>]</w:t>
      </w:r>
      <w:r w:rsidR="008C2B0C">
        <w:rPr>
          <w:rFonts w:eastAsia="Arial" w:cs="Times New Roman"/>
        </w:rPr>
        <w:t xml:space="preserve"> for discussion in the Bulletin.</w:t>
      </w:r>
    </w:p>
    <w:p w:rsidR="002867EC" w:rsidRPr="00BB5D46" w:rsidRDefault="002867EC" w:rsidP="00CC161B">
      <w:pPr>
        <w:rPr>
          <w:rFonts w:eastAsia="Arial" w:cs="Times New Roman"/>
          <w:b/>
          <w:color w:val="000000"/>
          <w:sz w:val="32"/>
          <w:szCs w:val="32"/>
          <w:lang w:val="en-US"/>
        </w:rPr>
      </w:pPr>
    </w:p>
    <w:p w:rsidR="002867EC" w:rsidRDefault="002867EC" w:rsidP="002867EC">
      <w:pPr>
        <w:jc w:val="center"/>
        <w:rPr>
          <w:rFonts w:eastAsia="Arial" w:cs="Times New Roman"/>
          <w:b/>
          <w:color w:val="000000"/>
          <w:sz w:val="32"/>
          <w:szCs w:val="32"/>
          <w:lang w:val="en-US"/>
        </w:rPr>
      </w:pPr>
      <w:r w:rsidRPr="00BB5D46">
        <w:rPr>
          <w:rFonts w:eastAsia="Arial" w:cs="Times New Roman"/>
          <w:b/>
          <w:color w:val="000000"/>
          <w:sz w:val="32"/>
          <w:szCs w:val="32"/>
          <w:lang w:val="en-US"/>
        </w:rPr>
        <w:t>Brief report</w:t>
      </w:r>
    </w:p>
    <w:p w:rsidR="002867EC" w:rsidRPr="004A2F62" w:rsidRDefault="002867EC" w:rsidP="002867EC">
      <w:pPr>
        <w:jc w:val="center"/>
        <w:rPr>
          <w:rFonts w:eastAsia="Calibri" w:cs="Times New Roman"/>
          <w:i/>
          <w:szCs w:val="22"/>
        </w:rPr>
      </w:pPr>
      <w:r w:rsidRPr="007F0718">
        <w:rPr>
          <w:rFonts w:eastAsia="Calibri" w:cs="Times New Roman"/>
          <w:i/>
          <w:szCs w:val="22"/>
        </w:rPr>
        <w:t>Sourced from the Analysis &amp; Policy Observatory</w:t>
      </w:r>
    </w:p>
    <w:p w:rsidR="002867EC" w:rsidRPr="00BB5D46" w:rsidRDefault="002867EC" w:rsidP="002867EC">
      <w:pPr>
        <w:jc w:val="center"/>
        <w:rPr>
          <w:rFonts w:eastAsia="Arial" w:cs="Times New Roman"/>
          <w:b/>
          <w:color w:val="000000"/>
          <w:sz w:val="32"/>
          <w:szCs w:val="32"/>
          <w:lang w:val="en-US"/>
        </w:rPr>
      </w:pPr>
    </w:p>
    <w:p w:rsidR="00F738FC" w:rsidRPr="00F738FC" w:rsidRDefault="00F738FC" w:rsidP="00F738FC">
      <w:pPr>
        <w:rPr>
          <w:rFonts w:eastAsia="Arial" w:cs="Times New Roman"/>
          <w:b/>
          <w:color w:val="000000"/>
        </w:rPr>
      </w:pPr>
      <w:r w:rsidRPr="00F738FC">
        <w:rPr>
          <w:rFonts w:eastAsia="Arial" w:cs="Times New Roman"/>
          <w:b/>
          <w:color w:val="000000"/>
        </w:rPr>
        <w:t xml:space="preserve">Community Council for Australia. (2019). The Australia we want: Second report. Canberra: Author </w:t>
      </w:r>
    </w:p>
    <w:p w:rsidR="00F738FC" w:rsidRPr="00F738FC" w:rsidRDefault="009658BA" w:rsidP="00F738FC">
      <w:pPr>
        <w:rPr>
          <w:rFonts w:eastAsia="Arial" w:cs="Times New Roman"/>
          <w:color w:val="000000"/>
        </w:rPr>
      </w:pPr>
      <w:hyperlink r:id="rId93" w:history="1">
        <w:r w:rsidR="00F738FC" w:rsidRPr="00F738FC">
          <w:rPr>
            <w:rStyle w:val="Hyperlink"/>
            <w:rFonts w:eastAsia="Arial" w:cs="Times New Roman"/>
          </w:rPr>
          <w:t>https://www.communitycouncil.com.au/sites/default/files/Australia-wewant-Second-Report_ONLINE.pdf</w:t>
        </w:r>
      </w:hyperlink>
      <w:r w:rsidR="00F738FC" w:rsidRPr="00F738FC">
        <w:rPr>
          <w:rFonts w:eastAsia="Arial" w:cs="Times New Roman"/>
          <w:color w:val="000000"/>
        </w:rPr>
        <w:t>.</w:t>
      </w:r>
    </w:p>
    <w:p w:rsidR="00F738FC" w:rsidRDefault="00F738FC" w:rsidP="00F738FC">
      <w:pPr>
        <w:rPr>
          <w:rFonts w:eastAsia="Arial" w:cs="Times New Roman"/>
          <w:color w:val="000000"/>
        </w:rPr>
      </w:pPr>
    </w:p>
    <w:p w:rsidR="00F738FC" w:rsidRDefault="00F738FC" w:rsidP="00F738FC">
      <w:pPr>
        <w:rPr>
          <w:rFonts w:eastAsia="Arial" w:cs="Times New Roman"/>
          <w:color w:val="000000"/>
        </w:rPr>
      </w:pPr>
      <w:r w:rsidRPr="00F738FC">
        <w:rPr>
          <w:rFonts w:eastAsia="Arial" w:cs="Times New Roman"/>
          <w:color w:val="000000"/>
        </w:rPr>
        <w:t>The findings in this report describe progress against key indicators developed to reflect the core values of the</w:t>
      </w:r>
      <w:r>
        <w:rPr>
          <w:rFonts w:eastAsia="Arial" w:cs="Times New Roman"/>
          <w:color w:val="000000"/>
        </w:rPr>
        <w:t xml:space="preserve"> </w:t>
      </w:r>
      <w:r w:rsidRPr="00F738FC">
        <w:rPr>
          <w:rFonts w:eastAsia="Arial" w:cs="Times New Roman"/>
          <w:color w:val="000000"/>
        </w:rPr>
        <w:t>Australia we want.</w:t>
      </w:r>
      <w:r>
        <w:rPr>
          <w:rFonts w:eastAsia="Arial" w:cs="Times New Roman"/>
          <w:color w:val="000000"/>
        </w:rPr>
        <w:t xml:space="preserve"> </w:t>
      </w:r>
      <w:r w:rsidRPr="00F738FC">
        <w:rPr>
          <w:rFonts w:eastAsia="Arial" w:cs="Times New Roman"/>
          <w:color w:val="000000"/>
        </w:rPr>
        <w:t>While the trends are generally positive with Australia overall performing slightly better than in the previous report,</w:t>
      </w:r>
      <w:r>
        <w:rPr>
          <w:rFonts w:eastAsia="Arial" w:cs="Times New Roman"/>
          <w:color w:val="000000"/>
        </w:rPr>
        <w:t xml:space="preserve"> there are several areas of </w:t>
      </w:r>
      <w:r w:rsidRPr="00F738FC">
        <w:rPr>
          <w:rFonts w:eastAsia="Arial" w:cs="Times New Roman"/>
          <w:color w:val="000000"/>
        </w:rPr>
        <w:t>concern. Incarceration rates, suicide rates, housing unaffordability, levels of giving and</w:t>
      </w:r>
      <w:r>
        <w:rPr>
          <w:rFonts w:eastAsia="Arial" w:cs="Times New Roman"/>
          <w:color w:val="000000"/>
        </w:rPr>
        <w:t xml:space="preserve"> </w:t>
      </w:r>
      <w:r w:rsidRPr="00F738FC">
        <w:rPr>
          <w:rFonts w:eastAsia="Arial" w:cs="Times New Roman"/>
          <w:color w:val="000000"/>
        </w:rPr>
        <w:t>levels of CO2 emissions are all tracking in the wrong directio</w:t>
      </w:r>
      <w:r>
        <w:rPr>
          <w:rFonts w:eastAsia="Arial" w:cs="Times New Roman"/>
          <w:color w:val="000000"/>
        </w:rPr>
        <w:t xml:space="preserve">n in this report. Volunteering, </w:t>
      </w:r>
      <w:r w:rsidRPr="00F738FC">
        <w:rPr>
          <w:rFonts w:eastAsia="Arial" w:cs="Times New Roman"/>
          <w:color w:val="000000"/>
        </w:rPr>
        <w:t>educational attainment,</w:t>
      </w:r>
      <w:r>
        <w:rPr>
          <w:rFonts w:eastAsia="Arial" w:cs="Times New Roman"/>
          <w:color w:val="000000"/>
        </w:rPr>
        <w:t xml:space="preserve"> </w:t>
      </w:r>
      <w:r w:rsidRPr="00F738FC">
        <w:rPr>
          <w:rFonts w:eastAsia="Arial" w:cs="Times New Roman"/>
          <w:color w:val="000000"/>
        </w:rPr>
        <w:t>and female participation in the workplace are all trending in the right direction. As a consequence of these</w:t>
      </w:r>
      <w:r>
        <w:rPr>
          <w:rFonts w:eastAsia="Arial" w:cs="Times New Roman"/>
          <w:color w:val="000000"/>
        </w:rPr>
        <w:t xml:space="preserve"> </w:t>
      </w:r>
      <w:r w:rsidRPr="00F738FC">
        <w:rPr>
          <w:rFonts w:eastAsia="Arial" w:cs="Times New Roman"/>
          <w:color w:val="000000"/>
        </w:rPr>
        <w:t>changes, some jurisdictions, including Victoria and Western Australia, have improved their scores, while others,</w:t>
      </w:r>
      <w:r>
        <w:rPr>
          <w:rFonts w:eastAsia="Arial" w:cs="Times New Roman"/>
          <w:color w:val="000000"/>
        </w:rPr>
        <w:t xml:space="preserve"> </w:t>
      </w:r>
      <w:r w:rsidRPr="00F738FC">
        <w:rPr>
          <w:rFonts w:eastAsia="Arial" w:cs="Times New Roman"/>
          <w:color w:val="000000"/>
        </w:rPr>
        <w:t>including the Australian Capital Territory and New South Wales, have gone backwards since the first report.</w:t>
      </w:r>
    </w:p>
    <w:p w:rsidR="00F738FC" w:rsidRPr="00F738FC" w:rsidRDefault="00F738FC" w:rsidP="00F738FC">
      <w:pPr>
        <w:rPr>
          <w:rFonts w:eastAsia="Arial" w:cs="Times New Roman"/>
          <w:color w:val="000000"/>
        </w:rPr>
      </w:pPr>
    </w:p>
    <w:p w:rsidR="002867EC" w:rsidRPr="00CB131A" w:rsidRDefault="002867EC" w:rsidP="002867EC">
      <w:pPr>
        <w:jc w:val="center"/>
        <w:rPr>
          <w:rFonts w:eastAsia="Arial" w:cs="Times New Roman"/>
          <w:b/>
          <w:sz w:val="32"/>
          <w:szCs w:val="32"/>
        </w:rPr>
      </w:pPr>
      <w:r w:rsidRPr="00BB5D46">
        <w:rPr>
          <w:rFonts w:eastAsia="Arial" w:cs="Times New Roman"/>
          <w:b/>
          <w:sz w:val="32"/>
          <w:szCs w:val="32"/>
        </w:rPr>
        <w:t>Media news</w:t>
      </w:r>
    </w:p>
    <w:p w:rsidR="002867EC" w:rsidRPr="00CB131A" w:rsidRDefault="002867EC" w:rsidP="002867EC">
      <w:pPr>
        <w:jc w:val="center"/>
        <w:rPr>
          <w:rFonts w:eastAsia="Arial" w:cs="Times New Roman"/>
          <w:i/>
        </w:rPr>
      </w:pPr>
      <w:r w:rsidRPr="00CB131A">
        <w:rPr>
          <w:rFonts w:eastAsia="Arial" w:cs="Times New Roman"/>
          <w:i/>
        </w:rPr>
        <w:t>Tanika Roberts [</w:t>
      </w:r>
      <w:hyperlink r:id="rId94" w:history="1">
        <w:r w:rsidRPr="00CB131A">
          <w:rPr>
            <w:rStyle w:val="Hyperlink"/>
            <w:rFonts w:eastAsia="Arial" w:cs="Times New Roman"/>
            <w:i/>
          </w:rPr>
          <w:t>trobe@deakin.edu.au</w:t>
        </w:r>
      </w:hyperlink>
      <w:r w:rsidRPr="00CB131A">
        <w:rPr>
          <w:rFonts w:eastAsia="Arial" w:cs="Times New Roman"/>
          <w:i/>
        </w:rPr>
        <w:t>]</w:t>
      </w:r>
    </w:p>
    <w:p w:rsidR="002867EC" w:rsidRPr="00CB131A" w:rsidRDefault="002867EC" w:rsidP="002867EC">
      <w:pPr>
        <w:jc w:val="center"/>
        <w:rPr>
          <w:rFonts w:eastAsia="Arial" w:cs="Times New Roman"/>
          <w:i/>
        </w:rPr>
      </w:pPr>
      <w:r w:rsidRPr="00CB131A">
        <w:rPr>
          <w:rFonts w:eastAsia="Arial" w:cs="Times New Roman"/>
          <w:i/>
        </w:rPr>
        <w:t>Executive Volunteer, Bulletin Co-Editor– Media</w:t>
      </w:r>
    </w:p>
    <w:p w:rsidR="002867EC" w:rsidRDefault="002867EC" w:rsidP="002867EC">
      <w:pPr>
        <w:rPr>
          <w:rFonts w:eastAsia="Arial" w:cs="Times New Roman"/>
          <w:sz w:val="28"/>
          <w:szCs w:val="28"/>
        </w:rPr>
      </w:pPr>
    </w:p>
    <w:p w:rsidR="00553089" w:rsidRDefault="00553089" w:rsidP="00553089">
      <w:pPr>
        <w:rPr>
          <w:rFonts w:eastAsia="Times New Roman"/>
        </w:rPr>
      </w:pPr>
      <w:r>
        <w:rPr>
          <w:rFonts w:eastAsia="Times New Roman"/>
          <w:b/>
          <w:bCs/>
        </w:rPr>
        <w:t>How to Make Work-Life Balance Work</w:t>
      </w:r>
    </w:p>
    <w:p w:rsidR="00553089" w:rsidRDefault="00553089" w:rsidP="00553089">
      <w:pPr>
        <w:rPr>
          <w:rFonts w:eastAsia="Times New Roman"/>
        </w:rPr>
      </w:pPr>
      <w:r>
        <w:rPr>
          <w:rFonts w:eastAsia="Times New Roman"/>
        </w:rPr>
        <w:t>Nigel Marsh</w:t>
      </w:r>
    </w:p>
    <w:p w:rsidR="00553089" w:rsidRDefault="009658BA" w:rsidP="00553089">
      <w:pPr>
        <w:rPr>
          <w:rFonts w:eastAsia="Times New Roman"/>
        </w:rPr>
      </w:pPr>
      <w:hyperlink r:id="rId95" w:history="1">
        <w:r w:rsidR="00553089">
          <w:rPr>
            <w:rStyle w:val="Hyperlink"/>
            <w:rFonts w:eastAsia="Times New Roman"/>
          </w:rPr>
          <w:t>https://www.ted.com/talks/nigel_marsh_how_to_make_work_life_balance_work/transcript</w:t>
        </w:r>
      </w:hyperlink>
    </w:p>
    <w:p w:rsidR="00553089" w:rsidRDefault="00553089" w:rsidP="00553089">
      <w:pPr>
        <w:rPr>
          <w:rFonts w:eastAsia="Times New Roman"/>
        </w:rPr>
      </w:pPr>
    </w:p>
    <w:p w:rsidR="00553089" w:rsidRDefault="00553089" w:rsidP="00553089">
      <w:pPr>
        <w:rPr>
          <w:rFonts w:eastAsia="Times New Roman"/>
          <w:color w:val="000000"/>
        </w:rPr>
      </w:pPr>
      <w:r>
        <w:rPr>
          <w:rFonts w:eastAsia="Times New Roman"/>
          <w:color w:val="000000"/>
        </w:rPr>
        <w:t>Balancing work and life is important in maintaining a healthy quality of life, yet it can be difficult working full time, looking after children, and maintaining a social life. With the smallest investment in the right places, you can radically transform the quality of your relationships and the quality of your life. Moreover, it can transform society. Because if enough people do it, we can change society's definition of success away from the moronically simplistic notion that the person with the most money when he dies wins, to a more thoughtful and balanced definition of what a life well lived looks like. And that, I think, is an idea worth spreading. </w:t>
      </w:r>
    </w:p>
    <w:p w:rsidR="00692A51" w:rsidRDefault="00692A51" w:rsidP="00553089">
      <w:pPr>
        <w:rPr>
          <w:rFonts w:eastAsia="Times New Roman"/>
          <w:color w:val="000000"/>
        </w:rPr>
      </w:pPr>
    </w:p>
    <w:p w:rsidR="00692A51" w:rsidRDefault="00692A51" w:rsidP="00553089">
      <w:pPr>
        <w:rPr>
          <w:rFonts w:eastAsia="Times New Roman"/>
          <w:color w:val="000000"/>
        </w:rPr>
      </w:pPr>
      <w:r>
        <w:rPr>
          <w:rFonts w:eastAsia="Times New Roman"/>
          <w:color w:val="000000"/>
        </w:rPr>
        <w:t>------------------------------------------------</w:t>
      </w:r>
    </w:p>
    <w:p w:rsidR="00692A51" w:rsidRDefault="00692A51" w:rsidP="00553089">
      <w:pPr>
        <w:rPr>
          <w:rFonts w:eastAsia="Times New Roman"/>
          <w:color w:val="000000"/>
        </w:rPr>
      </w:pPr>
    </w:p>
    <w:p w:rsidR="00692A51" w:rsidRPr="00692A51" w:rsidRDefault="00692A51" w:rsidP="00692A51">
      <w:pPr>
        <w:rPr>
          <w:rFonts w:eastAsia="Times New Roman"/>
          <w:color w:val="000000"/>
          <w:lang w:val="en-US"/>
        </w:rPr>
      </w:pPr>
      <w:r w:rsidRPr="00692A51">
        <w:rPr>
          <w:rFonts w:eastAsia="Times New Roman"/>
          <w:color w:val="000000"/>
        </w:rPr>
        <w:t>Earlier this year (</w:t>
      </w:r>
      <w:proofErr w:type="spellStart"/>
      <w:r w:rsidRPr="00692A51">
        <w:rPr>
          <w:rFonts w:eastAsia="Times New Roman"/>
          <w:color w:val="000000"/>
        </w:rPr>
        <w:t>ACQol</w:t>
      </w:r>
      <w:proofErr w:type="spellEnd"/>
      <w:r w:rsidRPr="00692A51">
        <w:rPr>
          <w:rFonts w:eastAsia="Times New Roman"/>
          <w:color w:val="000000"/>
        </w:rPr>
        <w:t xml:space="preserve"> Bulletin Vol 3/6: 070219) we reported that “</w:t>
      </w:r>
      <w:r w:rsidRPr="00692A51">
        <w:rPr>
          <w:rFonts w:eastAsia="Times New Roman"/>
          <w:color w:val="000000"/>
          <w:lang w:val="en"/>
        </w:rPr>
        <w:t xml:space="preserve">New Zealand Prime Minister </w:t>
      </w:r>
      <w:proofErr w:type="spellStart"/>
      <w:r w:rsidRPr="00692A51">
        <w:rPr>
          <w:rFonts w:eastAsia="Times New Roman"/>
          <w:color w:val="000000"/>
          <w:lang w:val="en"/>
        </w:rPr>
        <w:t>Jacinda</w:t>
      </w:r>
      <w:proofErr w:type="spellEnd"/>
      <w:r w:rsidRPr="00692A51">
        <w:rPr>
          <w:rFonts w:eastAsia="Times New Roman"/>
          <w:color w:val="000000"/>
          <w:lang w:val="en"/>
        </w:rPr>
        <w:t xml:space="preserve"> </w:t>
      </w:r>
      <w:proofErr w:type="spellStart"/>
      <w:r w:rsidRPr="00692A51">
        <w:rPr>
          <w:rFonts w:eastAsia="Times New Roman"/>
          <w:color w:val="000000"/>
          <w:lang w:val="en"/>
        </w:rPr>
        <w:t>Ardern</w:t>
      </w:r>
      <w:proofErr w:type="spellEnd"/>
      <w:r w:rsidRPr="00692A51">
        <w:rPr>
          <w:rFonts w:eastAsia="Times New Roman"/>
          <w:color w:val="000000"/>
          <w:lang w:val="en"/>
        </w:rPr>
        <w:t xml:space="preserve"> has pitched what she says will be the first-ever "wellbeing" budget by a government. Her administration this year has vowed to take a new approach to its finances, saying it will no longer just crunch numbers on economic data, but also a variety of social indicators in search of long-term solutions.”</w:t>
      </w:r>
      <w:r w:rsidRPr="00692A51">
        <w:rPr>
          <w:rFonts w:eastAsia="Times New Roman"/>
          <w:i/>
          <w:color w:val="000000"/>
          <w:lang w:val="en"/>
        </w:rPr>
        <w:t xml:space="preserve"> </w:t>
      </w:r>
      <w:r w:rsidRPr="00692A51">
        <w:rPr>
          <w:rFonts w:eastAsia="Times New Roman"/>
          <w:i/>
          <w:color w:val="000000"/>
          <w:lang w:val="en-US"/>
        </w:rPr>
        <w:t xml:space="preserve">Delyse Hutchinson &lt;delyse.hutchinson@deakin.edu.au&gt; </w:t>
      </w:r>
      <w:r w:rsidRPr="00692A51">
        <w:rPr>
          <w:rFonts w:eastAsia="Times New Roman"/>
          <w:color w:val="000000"/>
          <w:lang w:val="en-US"/>
        </w:rPr>
        <w:t>has provided the following up-date:</w:t>
      </w:r>
    </w:p>
    <w:p w:rsidR="00692A51" w:rsidRPr="00692A51" w:rsidRDefault="00692A51" w:rsidP="00692A51">
      <w:pPr>
        <w:rPr>
          <w:rFonts w:eastAsia="Times New Roman"/>
          <w:color w:val="000000"/>
          <w:lang w:val="en-US"/>
        </w:rPr>
      </w:pPr>
    </w:p>
    <w:p w:rsidR="00692A51" w:rsidRPr="00692A51" w:rsidRDefault="009658BA" w:rsidP="00692A51">
      <w:pPr>
        <w:rPr>
          <w:rFonts w:eastAsia="Times New Roman"/>
          <w:b/>
          <w:color w:val="000000"/>
        </w:rPr>
      </w:pPr>
      <w:hyperlink r:id="rId96" w:history="1">
        <w:r w:rsidR="00692A51" w:rsidRPr="00692A51">
          <w:rPr>
            <w:rStyle w:val="Hyperlink"/>
            <w:rFonts w:eastAsia="Times New Roman"/>
            <w:b/>
          </w:rPr>
          <w:t>Canberra to introduce wellbeing index, as New Zealand bases budget around concept</w:t>
        </w:r>
      </w:hyperlink>
      <w:r w:rsidR="00692A51" w:rsidRPr="00692A51">
        <w:rPr>
          <w:rFonts w:eastAsia="Times New Roman"/>
          <w:b/>
          <w:color w:val="000000"/>
        </w:rPr>
        <w:t xml:space="preserve"> </w:t>
      </w:r>
    </w:p>
    <w:p w:rsidR="00692A51" w:rsidRPr="00692A51" w:rsidRDefault="009658BA" w:rsidP="00692A51">
      <w:pPr>
        <w:rPr>
          <w:rFonts w:eastAsia="Times New Roman"/>
          <w:color w:val="000000"/>
        </w:rPr>
      </w:pPr>
      <w:hyperlink r:id="rId97" w:history="1">
        <w:r w:rsidR="00692A51" w:rsidRPr="00692A51">
          <w:rPr>
            <w:rStyle w:val="Hyperlink"/>
            <w:rFonts w:eastAsia="Times New Roman"/>
          </w:rPr>
          <w:t>https://www.abc.net.au/news/2019-05-05/canberra-wellbeing-happiness-index-policy/11081090</w:t>
        </w:r>
      </w:hyperlink>
    </w:p>
    <w:p w:rsidR="00692A51" w:rsidRPr="00692A51" w:rsidRDefault="00692A51" w:rsidP="00692A51">
      <w:pPr>
        <w:rPr>
          <w:rFonts w:eastAsia="Times New Roman"/>
          <w:color w:val="000000"/>
        </w:rPr>
      </w:pPr>
    </w:p>
    <w:p w:rsidR="00692A51" w:rsidRPr="00692A51" w:rsidRDefault="00692A51" w:rsidP="00692A51">
      <w:pPr>
        <w:rPr>
          <w:rFonts w:eastAsia="Times New Roman"/>
          <w:color w:val="000000"/>
        </w:rPr>
      </w:pPr>
      <w:r w:rsidRPr="00692A51">
        <w:rPr>
          <w:rFonts w:eastAsia="Times New Roman"/>
          <w:color w:val="000000"/>
        </w:rPr>
        <w:t>- …A "wellbeing budget" measures policies not just in economic terms but also against social, cultural and environmental indicators. The ACT will be the first jurisdiction in Australia to create its own wellbeing index and has enlisted experts and community groups to begin developing potential models. The Government has promised to reveal the index on Canberra Day next year.</w:t>
      </w:r>
    </w:p>
    <w:p w:rsidR="00692A51" w:rsidRDefault="00692A51" w:rsidP="00553089">
      <w:pPr>
        <w:rPr>
          <w:rFonts w:eastAsia="Times New Roman"/>
        </w:rPr>
      </w:pPr>
    </w:p>
    <w:p w:rsidR="002867EC" w:rsidRPr="00BB5D46" w:rsidRDefault="002867EC" w:rsidP="002867EC">
      <w:pPr>
        <w:jc w:val="center"/>
        <w:rPr>
          <w:rFonts w:eastAsia="Times New Roman" w:cs="Times New Roman"/>
          <w:b/>
          <w:sz w:val="32"/>
          <w:szCs w:val="32"/>
          <w:lang w:val="en-US"/>
        </w:rPr>
      </w:pPr>
      <w:r w:rsidRPr="00BB5D46">
        <w:rPr>
          <w:rFonts w:eastAsia="Times New Roman" w:cs="Times New Roman"/>
          <w:b/>
          <w:sz w:val="32"/>
          <w:szCs w:val="32"/>
          <w:lang w:val="en-US"/>
        </w:rPr>
        <w:lastRenderedPageBreak/>
        <w:t>Membership changes</w:t>
      </w:r>
    </w:p>
    <w:p w:rsidR="002867EC" w:rsidRDefault="002867EC" w:rsidP="002867EC">
      <w:pPr>
        <w:jc w:val="center"/>
        <w:rPr>
          <w:rFonts w:eastAsia="Calibri" w:cs="Times New Roman"/>
          <w:szCs w:val="22"/>
        </w:rPr>
      </w:pPr>
      <w:r w:rsidRPr="00891D54">
        <w:rPr>
          <w:rFonts w:eastAsia="Calibri" w:cs="Times New Roman"/>
          <w:szCs w:val="22"/>
        </w:rPr>
        <w:t xml:space="preserve">Simone Thomas </w:t>
      </w:r>
      <w:r>
        <w:rPr>
          <w:rFonts w:eastAsia="Calibri" w:cs="Times New Roman"/>
          <w:szCs w:val="22"/>
        </w:rPr>
        <w:fldChar w:fldCharType="begin"/>
      </w:r>
      <w:r>
        <w:rPr>
          <w:rFonts w:eastAsia="Calibri" w:cs="Times New Roman"/>
          <w:szCs w:val="22"/>
        </w:rPr>
        <w:instrText xml:space="preserve">simonet@deakin.edu.au" </w:instrText>
      </w:r>
      <w:r>
        <w:rPr>
          <w:rFonts w:eastAsia="Calibri" w:cs="Times New Roman"/>
          <w:szCs w:val="22"/>
        </w:rPr>
        <w:fldChar w:fldCharType="separate"/>
      </w:r>
      <w:r w:rsidRPr="00B56AC3">
        <w:rPr>
          <w:rFonts w:eastAsia="Calibri" w:cs="Times New Roman"/>
          <w:szCs w:val="22"/>
        </w:rPr>
        <w:t>simonet@deakin.edu.au</w:t>
      </w:r>
      <w:r>
        <w:rPr>
          <w:rFonts w:eastAsia="Calibri" w:cs="Times New Roman"/>
          <w:szCs w:val="22"/>
        </w:rPr>
        <w:fldChar w:fldCharType="end"/>
      </w:r>
    </w:p>
    <w:p w:rsidR="002867EC" w:rsidRPr="00BB5D46" w:rsidRDefault="002867EC" w:rsidP="002867EC">
      <w:pPr>
        <w:jc w:val="center"/>
        <w:rPr>
          <w:rFonts w:eastAsia="Calibri" w:cs="Times New Roman"/>
          <w:i/>
          <w:szCs w:val="22"/>
        </w:rPr>
      </w:pPr>
      <w:r w:rsidRPr="00BB5D46">
        <w:rPr>
          <w:rFonts w:eastAsia="Calibri" w:cs="Times New Roman"/>
          <w:i/>
          <w:szCs w:val="22"/>
        </w:rPr>
        <w:t>Membership Registrar</w:t>
      </w:r>
    </w:p>
    <w:p w:rsidR="00400928" w:rsidRDefault="00400928" w:rsidP="002867EC">
      <w:pPr>
        <w:rPr>
          <w:rFonts w:eastAsia="Times New Roman" w:cs="Times New Roman"/>
          <w:b/>
          <w:sz w:val="32"/>
          <w:szCs w:val="32"/>
          <w:lang w:val="en-US"/>
        </w:rPr>
      </w:pPr>
    </w:p>
    <w:p w:rsidR="002867EC" w:rsidRPr="00BB5D46" w:rsidRDefault="002867EC" w:rsidP="002867EC">
      <w:pPr>
        <w:rPr>
          <w:rFonts w:eastAsia="Calibri" w:cs="Times New Roman"/>
          <w:i/>
          <w:szCs w:val="22"/>
        </w:rPr>
      </w:pPr>
      <w:r w:rsidRPr="00BB5D46">
        <w:rPr>
          <w:rFonts w:eastAsia="Times New Roman" w:cs="Times New Roman"/>
          <w:b/>
          <w:sz w:val="32"/>
          <w:szCs w:val="32"/>
          <w:lang w:val="en-US"/>
        </w:rPr>
        <w:t>Welcome to new member</w:t>
      </w:r>
    </w:p>
    <w:p w:rsidR="00400928" w:rsidRPr="00400928" w:rsidRDefault="009658BA" w:rsidP="00400928">
      <w:pPr>
        <w:rPr>
          <w:rFonts w:eastAsia="Times New Roman" w:cs="Times New Roman"/>
          <w:sz w:val="28"/>
          <w:szCs w:val="28"/>
        </w:rPr>
      </w:pPr>
      <w:hyperlink r:id="rId98" w:history="1">
        <w:r w:rsidR="00400928" w:rsidRPr="00400928">
          <w:rPr>
            <w:rFonts w:eastAsia="Times New Roman" w:cs="Times New Roman"/>
            <w:color w:val="337AB7"/>
            <w:sz w:val="28"/>
            <w:szCs w:val="28"/>
          </w:rPr>
          <w:t>Dr Maria Eugenia Fernandez</w:t>
        </w:r>
      </w:hyperlink>
    </w:p>
    <w:p w:rsidR="00400928" w:rsidRPr="00400928" w:rsidRDefault="00400928" w:rsidP="00400928">
      <w:pPr>
        <w:rPr>
          <w:rFonts w:ascii="Varela Round" w:eastAsia="Times New Roman" w:hAnsi="Varela Round" w:cs="Times New Roman"/>
          <w:color w:val="000000"/>
          <w:sz w:val="25"/>
          <w:szCs w:val="25"/>
        </w:rPr>
      </w:pPr>
      <w:r w:rsidRPr="00400928">
        <w:rPr>
          <w:rFonts w:ascii="Varela Round" w:eastAsia="Times New Roman" w:hAnsi="Varela Round" w:cs="Times New Roman"/>
          <w:color w:val="000000"/>
          <w:sz w:val="25"/>
          <w:szCs w:val="25"/>
        </w:rPr>
        <w:t xml:space="preserve">Researcher, Universidad </w:t>
      </w:r>
      <w:proofErr w:type="spellStart"/>
      <w:r w:rsidRPr="00400928">
        <w:rPr>
          <w:rFonts w:ascii="Varela Round" w:eastAsia="Times New Roman" w:hAnsi="Varela Round" w:cs="Times New Roman"/>
          <w:color w:val="000000"/>
          <w:sz w:val="25"/>
          <w:szCs w:val="25"/>
        </w:rPr>
        <w:t>Catolica</w:t>
      </w:r>
      <w:proofErr w:type="spellEnd"/>
      <w:r w:rsidRPr="00400928">
        <w:rPr>
          <w:rFonts w:ascii="Varela Round" w:eastAsia="Times New Roman" w:hAnsi="Varela Round" w:cs="Times New Roman"/>
          <w:color w:val="000000"/>
          <w:sz w:val="25"/>
          <w:szCs w:val="25"/>
        </w:rPr>
        <w:t xml:space="preserve"> </w:t>
      </w:r>
      <w:proofErr w:type="gramStart"/>
      <w:r w:rsidRPr="00400928">
        <w:rPr>
          <w:rFonts w:ascii="Varela Round" w:eastAsia="Times New Roman" w:hAnsi="Varela Round" w:cs="Times New Roman"/>
          <w:color w:val="000000"/>
          <w:sz w:val="25"/>
          <w:szCs w:val="25"/>
        </w:rPr>
        <w:t>del</w:t>
      </w:r>
      <w:proofErr w:type="gramEnd"/>
      <w:r w:rsidRPr="00400928">
        <w:rPr>
          <w:rFonts w:ascii="Varela Round" w:eastAsia="Times New Roman" w:hAnsi="Varela Round" w:cs="Times New Roman"/>
          <w:color w:val="000000"/>
          <w:sz w:val="25"/>
          <w:szCs w:val="25"/>
        </w:rPr>
        <w:t xml:space="preserve"> Uruguay</w:t>
      </w:r>
    </w:p>
    <w:p w:rsidR="00400928" w:rsidRPr="00400928" w:rsidRDefault="00400928" w:rsidP="00400928">
      <w:pPr>
        <w:rPr>
          <w:rFonts w:ascii="Varela Round" w:eastAsia="Times New Roman" w:hAnsi="Varela Round" w:cs="Times New Roman"/>
          <w:color w:val="000000"/>
          <w:sz w:val="20"/>
          <w:szCs w:val="20"/>
        </w:rPr>
      </w:pPr>
      <w:r w:rsidRPr="00400928">
        <w:rPr>
          <w:rFonts w:ascii="Varela Round" w:eastAsia="Times New Roman" w:hAnsi="Varela Round" w:cs="Times New Roman"/>
          <w:b/>
          <w:bCs/>
          <w:color w:val="000000"/>
          <w:sz w:val="20"/>
          <w:szCs w:val="20"/>
        </w:rPr>
        <w:t>Keywords:</w:t>
      </w:r>
      <w:r w:rsidRPr="00400928">
        <w:rPr>
          <w:rFonts w:ascii="Varela Round" w:eastAsia="Times New Roman" w:hAnsi="Varela Round" w:cs="Times New Roman"/>
          <w:color w:val="000000"/>
          <w:sz w:val="20"/>
          <w:szCs w:val="20"/>
        </w:rPr>
        <w:t xml:space="preserve"> Quality of Life, Subjective </w:t>
      </w:r>
      <w:proofErr w:type="spellStart"/>
      <w:r w:rsidRPr="00400928">
        <w:rPr>
          <w:rFonts w:ascii="Varela Round" w:eastAsia="Times New Roman" w:hAnsi="Varela Round" w:cs="Times New Roman"/>
          <w:color w:val="000000"/>
          <w:sz w:val="20"/>
          <w:szCs w:val="20"/>
        </w:rPr>
        <w:t>well being</w:t>
      </w:r>
      <w:proofErr w:type="spellEnd"/>
      <w:r w:rsidRPr="00400928">
        <w:rPr>
          <w:rFonts w:ascii="Varela Round" w:eastAsia="Times New Roman" w:hAnsi="Varela Round" w:cs="Times New Roman"/>
          <w:color w:val="000000"/>
          <w:sz w:val="20"/>
          <w:szCs w:val="20"/>
        </w:rPr>
        <w:t>, Adolescents, Psychopathology, Substance use.</w:t>
      </w:r>
    </w:p>
    <w:p w:rsidR="002867EC" w:rsidRPr="00BB5D46" w:rsidRDefault="002867EC" w:rsidP="002867EC">
      <w:pPr>
        <w:rPr>
          <w:rFonts w:eastAsia="Calibri" w:cs="Times New Roman"/>
          <w:i/>
          <w:szCs w:val="22"/>
          <w:u w:val="single"/>
        </w:rPr>
      </w:pPr>
    </w:p>
    <w:p w:rsidR="002867EC" w:rsidRDefault="002867EC" w:rsidP="002867EC">
      <w:pPr>
        <w:pStyle w:val="NormalWeb"/>
        <w:rPr>
          <w:rFonts w:ascii="Arial" w:hAnsi="Arial" w:cs="Arial"/>
          <w:b/>
          <w:color w:val="000000"/>
          <w:sz w:val="20"/>
          <w:szCs w:val="20"/>
        </w:rPr>
      </w:pPr>
      <w:r>
        <w:rPr>
          <w:rFonts w:ascii="Arial" w:hAnsi="Arial" w:cs="Arial"/>
          <w:b/>
          <w:color w:val="000000"/>
          <w:sz w:val="20"/>
          <w:szCs w:val="20"/>
        </w:rPr>
        <w:t>-----------------------</w:t>
      </w:r>
    </w:p>
    <w:p w:rsidR="00C66FDD" w:rsidRDefault="002867EC" w:rsidP="00C66FDD">
      <w:pPr>
        <w:pStyle w:val="NormalWeb"/>
        <w:rPr>
          <w:rFonts w:ascii="Times New Roman" w:hAnsi="Times New Roman"/>
          <w:b/>
          <w:color w:val="000000"/>
          <w:sz w:val="20"/>
          <w:szCs w:val="20"/>
        </w:rPr>
      </w:pPr>
      <w:r w:rsidRPr="002C296F">
        <w:rPr>
          <w:rFonts w:ascii="Times New Roman" w:hAnsi="Times New Roman"/>
          <w:b/>
          <w:color w:val="000000"/>
          <w:sz w:val="20"/>
          <w:szCs w:val="20"/>
        </w:rPr>
        <w:t>References</w:t>
      </w:r>
    </w:p>
    <w:p w:rsidR="00142B8D" w:rsidRDefault="00142B8D" w:rsidP="00142B8D">
      <w:pPr>
        <w:pStyle w:val="NormalWeb"/>
        <w:rPr>
          <w:rFonts w:eastAsia="PMingLiU"/>
          <w:sz w:val="20"/>
          <w:szCs w:val="20"/>
        </w:rPr>
      </w:pPr>
      <w:proofErr w:type="spellStart"/>
      <w:r w:rsidRPr="00142B8D">
        <w:rPr>
          <w:rFonts w:eastAsia="PMingLiU"/>
          <w:sz w:val="20"/>
          <w:szCs w:val="20"/>
        </w:rPr>
        <w:t>Blanchflower</w:t>
      </w:r>
      <w:proofErr w:type="spellEnd"/>
      <w:r w:rsidRPr="00142B8D">
        <w:rPr>
          <w:rFonts w:eastAsia="PMingLiU"/>
          <w:sz w:val="20"/>
          <w:szCs w:val="20"/>
        </w:rPr>
        <w:t>, D. G., &amp; Oswald, A. J. (2008). Is well-being U-shaped over the life cycle? Social Science &amp; Medicine, 66(8), 1733-1749.</w:t>
      </w:r>
    </w:p>
    <w:p w:rsidR="00142B8D" w:rsidRPr="00142B8D" w:rsidRDefault="00142B8D" w:rsidP="00142B8D">
      <w:pPr>
        <w:pStyle w:val="NormalWeb"/>
        <w:rPr>
          <w:rFonts w:eastAsia="PMingLiU"/>
          <w:sz w:val="20"/>
          <w:szCs w:val="20"/>
        </w:rPr>
      </w:pPr>
    </w:p>
    <w:p w:rsidR="00F60F14" w:rsidRDefault="00F60F14" w:rsidP="00B579CD">
      <w:pPr>
        <w:pStyle w:val="NormalWeb"/>
        <w:rPr>
          <w:rFonts w:eastAsia="PMingLiU"/>
          <w:sz w:val="20"/>
          <w:szCs w:val="20"/>
        </w:rPr>
      </w:pPr>
      <w:proofErr w:type="spellStart"/>
      <w:r w:rsidRPr="00F60F14">
        <w:rPr>
          <w:rFonts w:eastAsia="PMingLiU"/>
          <w:sz w:val="20"/>
          <w:szCs w:val="20"/>
        </w:rPr>
        <w:t>Blore</w:t>
      </w:r>
      <w:proofErr w:type="spellEnd"/>
      <w:r w:rsidRPr="00F60F14">
        <w:rPr>
          <w:rFonts w:eastAsia="PMingLiU"/>
          <w:sz w:val="20"/>
          <w:szCs w:val="20"/>
        </w:rPr>
        <w:t xml:space="preserve">, J. D., Stokes, M. A., Mellor, D., Firth, L., &amp; Cummins, R. A. (2011). Comparing multiple discrepancies theory to affective models of subjective wellbeing. </w:t>
      </w:r>
      <w:r w:rsidRPr="00F60F14">
        <w:rPr>
          <w:rFonts w:eastAsia="PMingLiU"/>
          <w:i/>
          <w:iCs/>
          <w:sz w:val="20"/>
          <w:szCs w:val="20"/>
        </w:rPr>
        <w:t>Social Indicators Research, 100</w:t>
      </w:r>
      <w:r w:rsidRPr="00F60F14">
        <w:rPr>
          <w:rFonts w:eastAsia="PMingLiU"/>
          <w:sz w:val="20"/>
          <w:szCs w:val="20"/>
        </w:rPr>
        <w:t xml:space="preserve">(1), 1-16. </w:t>
      </w:r>
      <w:proofErr w:type="spellStart"/>
      <w:proofErr w:type="gramStart"/>
      <w:r w:rsidRPr="00F60F14">
        <w:rPr>
          <w:rFonts w:eastAsia="PMingLiU"/>
          <w:sz w:val="20"/>
          <w:szCs w:val="20"/>
        </w:rPr>
        <w:t>doi</w:t>
      </w:r>
      <w:proofErr w:type="spellEnd"/>
      <w:proofErr w:type="gramEnd"/>
      <w:r w:rsidRPr="00F60F14">
        <w:rPr>
          <w:rFonts w:eastAsia="PMingLiU"/>
          <w:sz w:val="20"/>
          <w:szCs w:val="20"/>
        </w:rPr>
        <w:t>: 10.1007/s11205-010-9599-2</w:t>
      </w:r>
    </w:p>
    <w:p w:rsidR="00C10D49" w:rsidRDefault="00C10D49" w:rsidP="00B579CD">
      <w:pPr>
        <w:pStyle w:val="NormalWeb"/>
        <w:rPr>
          <w:rFonts w:eastAsia="PMingLiU"/>
          <w:sz w:val="20"/>
          <w:szCs w:val="20"/>
        </w:rPr>
      </w:pPr>
    </w:p>
    <w:p w:rsidR="00C10D49" w:rsidRDefault="00C10D49" w:rsidP="00B579CD">
      <w:pPr>
        <w:pStyle w:val="NormalWeb"/>
        <w:rPr>
          <w:rFonts w:eastAsia="PMingLiU"/>
          <w:sz w:val="20"/>
          <w:szCs w:val="20"/>
        </w:rPr>
      </w:pPr>
      <w:r w:rsidRPr="00C10D49">
        <w:rPr>
          <w:rFonts w:eastAsia="PMingLiU"/>
          <w:sz w:val="20"/>
          <w:szCs w:val="20"/>
        </w:rPr>
        <w:t xml:space="preserve">Costa, P. T., &amp; McCrae, R. R. (1986). Cross-sectional studies of personality in a national sample: I. Development and validation of survey measures. </w:t>
      </w:r>
      <w:r w:rsidRPr="00C10D49">
        <w:rPr>
          <w:rFonts w:eastAsia="PMingLiU"/>
          <w:i/>
          <w:iCs/>
          <w:sz w:val="20"/>
          <w:szCs w:val="20"/>
        </w:rPr>
        <w:t>Psychology and Aging, 1</w:t>
      </w:r>
      <w:r w:rsidRPr="00C10D49">
        <w:rPr>
          <w:rFonts w:eastAsia="PMingLiU"/>
          <w:sz w:val="20"/>
          <w:szCs w:val="20"/>
        </w:rPr>
        <w:t>(2), 140-143.</w:t>
      </w:r>
    </w:p>
    <w:p w:rsidR="00F60F14" w:rsidRDefault="00F60F14" w:rsidP="00B579CD">
      <w:pPr>
        <w:pStyle w:val="NormalWeb"/>
        <w:rPr>
          <w:rFonts w:eastAsia="PMingLiU"/>
          <w:sz w:val="20"/>
          <w:szCs w:val="20"/>
        </w:rPr>
      </w:pPr>
    </w:p>
    <w:p w:rsidR="00F60F14" w:rsidRDefault="00F60F14" w:rsidP="00B579CD">
      <w:pPr>
        <w:pStyle w:val="NormalWeb"/>
        <w:rPr>
          <w:rFonts w:eastAsia="PMingLiU"/>
          <w:sz w:val="20"/>
          <w:szCs w:val="20"/>
        </w:rPr>
      </w:pPr>
      <w:r w:rsidRPr="00F60F14">
        <w:rPr>
          <w:rFonts w:eastAsia="PMingLiU"/>
          <w:sz w:val="20"/>
          <w:szCs w:val="20"/>
        </w:rPr>
        <w:t xml:space="preserve">Davern, M., Cummins, R. A., &amp; Stokes, M. (2007). Subjective wellbeing as an affective/cognitive construct. </w:t>
      </w:r>
      <w:r w:rsidRPr="00F60F14">
        <w:rPr>
          <w:rFonts w:eastAsia="PMingLiU"/>
          <w:i/>
          <w:iCs/>
          <w:sz w:val="20"/>
          <w:szCs w:val="20"/>
        </w:rPr>
        <w:t>Journal of Happiness Studies, 8</w:t>
      </w:r>
      <w:r w:rsidRPr="00F60F14">
        <w:rPr>
          <w:rFonts w:eastAsia="PMingLiU"/>
          <w:sz w:val="20"/>
          <w:szCs w:val="20"/>
        </w:rPr>
        <w:t xml:space="preserve">(4), 429-449. </w:t>
      </w:r>
      <w:proofErr w:type="spellStart"/>
      <w:proofErr w:type="gramStart"/>
      <w:r w:rsidRPr="00F60F14">
        <w:rPr>
          <w:rFonts w:eastAsia="PMingLiU"/>
          <w:sz w:val="20"/>
          <w:szCs w:val="20"/>
        </w:rPr>
        <w:t>doi</w:t>
      </w:r>
      <w:proofErr w:type="spellEnd"/>
      <w:proofErr w:type="gramEnd"/>
      <w:r w:rsidRPr="00F60F14">
        <w:rPr>
          <w:rFonts w:eastAsia="PMingLiU"/>
          <w:sz w:val="20"/>
          <w:szCs w:val="20"/>
        </w:rPr>
        <w:t>: 10.1007/s10902-007-9066-1</w:t>
      </w:r>
    </w:p>
    <w:p w:rsidR="00F60F14" w:rsidRDefault="00F60F14" w:rsidP="00B579CD">
      <w:pPr>
        <w:pStyle w:val="NormalWeb"/>
        <w:rPr>
          <w:rFonts w:eastAsia="PMingLiU"/>
          <w:sz w:val="20"/>
          <w:szCs w:val="20"/>
        </w:rPr>
      </w:pPr>
    </w:p>
    <w:p w:rsidR="00B579CD" w:rsidRDefault="00B579CD" w:rsidP="00B579CD">
      <w:pPr>
        <w:pStyle w:val="NormalWeb"/>
        <w:rPr>
          <w:rFonts w:eastAsia="PMingLiU"/>
          <w:sz w:val="20"/>
          <w:szCs w:val="20"/>
        </w:rPr>
      </w:pPr>
      <w:proofErr w:type="spellStart"/>
      <w:r w:rsidRPr="00B579CD">
        <w:rPr>
          <w:rFonts w:eastAsia="PMingLiU"/>
          <w:sz w:val="20"/>
          <w:szCs w:val="20"/>
        </w:rPr>
        <w:t>Diener</w:t>
      </w:r>
      <w:proofErr w:type="spellEnd"/>
      <w:r w:rsidRPr="00B579CD">
        <w:rPr>
          <w:rFonts w:eastAsia="PMingLiU"/>
          <w:sz w:val="20"/>
          <w:szCs w:val="20"/>
        </w:rPr>
        <w:t xml:space="preserve">, E., </w:t>
      </w:r>
      <w:proofErr w:type="spellStart"/>
      <w:r w:rsidRPr="00B579CD">
        <w:rPr>
          <w:rFonts w:eastAsia="PMingLiU"/>
          <w:sz w:val="20"/>
          <w:szCs w:val="20"/>
        </w:rPr>
        <w:t>Oishi</w:t>
      </w:r>
      <w:proofErr w:type="spellEnd"/>
      <w:r w:rsidRPr="00B579CD">
        <w:rPr>
          <w:rFonts w:eastAsia="PMingLiU"/>
          <w:sz w:val="20"/>
          <w:szCs w:val="20"/>
        </w:rPr>
        <w:t>, S. &amp; Lucas, R. E. (2003). Perso</w:t>
      </w:r>
      <w:r>
        <w:rPr>
          <w:rFonts w:eastAsia="PMingLiU"/>
          <w:sz w:val="20"/>
          <w:szCs w:val="20"/>
        </w:rPr>
        <w:t xml:space="preserve">nality, culture, and subjective </w:t>
      </w:r>
      <w:r w:rsidRPr="00B579CD">
        <w:rPr>
          <w:rFonts w:eastAsia="PMingLiU"/>
          <w:sz w:val="20"/>
          <w:szCs w:val="20"/>
        </w:rPr>
        <w:t>well-being: Emotional and</w:t>
      </w:r>
      <w:r>
        <w:rPr>
          <w:rFonts w:eastAsia="PMingLiU"/>
          <w:sz w:val="20"/>
          <w:szCs w:val="20"/>
        </w:rPr>
        <w:t xml:space="preserve"> cognitive evaluations of life. </w:t>
      </w:r>
      <w:r w:rsidRPr="00B579CD">
        <w:rPr>
          <w:rFonts w:eastAsia="PMingLiU"/>
          <w:sz w:val="20"/>
          <w:szCs w:val="20"/>
        </w:rPr>
        <w:t>Annual Review of Psychology, 54, 403–425.</w:t>
      </w:r>
    </w:p>
    <w:p w:rsidR="00D35A09" w:rsidRDefault="00D35A09" w:rsidP="00C66FDD">
      <w:pPr>
        <w:pStyle w:val="NormalWeb"/>
        <w:rPr>
          <w:rFonts w:eastAsia="PMingLiU"/>
          <w:sz w:val="20"/>
          <w:szCs w:val="20"/>
        </w:rPr>
      </w:pPr>
    </w:p>
    <w:p w:rsidR="00B579CD" w:rsidRDefault="00D35A09" w:rsidP="00C66FDD">
      <w:pPr>
        <w:pStyle w:val="NormalWeb"/>
        <w:rPr>
          <w:rFonts w:eastAsia="PMingLiU"/>
          <w:sz w:val="20"/>
          <w:szCs w:val="20"/>
        </w:rPr>
      </w:pPr>
      <w:r w:rsidRPr="00D35A09">
        <w:rPr>
          <w:rFonts w:eastAsia="PMingLiU"/>
          <w:sz w:val="20"/>
          <w:szCs w:val="20"/>
        </w:rPr>
        <w:t xml:space="preserve">Headey, B., &amp; Wearing, A. (1992). </w:t>
      </w:r>
      <w:r w:rsidRPr="00D35A09">
        <w:rPr>
          <w:rFonts w:eastAsia="PMingLiU"/>
          <w:i/>
          <w:iCs/>
          <w:sz w:val="20"/>
          <w:szCs w:val="20"/>
        </w:rPr>
        <w:t>Understanding happiness: A theory of subjective well-being</w:t>
      </w:r>
      <w:r w:rsidR="006C3745">
        <w:rPr>
          <w:rFonts w:eastAsia="PMingLiU"/>
          <w:sz w:val="20"/>
          <w:szCs w:val="20"/>
        </w:rPr>
        <w:t>. Melbourne: Longman Cheshire</w:t>
      </w:r>
    </w:p>
    <w:p w:rsidR="006C3745" w:rsidRDefault="006C3745" w:rsidP="00C66FDD">
      <w:pPr>
        <w:pStyle w:val="NormalWeb"/>
        <w:rPr>
          <w:rFonts w:eastAsia="PMingLiU"/>
          <w:sz w:val="20"/>
          <w:szCs w:val="20"/>
        </w:rPr>
      </w:pPr>
    </w:p>
    <w:p w:rsidR="006C3745" w:rsidRPr="006C3745" w:rsidRDefault="006C3745" w:rsidP="006C3745">
      <w:pPr>
        <w:pStyle w:val="NormalWeb"/>
        <w:rPr>
          <w:rFonts w:eastAsia="PMingLiU"/>
          <w:sz w:val="20"/>
          <w:szCs w:val="20"/>
        </w:rPr>
      </w:pPr>
      <w:proofErr w:type="spellStart"/>
      <w:r w:rsidRPr="006C3745">
        <w:rPr>
          <w:rFonts w:eastAsia="PMingLiU"/>
          <w:sz w:val="20"/>
          <w:szCs w:val="20"/>
        </w:rPr>
        <w:t>Hounkpatin</w:t>
      </w:r>
      <w:proofErr w:type="spellEnd"/>
      <w:r w:rsidRPr="006C3745">
        <w:rPr>
          <w:rFonts w:eastAsia="PMingLiU"/>
          <w:sz w:val="20"/>
          <w:szCs w:val="20"/>
        </w:rPr>
        <w:t xml:space="preserve">, H. O., Boyce, C. J., Dunn, G., &amp; Wood, A. M. (2018). </w:t>
      </w:r>
      <w:proofErr w:type="spellStart"/>
      <w:r w:rsidRPr="006C3745">
        <w:rPr>
          <w:rFonts w:eastAsia="PMingLiU"/>
          <w:sz w:val="20"/>
          <w:szCs w:val="20"/>
        </w:rPr>
        <w:t>Modeling</w:t>
      </w:r>
      <w:proofErr w:type="spellEnd"/>
      <w:r w:rsidRPr="006C3745">
        <w:rPr>
          <w:rFonts w:eastAsia="PMingLiU"/>
          <w:sz w:val="20"/>
          <w:szCs w:val="20"/>
        </w:rPr>
        <w:t xml:space="preserve"> Bivariate Change in Individual Differences: Prospective Associations </w:t>
      </w:r>
      <w:proofErr w:type="gramStart"/>
      <w:r w:rsidRPr="006C3745">
        <w:rPr>
          <w:rFonts w:eastAsia="PMingLiU"/>
          <w:sz w:val="20"/>
          <w:szCs w:val="20"/>
        </w:rPr>
        <w:t>Between</w:t>
      </w:r>
      <w:proofErr w:type="gramEnd"/>
      <w:r w:rsidRPr="006C3745">
        <w:rPr>
          <w:rFonts w:eastAsia="PMingLiU"/>
          <w:sz w:val="20"/>
          <w:szCs w:val="20"/>
        </w:rPr>
        <w:t xml:space="preserve"> Personality and Life Satisfaction. </w:t>
      </w:r>
      <w:r w:rsidRPr="006C3745">
        <w:rPr>
          <w:rFonts w:eastAsia="PMingLiU"/>
          <w:i/>
          <w:iCs/>
          <w:sz w:val="20"/>
          <w:szCs w:val="20"/>
        </w:rPr>
        <w:t>Journal of Personality and Social Psychology, 115</w:t>
      </w:r>
      <w:r w:rsidRPr="006C3745">
        <w:rPr>
          <w:rFonts w:eastAsia="PMingLiU"/>
          <w:sz w:val="20"/>
          <w:szCs w:val="20"/>
        </w:rPr>
        <w:t>(6), e12-e29.</w:t>
      </w:r>
    </w:p>
    <w:p w:rsidR="009619A0" w:rsidRDefault="009619A0" w:rsidP="00C66FDD">
      <w:pPr>
        <w:pStyle w:val="NormalWeb"/>
        <w:rPr>
          <w:rFonts w:eastAsia="PMingLiU"/>
          <w:sz w:val="20"/>
          <w:szCs w:val="20"/>
        </w:rPr>
      </w:pPr>
    </w:p>
    <w:p w:rsidR="009619A0" w:rsidRDefault="009619A0" w:rsidP="00C66FDD">
      <w:pPr>
        <w:pStyle w:val="NormalWeb"/>
        <w:rPr>
          <w:rFonts w:eastAsia="PMingLiU"/>
          <w:sz w:val="20"/>
          <w:szCs w:val="20"/>
        </w:rPr>
      </w:pPr>
      <w:r w:rsidRPr="009619A0">
        <w:rPr>
          <w:rFonts w:eastAsia="PMingLiU"/>
          <w:sz w:val="20"/>
          <w:szCs w:val="20"/>
        </w:rPr>
        <w:t xml:space="preserve">Roberts, B. W., Wood, D., &amp; </w:t>
      </w:r>
      <w:proofErr w:type="spellStart"/>
      <w:r w:rsidRPr="009619A0">
        <w:rPr>
          <w:rFonts w:eastAsia="PMingLiU"/>
          <w:sz w:val="20"/>
          <w:szCs w:val="20"/>
        </w:rPr>
        <w:t>Caspi</w:t>
      </w:r>
      <w:proofErr w:type="spellEnd"/>
      <w:r w:rsidRPr="009619A0">
        <w:rPr>
          <w:rFonts w:eastAsia="PMingLiU"/>
          <w:sz w:val="20"/>
          <w:szCs w:val="20"/>
        </w:rPr>
        <w:t xml:space="preserve">, A. (2008). The development of personality traits in adulthood. In O. P. John, R. W. Robins &amp; L. A. </w:t>
      </w:r>
      <w:proofErr w:type="spellStart"/>
      <w:r w:rsidRPr="009619A0">
        <w:rPr>
          <w:rFonts w:eastAsia="PMingLiU"/>
          <w:sz w:val="20"/>
          <w:szCs w:val="20"/>
        </w:rPr>
        <w:t>Pervin</w:t>
      </w:r>
      <w:proofErr w:type="spellEnd"/>
      <w:r w:rsidRPr="009619A0">
        <w:rPr>
          <w:rFonts w:eastAsia="PMingLiU"/>
          <w:sz w:val="20"/>
          <w:szCs w:val="20"/>
        </w:rPr>
        <w:t xml:space="preserve"> (Eds.), Handbook of personality: Theory and research (3rd </w:t>
      </w:r>
      <w:proofErr w:type="spellStart"/>
      <w:proofErr w:type="gramStart"/>
      <w:r w:rsidRPr="009619A0">
        <w:rPr>
          <w:rFonts w:eastAsia="PMingLiU"/>
          <w:sz w:val="20"/>
          <w:szCs w:val="20"/>
        </w:rPr>
        <w:t>ed</w:t>
      </w:r>
      <w:proofErr w:type="spellEnd"/>
      <w:proofErr w:type="gramEnd"/>
      <w:r w:rsidRPr="009619A0">
        <w:rPr>
          <w:rFonts w:eastAsia="PMingLiU"/>
          <w:sz w:val="20"/>
          <w:szCs w:val="20"/>
        </w:rPr>
        <w:t>) (pp. 375-398). New York: Guilford Press.</w:t>
      </w:r>
    </w:p>
    <w:p w:rsidR="009619A0" w:rsidRDefault="009619A0" w:rsidP="00C66FDD">
      <w:pPr>
        <w:pStyle w:val="NormalWeb"/>
        <w:rPr>
          <w:rFonts w:eastAsia="PMingLiU"/>
          <w:sz w:val="20"/>
          <w:szCs w:val="20"/>
        </w:rPr>
      </w:pPr>
    </w:p>
    <w:p w:rsidR="002867EC" w:rsidRPr="009619A0" w:rsidRDefault="00C66FDD" w:rsidP="00C66FDD">
      <w:pPr>
        <w:pStyle w:val="NormalWeb"/>
        <w:rPr>
          <w:rFonts w:eastAsia="PMingLiU"/>
          <w:sz w:val="20"/>
          <w:szCs w:val="20"/>
        </w:rPr>
      </w:pPr>
      <w:r w:rsidRPr="00C66FDD">
        <w:rPr>
          <w:rFonts w:eastAsia="PMingLiU"/>
          <w:sz w:val="20"/>
          <w:szCs w:val="20"/>
        </w:rPr>
        <w:t xml:space="preserve">Strobel, M., </w:t>
      </w:r>
      <w:proofErr w:type="spellStart"/>
      <w:r w:rsidRPr="00C66FDD">
        <w:rPr>
          <w:rFonts w:eastAsia="PMingLiU"/>
          <w:sz w:val="20"/>
          <w:szCs w:val="20"/>
        </w:rPr>
        <w:t>Tumasjan</w:t>
      </w:r>
      <w:proofErr w:type="spellEnd"/>
      <w:r w:rsidRPr="00C66FDD">
        <w:rPr>
          <w:rFonts w:eastAsia="PMingLiU"/>
          <w:sz w:val="20"/>
          <w:szCs w:val="20"/>
        </w:rPr>
        <w:t xml:space="preserve">, A., &amp; </w:t>
      </w:r>
      <w:proofErr w:type="spellStart"/>
      <w:r w:rsidRPr="00C66FDD">
        <w:rPr>
          <w:rFonts w:eastAsia="PMingLiU"/>
          <w:sz w:val="20"/>
          <w:szCs w:val="20"/>
        </w:rPr>
        <w:t>Spörrle</w:t>
      </w:r>
      <w:proofErr w:type="spellEnd"/>
      <w:r w:rsidRPr="00C66FDD">
        <w:rPr>
          <w:rFonts w:eastAsia="PMingLiU"/>
          <w:sz w:val="20"/>
          <w:szCs w:val="20"/>
        </w:rPr>
        <w:t>, M. (2011). Be yourself, believe in yourself, and be happy: Self</w:t>
      </w:r>
      <w:r w:rsidRPr="00C66FDD">
        <w:rPr>
          <w:rFonts w:ascii="Times New Roman" w:eastAsia="PMingLiU" w:hAnsi="Times New Roman"/>
          <w:sz w:val="20"/>
          <w:szCs w:val="20"/>
        </w:rPr>
        <w:t>‐</w:t>
      </w:r>
      <w:r w:rsidRPr="00C66FDD">
        <w:rPr>
          <w:rFonts w:eastAsia="PMingLiU"/>
          <w:sz w:val="20"/>
          <w:szCs w:val="20"/>
        </w:rPr>
        <w:t>efficacy as a mediator between personality factors and subjective well</w:t>
      </w:r>
      <w:r w:rsidRPr="00C66FDD">
        <w:rPr>
          <w:rFonts w:ascii="Times New Roman" w:eastAsia="PMingLiU" w:hAnsi="Times New Roman"/>
          <w:sz w:val="20"/>
          <w:szCs w:val="20"/>
        </w:rPr>
        <w:t>‐</w:t>
      </w:r>
      <w:r w:rsidRPr="00C66FDD">
        <w:rPr>
          <w:rFonts w:eastAsia="PMingLiU"/>
          <w:sz w:val="20"/>
          <w:szCs w:val="20"/>
        </w:rPr>
        <w:t xml:space="preserve">being. </w:t>
      </w:r>
      <w:r w:rsidRPr="00C66FDD">
        <w:rPr>
          <w:rFonts w:eastAsia="PMingLiU"/>
          <w:i/>
          <w:iCs/>
          <w:sz w:val="20"/>
          <w:szCs w:val="20"/>
        </w:rPr>
        <w:t>Scandinavian Journal of Psychology, 52</w:t>
      </w:r>
      <w:r w:rsidRPr="00C66FDD">
        <w:rPr>
          <w:rFonts w:eastAsia="PMingLiU"/>
          <w:sz w:val="20"/>
          <w:szCs w:val="20"/>
        </w:rPr>
        <w:t>(1), 43-48.</w:t>
      </w:r>
    </w:p>
    <w:p w:rsidR="00F60F14" w:rsidRDefault="00F60F14" w:rsidP="002867EC">
      <w:pPr>
        <w:rPr>
          <w:rFonts w:ascii="Segoe UI" w:hAnsi="Segoe UI" w:cs="Segoe UI"/>
          <w:sz w:val="18"/>
          <w:szCs w:val="18"/>
        </w:rPr>
      </w:pPr>
    </w:p>
    <w:p w:rsidR="00C66FDD" w:rsidRDefault="00F60F14" w:rsidP="002867EC">
      <w:pPr>
        <w:rPr>
          <w:rFonts w:eastAsia="Arial" w:cs="Times New Roman"/>
          <w:b/>
          <w:sz w:val="28"/>
          <w:szCs w:val="28"/>
        </w:rPr>
      </w:pPr>
      <w:r>
        <w:rPr>
          <w:rFonts w:ascii="Segoe UI" w:hAnsi="Segoe UI" w:cs="Segoe UI"/>
          <w:sz w:val="18"/>
          <w:szCs w:val="18"/>
        </w:rPr>
        <w:t xml:space="preserve">Tomyn, A. J., &amp; Cummins, R. A. (2011a). Subjective wellbeing and </w:t>
      </w:r>
      <w:proofErr w:type="spellStart"/>
      <w:r>
        <w:rPr>
          <w:rFonts w:ascii="Segoe UI" w:hAnsi="Segoe UI" w:cs="Segoe UI"/>
          <w:sz w:val="18"/>
          <w:szCs w:val="18"/>
        </w:rPr>
        <w:t>homeostatically</w:t>
      </w:r>
      <w:proofErr w:type="spellEnd"/>
      <w:r>
        <w:rPr>
          <w:rFonts w:ascii="Segoe UI" w:hAnsi="Segoe UI" w:cs="Segoe UI"/>
          <w:sz w:val="18"/>
          <w:szCs w:val="18"/>
        </w:rPr>
        <w:t xml:space="preserve"> protected mood: Theory validation with adolescents. </w:t>
      </w:r>
      <w:r>
        <w:rPr>
          <w:rFonts w:ascii="Segoe UI" w:hAnsi="Segoe UI" w:cs="Segoe UI"/>
          <w:i/>
          <w:iCs/>
          <w:sz w:val="18"/>
          <w:szCs w:val="18"/>
        </w:rPr>
        <w:t>Journal of Happiness Studies, 12</w:t>
      </w:r>
      <w:r>
        <w:rPr>
          <w:rFonts w:ascii="Segoe UI" w:hAnsi="Segoe UI" w:cs="Segoe UI"/>
          <w:sz w:val="18"/>
          <w:szCs w:val="18"/>
        </w:rPr>
        <w:t xml:space="preserve">(5), 897-914. </w:t>
      </w:r>
      <w:proofErr w:type="spellStart"/>
      <w:proofErr w:type="gramStart"/>
      <w:r>
        <w:rPr>
          <w:rFonts w:ascii="Segoe UI" w:hAnsi="Segoe UI" w:cs="Segoe UI"/>
          <w:sz w:val="18"/>
          <w:szCs w:val="18"/>
        </w:rPr>
        <w:t>doi</w:t>
      </w:r>
      <w:proofErr w:type="spellEnd"/>
      <w:proofErr w:type="gramEnd"/>
      <w:r>
        <w:rPr>
          <w:rFonts w:ascii="Segoe UI" w:hAnsi="Segoe UI" w:cs="Segoe UI"/>
          <w:sz w:val="18"/>
          <w:szCs w:val="18"/>
        </w:rPr>
        <w:t>: 10.1007/s10902-010-9235-5</w:t>
      </w:r>
    </w:p>
    <w:p w:rsidR="002867EC" w:rsidRDefault="002867EC" w:rsidP="005A12EA">
      <w:pPr>
        <w:rPr>
          <w:rFonts w:eastAsia="Arial" w:cs="Times New Roman"/>
          <w:b/>
          <w:sz w:val="28"/>
          <w:szCs w:val="28"/>
        </w:rPr>
      </w:pPr>
    </w:p>
    <w:p w:rsidR="005A12EA" w:rsidRPr="00BB5D46" w:rsidRDefault="005A12EA" w:rsidP="005A12EA">
      <w:pPr>
        <w:rPr>
          <w:rFonts w:eastAsia="Arial" w:cs="Times New Roman"/>
          <w:b/>
          <w:sz w:val="28"/>
          <w:szCs w:val="28"/>
        </w:rPr>
      </w:pPr>
      <w:proofErr w:type="spellStart"/>
      <w:r w:rsidRPr="005C2B31">
        <w:rPr>
          <w:rFonts w:eastAsia="Arial" w:cs="Times New Roman"/>
          <w:b/>
          <w:sz w:val="28"/>
          <w:szCs w:val="28"/>
          <w:highlight w:val="green"/>
        </w:rPr>
        <w:t>ACQol</w:t>
      </w:r>
      <w:proofErr w:type="spellEnd"/>
      <w:r w:rsidRPr="005C2B31">
        <w:rPr>
          <w:rFonts w:eastAsia="Arial" w:cs="Times New Roman"/>
          <w:b/>
          <w:sz w:val="28"/>
          <w:szCs w:val="28"/>
          <w:highlight w:val="green"/>
        </w:rPr>
        <w:t xml:space="preserve"> Bulletin Vol 3/</w:t>
      </w:r>
      <w:r w:rsidR="00F72E05" w:rsidRPr="005C2B31">
        <w:rPr>
          <w:rFonts w:eastAsia="Arial" w:cs="Times New Roman"/>
          <w:b/>
          <w:sz w:val="28"/>
          <w:szCs w:val="28"/>
          <w:highlight w:val="green"/>
        </w:rPr>
        <w:t>18</w:t>
      </w:r>
      <w:r w:rsidRPr="005C2B31">
        <w:rPr>
          <w:rFonts w:eastAsia="Arial" w:cs="Times New Roman"/>
          <w:b/>
          <w:sz w:val="28"/>
          <w:szCs w:val="28"/>
          <w:highlight w:val="green"/>
        </w:rPr>
        <w:t xml:space="preserve">: </w:t>
      </w:r>
      <w:r w:rsidR="00F72E05" w:rsidRPr="005C2B31">
        <w:rPr>
          <w:rFonts w:eastAsia="Arial" w:cs="Times New Roman"/>
          <w:b/>
          <w:sz w:val="28"/>
          <w:szCs w:val="28"/>
          <w:highlight w:val="green"/>
        </w:rPr>
        <w:t>020519</w:t>
      </w:r>
    </w:p>
    <w:p w:rsidR="005A12EA" w:rsidRPr="00BB5D46" w:rsidRDefault="005A12EA" w:rsidP="005A12EA">
      <w:pPr>
        <w:rPr>
          <w:rFonts w:eastAsia="Arial" w:cs="Times New Roman"/>
          <w:b/>
          <w:sz w:val="28"/>
          <w:szCs w:val="28"/>
        </w:rPr>
      </w:pPr>
      <w:r w:rsidRPr="00BB5D46">
        <w:rPr>
          <w:rFonts w:eastAsia="Arial" w:cs="Times New Roman"/>
          <w:b/>
          <w:sz w:val="28"/>
          <w:szCs w:val="28"/>
        </w:rPr>
        <w:t>Bulletin of the Australian Centre on Quality of Life</w:t>
      </w:r>
    </w:p>
    <w:p w:rsidR="005A12EA" w:rsidRPr="00BB5D46" w:rsidRDefault="005A12EA" w:rsidP="005A12EA">
      <w:pPr>
        <w:rPr>
          <w:rFonts w:eastAsia="Arial" w:cs="Times New Roman"/>
        </w:rPr>
      </w:pPr>
      <w:r w:rsidRPr="00BB5D46">
        <w:rPr>
          <w:rFonts w:eastAsia="Arial" w:cs="Times New Roman"/>
        </w:rPr>
        <w:t xml:space="preserve">Editor: Robert A. Cummins </w:t>
      </w:r>
      <w:r w:rsidRPr="00BB5D46">
        <w:rPr>
          <w:rFonts w:eastAsia="Arial" w:cs="Times New Roman"/>
          <w:sz w:val="22"/>
          <w:szCs w:val="22"/>
        </w:rPr>
        <w:t>[</w:t>
      </w:r>
      <w:r w:rsidRPr="00BB5D46">
        <w:rPr>
          <w:rFonts w:eastAsia="Arial" w:cs="Times New Roman"/>
          <w:i/>
          <w:sz w:val="22"/>
          <w:szCs w:val="22"/>
        </w:rPr>
        <w:t>robert.cummins@deakin.edu.au</w:t>
      </w:r>
      <w:r w:rsidRPr="00BB5D46">
        <w:rPr>
          <w:rFonts w:eastAsia="Arial" w:cs="Times New Roman"/>
          <w:sz w:val="22"/>
          <w:szCs w:val="22"/>
        </w:rPr>
        <w:t>]</w:t>
      </w:r>
    </w:p>
    <w:p w:rsidR="005A12EA" w:rsidRPr="00BB5D46" w:rsidRDefault="005A12EA" w:rsidP="005A12EA">
      <w:pPr>
        <w:rPr>
          <w:rFonts w:eastAsia="Arial" w:cs="Times New Roman"/>
          <w:b/>
        </w:rPr>
      </w:pPr>
      <w:r w:rsidRPr="00BB5D46">
        <w:rPr>
          <w:rFonts w:eastAsia="Arial" w:cs="Times New Roman"/>
          <w:b/>
        </w:rPr>
        <w:t xml:space="preserve">Back-issues of the Bulletin are available at </w:t>
      </w:r>
      <w:hyperlink r:id="rId99" w:anchor="bulletins" w:history="1">
        <w:r w:rsidRPr="00BB5D46">
          <w:rPr>
            <w:rFonts w:eastAsia="Arial" w:cs="Times New Roman"/>
            <w:color w:val="0563C1"/>
            <w:u w:val="single"/>
          </w:rPr>
          <w:t>http://www.acqol.com.au/projects#bulletins</w:t>
        </w:r>
      </w:hyperlink>
    </w:p>
    <w:p w:rsidR="005A12EA" w:rsidRPr="00BB5D46" w:rsidRDefault="005A12EA" w:rsidP="005A12EA">
      <w:pPr>
        <w:rPr>
          <w:rFonts w:eastAsia="Arial" w:cs="Times New Roman"/>
          <w:color w:val="0563C1"/>
          <w:u w:val="single"/>
        </w:rPr>
      </w:pPr>
    </w:p>
    <w:p w:rsidR="005A12EA" w:rsidRPr="00BB5D46" w:rsidRDefault="009658BA" w:rsidP="005A12EA">
      <w:pPr>
        <w:rPr>
          <w:rFonts w:eastAsia="Arial" w:cs="Times New Roman"/>
        </w:rPr>
      </w:pPr>
      <w:hyperlink r:id="rId100" w:history="1">
        <w:r w:rsidR="005A12EA" w:rsidRPr="00BB5D46">
          <w:rPr>
            <w:rFonts w:eastAsia="Arial" w:cs="Times New Roman"/>
            <w:color w:val="0563C1"/>
            <w:u w:val="single"/>
          </w:rPr>
          <w:t>http://www.acqol.com.au/</w:t>
        </w:r>
      </w:hyperlink>
    </w:p>
    <w:p w:rsidR="005A12EA" w:rsidRPr="00BB5D46" w:rsidRDefault="005A12EA" w:rsidP="005A12EA">
      <w:pPr>
        <w:rPr>
          <w:rFonts w:eastAsia="Arial" w:cs="Times New Roman"/>
        </w:rPr>
      </w:pPr>
      <w:r w:rsidRPr="00BB5D46">
        <w:rPr>
          <w:rFonts w:eastAsia="Arial" w:cs="Times New Roman"/>
          <w:b/>
        </w:rPr>
        <w:t xml:space="preserve">Note 1: </w:t>
      </w:r>
      <w:r w:rsidRPr="00BB5D46">
        <w:rPr>
          <w:rFonts w:eastAsia="Arial" w:cs="Times New Roman"/>
        </w:rPr>
        <w:t xml:space="preserve">The </w:t>
      </w:r>
      <w:proofErr w:type="spellStart"/>
      <w:r w:rsidRPr="00BB5D46">
        <w:rPr>
          <w:rFonts w:eastAsia="Arial" w:cs="Times New Roman"/>
        </w:rPr>
        <w:t>ACQol</w:t>
      </w:r>
      <w:proofErr w:type="spellEnd"/>
      <w:r w:rsidRPr="00BB5D46">
        <w:rPr>
          <w:rFonts w:eastAsia="Arial" w:cs="Times New Roman"/>
        </w:rPr>
        <w:t xml:space="preserve"> site is under development and some content is missing.</w:t>
      </w:r>
    </w:p>
    <w:p w:rsidR="005A12EA" w:rsidRPr="00F72E05" w:rsidRDefault="005A12EA" w:rsidP="005A12EA">
      <w:pPr>
        <w:rPr>
          <w:rFonts w:eastAsia="Arial" w:cs="Times New Roman"/>
        </w:rPr>
      </w:pPr>
      <w:r w:rsidRPr="00BB5D46">
        <w:rPr>
          <w:rFonts w:eastAsia="Arial" w:cs="Times New Roman"/>
          <w:b/>
        </w:rPr>
        <w:t>Note 2</w:t>
      </w:r>
      <w:r w:rsidRPr="00BB5D46">
        <w:rPr>
          <w:rFonts w:eastAsia="Arial" w:cs="Times New Roman"/>
        </w:rPr>
        <w:t xml:space="preserve">: Please address any intended group correspondence to the editor only. </w:t>
      </w:r>
    </w:p>
    <w:p w:rsidR="005A12EA" w:rsidRPr="00BB5D46" w:rsidRDefault="005A12EA" w:rsidP="005A12EA">
      <w:pPr>
        <w:rPr>
          <w:rFonts w:eastAsia="Arial" w:cs="Times New Roman"/>
        </w:rPr>
      </w:pPr>
    </w:p>
    <w:p w:rsidR="005A12EA" w:rsidRPr="00BB5D46" w:rsidRDefault="005A12EA" w:rsidP="005A12EA">
      <w:pPr>
        <w:rPr>
          <w:rFonts w:eastAsia="Arial" w:cs="Times New Roman"/>
        </w:rPr>
      </w:pPr>
    </w:p>
    <w:p w:rsidR="005A12EA" w:rsidRPr="00BB5D46" w:rsidRDefault="005A12EA" w:rsidP="005A12EA">
      <w:pPr>
        <w:jc w:val="center"/>
        <w:rPr>
          <w:rFonts w:eastAsia="Arial" w:cs="Times New Roman"/>
          <w:b/>
          <w:sz w:val="32"/>
          <w:szCs w:val="32"/>
        </w:rPr>
      </w:pPr>
      <w:r w:rsidRPr="00BB5D46">
        <w:rPr>
          <w:rFonts w:eastAsia="Arial" w:cs="Times New Roman"/>
          <w:b/>
          <w:sz w:val="32"/>
          <w:szCs w:val="32"/>
        </w:rPr>
        <w:t>Paper for private study</w:t>
      </w:r>
    </w:p>
    <w:p w:rsidR="005A12EA" w:rsidRDefault="005A12EA" w:rsidP="005A12EA">
      <w:pPr>
        <w:jc w:val="center"/>
        <w:rPr>
          <w:rFonts w:eastAsia="Arial" w:cs="Times New Roman"/>
        </w:rPr>
      </w:pPr>
      <w:r w:rsidRPr="00BB5D46">
        <w:rPr>
          <w:rFonts w:eastAsia="Arial" w:cs="Times New Roman"/>
          <w:i/>
        </w:rPr>
        <w:lastRenderedPageBreak/>
        <w:t xml:space="preserve">The attached paper, on the topic of life quality, is sent to you for your personal private study and discussion within </w:t>
      </w:r>
      <w:proofErr w:type="spellStart"/>
      <w:r w:rsidRPr="00BB5D46">
        <w:rPr>
          <w:rFonts w:eastAsia="Arial" w:cs="Times New Roman"/>
          <w:i/>
        </w:rPr>
        <w:t>ACQol</w:t>
      </w:r>
      <w:proofErr w:type="spellEnd"/>
      <w:r w:rsidRPr="00BB5D46">
        <w:rPr>
          <w:rFonts w:eastAsia="Arial" w:cs="Times New Roman"/>
          <w:i/>
        </w:rPr>
        <w:t>. You are prohibited from further distributing this paper to any other person</w:t>
      </w:r>
      <w:r w:rsidRPr="00BB5D46">
        <w:rPr>
          <w:rFonts w:eastAsia="Arial" w:cs="Times New Roman"/>
        </w:rPr>
        <w:t>.</w:t>
      </w:r>
    </w:p>
    <w:p w:rsidR="005A12EA" w:rsidRDefault="005A12EA" w:rsidP="005A12EA">
      <w:pPr>
        <w:jc w:val="center"/>
        <w:rPr>
          <w:rFonts w:eastAsia="Arial" w:cs="Times New Roman"/>
        </w:rPr>
      </w:pPr>
    </w:p>
    <w:p w:rsidR="008B7B89" w:rsidRDefault="008B7B89" w:rsidP="005A12EA">
      <w:pPr>
        <w:jc w:val="center"/>
        <w:rPr>
          <w:rFonts w:eastAsia="Arial" w:cs="Times New Roman"/>
          <w:b/>
          <w:sz w:val="28"/>
          <w:szCs w:val="28"/>
        </w:rPr>
      </w:pPr>
      <w:r w:rsidRPr="008B7B89">
        <w:rPr>
          <w:rFonts w:eastAsia="Arial" w:cs="Times New Roman"/>
          <w:b/>
          <w:sz w:val="28"/>
          <w:szCs w:val="28"/>
        </w:rPr>
        <w:t>Satisfaction and Homeostatically Protected Mood</w:t>
      </w:r>
    </w:p>
    <w:p w:rsidR="00170F73" w:rsidRPr="00170F73" w:rsidRDefault="00170F73" w:rsidP="005A12EA">
      <w:pPr>
        <w:jc w:val="center"/>
        <w:rPr>
          <w:rFonts w:eastAsia="Arial" w:cs="Times New Roman"/>
        </w:rPr>
      </w:pPr>
      <w:proofErr w:type="spellStart"/>
      <w:r w:rsidRPr="00170F73">
        <w:rPr>
          <w:rFonts w:eastAsia="Arial" w:cs="Times New Roman"/>
        </w:rPr>
        <w:t>Thurstone</w:t>
      </w:r>
      <w:proofErr w:type="spellEnd"/>
      <w:r w:rsidRPr="00170F73">
        <w:rPr>
          <w:rFonts w:eastAsia="Arial" w:cs="Times New Roman"/>
        </w:rPr>
        <w:t xml:space="preserve"> (1933)</w:t>
      </w:r>
    </w:p>
    <w:p w:rsidR="00F72E05" w:rsidRDefault="00F72E05" w:rsidP="001252C4">
      <w:pPr>
        <w:rPr>
          <w:rFonts w:eastAsia="Arial" w:cs="Times New Roman"/>
        </w:rPr>
      </w:pPr>
    </w:p>
    <w:p w:rsidR="00671132" w:rsidRDefault="005A12EA" w:rsidP="001252C4">
      <w:pPr>
        <w:rPr>
          <w:rFonts w:eastAsia="Arial" w:cs="Times New Roman"/>
        </w:rPr>
      </w:pPr>
      <w:r w:rsidRPr="00BB5D46">
        <w:rPr>
          <w:rFonts w:eastAsia="Arial" w:cs="Times New Roman"/>
          <w:b/>
        </w:rPr>
        <w:t>Background:</w:t>
      </w:r>
      <w:r w:rsidRPr="00BB5D46">
        <w:rPr>
          <w:rFonts w:eastAsia="Arial" w:cs="Times New Roman"/>
        </w:rPr>
        <w:t xml:space="preserve"> </w:t>
      </w:r>
      <w:r w:rsidR="00430C69">
        <w:rPr>
          <w:rFonts w:eastAsia="Arial" w:cs="Times New Roman"/>
        </w:rPr>
        <w:t xml:space="preserve">Factor analysis is one of the most important statistical tools available to the social sciences. It was pioneered by </w:t>
      </w:r>
      <w:r w:rsidR="001252C4">
        <w:rPr>
          <w:rFonts w:eastAsia="Arial" w:cs="Times New Roman"/>
        </w:rPr>
        <w:t>Charles Spearman (1904, 1907)</w:t>
      </w:r>
      <w:r w:rsidR="00430C69">
        <w:rPr>
          <w:rFonts w:eastAsia="Arial" w:cs="Times New Roman"/>
        </w:rPr>
        <w:t>, who</w:t>
      </w:r>
      <w:r w:rsidR="001252C4">
        <w:rPr>
          <w:rFonts w:eastAsia="Arial" w:cs="Times New Roman"/>
        </w:rPr>
        <w:t xml:space="preserve"> </w:t>
      </w:r>
      <w:r w:rsidR="00430C69">
        <w:rPr>
          <w:rFonts w:eastAsia="Arial" w:cs="Times New Roman"/>
        </w:rPr>
        <w:t>demonstrated that</w:t>
      </w:r>
      <w:r w:rsidR="006B71A6">
        <w:rPr>
          <w:rFonts w:eastAsia="Arial" w:cs="Times New Roman"/>
        </w:rPr>
        <w:t xml:space="preserve"> a set of correlations</w:t>
      </w:r>
      <w:r w:rsidR="00430C69">
        <w:rPr>
          <w:rFonts w:eastAsia="Arial" w:cs="Times New Roman"/>
        </w:rPr>
        <w:t xml:space="preserve"> between two variables can be</w:t>
      </w:r>
      <w:r w:rsidR="006B71A6">
        <w:rPr>
          <w:rFonts w:eastAsia="Arial" w:cs="Times New Roman"/>
        </w:rPr>
        <w:t xml:space="preserve"> </w:t>
      </w:r>
      <w:r w:rsidR="004F445D">
        <w:rPr>
          <w:rFonts w:eastAsia="Arial" w:cs="Times New Roman"/>
        </w:rPr>
        <w:t xml:space="preserve">statistically separated into a specific and </w:t>
      </w:r>
      <w:r w:rsidR="005C4413">
        <w:rPr>
          <w:rFonts w:eastAsia="Arial" w:cs="Times New Roman"/>
        </w:rPr>
        <w:t xml:space="preserve">a </w:t>
      </w:r>
      <w:r w:rsidR="004F445D">
        <w:rPr>
          <w:rFonts w:eastAsia="Arial" w:cs="Times New Roman"/>
        </w:rPr>
        <w:t>common factor</w:t>
      </w:r>
      <w:r w:rsidR="00430C69">
        <w:rPr>
          <w:rFonts w:eastAsia="Arial" w:cs="Times New Roman"/>
        </w:rPr>
        <w:t>.  Some</w:t>
      </w:r>
      <w:r w:rsidR="005A5E70">
        <w:rPr>
          <w:rFonts w:eastAsia="Arial" w:cs="Times New Roman"/>
        </w:rPr>
        <w:t xml:space="preserve"> 30 years later, </w:t>
      </w:r>
      <w:proofErr w:type="spellStart"/>
      <w:r w:rsidR="005A5E70">
        <w:rPr>
          <w:rFonts w:eastAsia="Arial" w:cs="Times New Roman"/>
        </w:rPr>
        <w:t>Thurstone</w:t>
      </w:r>
      <w:proofErr w:type="spellEnd"/>
      <w:r w:rsidR="005A5E70">
        <w:rPr>
          <w:rFonts w:eastAsia="Arial" w:cs="Times New Roman"/>
        </w:rPr>
        <w:t xml:space="preserve"> (1933) elaborated the technique to yield multiple factors. These were massive intellectual and logistic tasks, wherein</w:t>
      </w:r>
      <w:r w:rsidR="0050454E">
        <w:rPr>
          <w:rFonts w:eastAsia="Arial" w:cs="Times New Roman"/>
        </w:rPr>
        <w:t xml:space="preserve"> </w:t>
      </w:r>
      <w:r w:rsidR="005A5E70">
        <w:rPr>
          <w:rFonts w:eastAsia="Arial" w:cs="Times New Roman"/>
        </w:rPr>
        <w:t xml:space="preserve">huge levels of data processing were performed </w:t>
      </w:r>
      <w:r w:rsidR="00B83F82">
        <w:rPr>
          <w:rFonts w:eastAsia="Arial" w:cs="Times New Roman"/>
        </w:rPr>
        <w:t>by</w:t>
      </w:r>
      <w:r w:rsidR="005A5E70">
        <w:rPr>
          <w:rFonts w:eastAsia="Arial" w:cs="Times New Roman"/>
        </w:rPr>
        <w:t xml:space="preserve"> hand. </w:t>
      </w:r>
      <w:r w:rsidR="0042096F">
        <w:rPr>
          <w:rFonts w:eastAsia="Arial" w:cs="Times New Roman"/>
        </w:rPr>
        <w:t xml:space="preserve">Both men were interested in separating a specific factor of intelligence (‘g’) from other mental abilities, but </w:t>
      </w:r>
      <w:proofErr w:type="spellStart"/>
      <w:r w:rsidR="0042096F">
        <w:rPr>
          <w:rFonts w:eastAsia="Arial" w:cs="Times New Roman"/>
        </w:rPr>
        <w:t>Thurstone</w:t>
      </w:r>
      <w:proofErr w:type="spellEnd"/>
      <w:r w:rsidR="0042096F">
        <w:rPr>
          <w:rFonts w:eastAsia="Arial" w:cs="Times New Roman"/>
        </w:rPr>
        <w:t xml:space="preserve"> took the methodology into the far mo</w:t>
      </w:r>
      <w:r w:rsidR="00733938">
        <w:rPr>
          <w:rFonts w:eastAsia="Arial" w:cs="Times New Roman"/>
        </w:rPr>
        <w:t xml:space="preserve">re complex area of personality. He </w:t>
      </w:r>
      <w:r w:rsidR="00671132">
        <w:rPr>
          <w:rFonts w:eastAsia="Arial" w:cs="Times New Roman"/>
        </w:rPr>
        <w:t xml:space="preserve">asked people to rate their use </w:t>
      </w:r>
      <w:r w:rsidR="00671132" w:rsidRPr="00671132">
        <w:rPr>
          <w:rFonts w:eastAsia="Arial" w:cs="Times New Roman"/>
        </w:rPr>
        <w:t xml:space="preserve">of 60 </w:t>
      </w:r>
      <w:r w:rsidR="00671132">
        <w:rPr>
          <w:rFonts w:eastAsia="Arial" w:cs="Times New Roman"/>
        </w:rPr>
        <w:t>‘</w:t>
      </w:r>
      <w:r w:rsidR="00671132" w:rsidRPr="00671132">
        <w:rPr>
          <w:rFonts w:eastAsia="Arial" w:cs="Times New Roman"/>
        </w:rPr>
        <w:t>common adjectives</w:t>
      </w:r>
      <w:r w:rsidR="00671132">
        <w:rPr>
          <w:rFonts w:eastAsia="Arial" w:cs="Times New Roman"/>
        </w:rPr>
        <w:t>’</w:t>
      </w:r>
      <w:r w:rsidR="00733938">
        <w:rPr>
          <w:rFonts w:eastAsia="Arial" w:cs="Times New Roman"/>
        </w:rPr>
        <w:t xml:space="preserve"> to describe other people</w:t>
      </w:r>
      <w:r w:rsidR="00671132">
        <w:rPr>
          <w:rFonts w:eastAsia="Arial" w:cs="Times New Roman"/>
        </w:rPr>
        <w:t xml:space="preserve"> and demonstrated they formed five factors</w:t>
      </w:r>
      <w:r w:rsidR="00430C69">
        <w:rPr>
          <w:rFonts w:eastAsia="Arial" w:cs="Times New Roman"/>
        </w:rPr>
        <w:t xml:space="preserve"> (groupings)</w:t>
      </w:r>
      <w:r w:rsidR="00671132">
        <w:rPr>
          <w:rFonts w:eastAsia="Arial" w:cs="Times New Roman"/>
        </w:rPr>
        <w:t>, albeit different from</w:t>
      </w:r>
      <w:r w:rsidR="00733938">
        <w:rPr>
          <w:rFonts w:eastAsia="Arial" w:cs="Times New Roman"/>
        </w:rPr>
        <w:t xml:space="preserve"> the agreed ‘Big-Five’ today. Among his adjectives is ‘satisfied’</w:t>
      </w:r>
      <w:r w:rsidR="00F437E9">
        <w:rPr>
          <w:rFonts w:eastAsia="Arial" w:cs="Times New Roman"/>
        </w:rPr>
        <w:t xml:space="preserve"> (see his Table 1)</w:t>
      </w:r>
      <w:r w:rsidR="00733938">
        <w:rPr>
          <w:rFonts w:eastAsia="Arial" w:cs="Times New Roman"/>
        </w:rPr>
        <w:t xml:space="preserve">.  </w:t>
      </w:r>
    </w:p>
    <w:p w:rsidR="00671132" w:rsidRDefault="00671132" w:rsidP="001252C4">
      <w:pPr>
        <w:rPr>
          <w:rFonts w:eastAsia="Arial" w:cs="Times New Roman"/>
        </w:rPr>
      </w:pPr>
    </w:p>
    <w:p w:rsidR="004E3AC7" w:rsidRDefault="003B3F04" w:rsidP="003D43D9">
      <w:pPr>
        <w:rPr>
          <w:rFonts w:eastAsia="Arial" w:cs="Times New Roman"/>
        </w:rPr>
      </w:pPr>
      <w:r>
        <w:rPr>
          <w:rFonts w:eastAsia="Arial" w:cs="Times New Roman"/>
          <w:lang w:val="en"/>
        </w:rPr>
        <w:t xml:space="preserve">This is a curious use of ‘satisfied’; as a descriptor of a personality characteristic in the same way as we might describe someone as ‘calm’ or ‘faithful’. In modern usage the word is directed to a </w:t>
      </w:r>
      <w:r w:rsidR="00EB24FE">
        <w:rPr>
          <w:rFonts w:eastAsia="Arial" w:cs="Times New Roman"/>
          <w:lang w:val="en"/>
        </w:rPr>
        <w:t>context</w:t>
      </w:r>
      <w:r>
        <w:rPr>
          <w:rFonts w:eastAsia="Arial" w:cs="Times New Roman"/>
          <w:lang w:val="en"/>
        </w:rPr>
        <w:t xml:space="preserve">, such as ‘satisfaction with your job’ and, indeed, in this </w:t>
      </w:r>
      <w:r w:rsidR="00EB24FE">
        <w:rPr>
          <w:rFonts w:eastAsia="Arial" w:cs="Times New Roman"/>
          <w:lang w:val="en"/>
        </w:rPr>
        <w:t>form</w:t>
      </w:r>
      <w:r>
        <w:rPr>
          <w:rFonts w:eastAsia="Arial" w:cs="Times New Roman"/>
          <w:lang w:val="en"/>
        </w:rPr>
        <w:t xml:space="preserve"> it is used in many scales to measure subjective wellbeing (SWB). But describing someone as ‘satisfied’ is </w:t>
      </w:r>
      <w:r w:rsidR="00F437E9">
        <w:rPr>
          <w:rFonts w:eastAsia="Arial" w:cs="Times New Roman"/>
          <w:lang w:val="en"/>
        </w:rPr>
        <w:t>to use</w:t>
      </w:r>
      <w:r>
        <w:rPr>
          <w:rFonts w:eastAsia="Arial" w:cs="Times New Roman"/>
          <w:lang w:val="en"/>
        </w:rPr>
        <w:t xml:space="preserve"> the term as a mood-descriptor, in the same genre as ‘happy’ or ‘contented’. </w:t>
      </w:r>
      <w:r w:rsidR="00481B3B">
        <w:rPr>
          <w:rFonts w:eastAsia="Arial" w:cs="Times New Roman"/>
          <w:lang w:val="en"/>
        </w:rPr>
        <w:t>Further s</w:t>
      </w:r>
      <w:r w:rsidR="005C4413">
        <w:rPr>
          <w:rFonts w:eastAsia="Arial" w:cs="Times New Roman"/>
          <w:lang w:val="en"/>
        </w:rPr>
        <w:t>upport for this affective usage came a few years later</w:t>
      </w:r>
      <w:r>
        <w:rPr>
          <w:rFonts w:eastAsia="Arial" w:cs="Times New Roman"/>
          <w:lang w:val="en"/>
        </w:rPr>
        <w:t xml:space="preserve"> </w:t>
      </w:r>
      <w:r w:rsidR="005C4413">
        <w:rPr>
          <w:rFonts w:eastAsia="Arial" w:cs="Times New Roman"/>
          <w:lang w:val="en"/>
        </w:rPr>
        <w:t xml:space="preserve">when </w:t>
      </w:r>
      <w:proofErr w:type="spellStart"/>
      <w:r>
        <w:rPr>
          <w:rFonts w:eastAsia="Arial" w:cs="Times New Roman"/>
          <w:lang w:val="en"/>
        </w:rPr>
        <w:t>Allport</w:t>
      </w:r>
      <w:proofErr w:type="spellEnd"/>
      <w:r w:rsidR="00EB24FE">
        <w:rPr>
          <w:rFonts w:eastAsia="Arial" w:cs="Times New Roman"/>
          <w:lang w:val="en"/>
        </w:rPr>
        <w:t xml:space="preserve"> and </w:t>
      </w:r>
      <w:proofErr w:type="spellStart"/>
      <w:r w:rsidR="00EB24FE">
        <w:rPr>
          <w:rFonts w:eastAsia="Arial" w:cs="Times New Roman"/>
          <w:lang w:val="en"/>
        </w:rPr>
        <w:t>Odbert</w:t>
      </w:r>
      <w:proofErr w:type="spellEnd"/>
      <w:r>
        <w:rPr>
          <w:rFonts w:eastAsia="Arial" w:cs="Times New Roman"/>
          <w:lang w:val="en"/>
        </w:rPr>
        <w:t xml:space="preserve"> (</w:t>
      </w:r>
      <w:r w:rsidR="00DE2BFE">
        <w:rPr>
          <w:rFonts w:eastAsia="Arial" w:cs="Times New Roman"/>
          <w:lang w:val="en"/>
        </w:rPr>
        <w:t xml:space="preserve">1936) </w:t>
      </w:r>
      <w:r w:rsidR="005C4413">
        <w:rPr>
          <w:rFonts w:eastAsia="Arial" w:cs="Times New Roman"/>
          <w:lang w:val="en"/>
        </w:rPr>
        <w:t>also used</w:t>
      </w:r>
      <w:r w:rsidR="00254807">
        <w:rPr>
          <w:rFonts w:eastAsia="Arial" w:cs="Times New Roman"/>
          <w:lang w:val="en"/>
        </w:rPr>
        <w:t xml:space="preserve"> </w:t>
      </w:r>
      <w:r w:rsidR="005C4413">
        <w:rPr>
          <w:rFonts w:eastAsia="Arial" w:cs="Times New Roman"/>
          <w:lang w:val="en"/>
        </w:rPr>
        <w:t>satisfied</w:t>
      </w:r>
      <w:r w:rsidR="00254807">
        <w:rPr>
          <w:rFonts w:eastAsia="Arial" w:cs="Times New Roman"/>
          <w:lang w:val="en"/>
        </w:rPr>
        <w:t xml:space="preserve"> </w:t>
      </w:r>
      <w:r w:rsidR="00991879">
        <w:rPr>
          <w:rFonts w:eastAsia="Arial" w:cs="Times New Roman"/>
          <w:lang w:val="en"/>
        </w:rPr>
        <w:t>as</w:t>
      </w:r>
      <w:r w:rsidR="005C4413">
        <w:rPr>
          <w:rFonts w:eastAsia="Arial" w:cs="Times New Roman"/>
          <w:lang w:val="en"/>
        </w:rPr>
        <w:t xml:space="preserve"> a</w:t>
      </w:r>
      <w:r w:rsidR="00254807">
        <w:rPr>
          <w:rFonts w:eastAsia="Arial" w:cs="Times New Roman"/>
          <w:lang w:val="en"/>
        </w:rPr>
        <w:t xml:space="preserve"> mixed personality/mood</w:t>
      </w:r>
      <w:r w:rsidR="00DE2BFE">
        <w:rPr>
          <w:rFonts w:eastAsia="Arial" w:cs="Times New Roman"/>
          <w:lang w:val="en"/>
        </w:rPr>
        <w:t xml:space="preserve"> </w:t>
      </w:r>
      <w:r w:rsidR="00991879">
        <w:rPr>
          <w:rFonts w:eastAsia="Arial" w:cs="Times New Roman"/>
          <w:lang w:val="en"/>
        </w:rPr>
        <w:t>descriptor</w:t>
      </w:r>
      <w:r w:rsidR="00DE2BFE">
        <w:rPr>
          <w:rFonts w:eastAsia="Arial" w:cs="Times New Roman"/>
          <w:lang w:val="en"/>
        </w:rPr>
        <w:t xml:space="preserve">. </w:t>
      </w:r>
      <w:r w:rsidR="001B133D">
        <w:t>They created a list of 17,953 words, each of which</w:t>
      </w:r>
      <w:r w:rsidR="001B133D" w:rsidRPr="00E2382F">
        <w:t xml:space="preserve"> </w:t>
      </w:r>
      <w:r w:rsidR="001B133D">
        <w:t>‘s</w:t>
      </w:r>
      <w:r w:rsidR="001B133D" w:rsidRPr="00E2382F">
        <w:t xml:space="preserve">pecifies in some way a form of human </w:t>
      </w:r>
      <w:r w:rsidR="001B133D">
        <w:t xml:space="preserve">behaviour’ and classified them into four groups. Group 1 contained </w:t>
      </w:r>
      <w:r w:rsidR="001B133D">
        <w:rPr>
          <w:rFonts w:eastAsia="Arial" w:cs="Times New Roman"/>
          <w:lang w:val="en"/>
        </w:rPr>
        <w:t>‘</w:t>
      </w:r>
      <w:r w:rsidR="001B133D">
        <w:rPr>
          <w:rFonts w:eastAsia="Arial" w:cs="Times New Roman"/>
        </w:rPr>
        <w:t>possible</w:t>
      </w:r>
      <w:r w:rsidR="001B133D" w:rsidRPr="001B133D">
        <w:rPr>
          <w:rFonts w:eastAsia="Arial" w:cs="Times New Roman"/>
        </w:rPr>
        <w:t xml:space="preserve"> personality</w:t>
      </w:r>
      <w:r w:rsidR="001B133D">
        <w:rPr>
          <w:rFonts w:eastAsia="Arial" w:cs="Times New Roman"/>
        </w:rPr>
        <w:t xml:space="preserve"> traits’, and included </w:t>
      </w:r>
      <w:r w:rsidR="001B133D" w:rsidRPr="004E3AC7">
        <w:rPr>
          <w:rFonts w:eastAsia="Arial" w:cs="Times New Roman"/>
          <w:i/>
        </w:rPr>
        <w:t>Active</w:t>
      </w:r>
      <w:r w:rsidR="001B133D">
        <w:rPr>
          <w:rFonts w:eastAsia="Arial" w:cs="Times New Roman"/>
        </w:rPr>
        <w:t xml:space="preserve"> and </w:t>
      </w:r>
      <w:r w:rsidR="001B133D" w:rsidRPr="004E3AC7">
        <w:rPr>
          <w:rFonts w:eastAsia="Arial" w:cs="Times New Roman"/>
          <w:i/>
        </w:rPr>
        <w:t>Alert</w:t>
      </w:r>
      <w:r w:rsidR="001B133D">
        <w:rPr>
          <w:rFonts w:eastAsia="Arial" w:cs="Times New Roman"/>
        </w:rPr>
        <w:t>.</w:t>
      </w:r>
      <w:r w:rsidR="001B133D" w:rsidRPr="001B133D">
        <w:rPr>
          <w:rFonts w:eastAsia="Arial" w:cs="Times New Roman"/>
        </w:rPr>
        <w:t xml:space="preserve"> </w:t>
      </w:r>
      <w:r w:rsidR="001B133D">
        <w:rPr>
          <w:rFonts w:eastAsia="Arial" w:cs="Times New Roman"/>
        </w:rPr>
        <w:t>Group 2 contained ‘</w:t>
      </w:r>
      <w:r w:rsidR="001B133D" w:rsidRPr="001B133D">
        <w:rPr>
          <w:rFonts w:eastAsia="Arial" w:cs="Times New Roman"/>
        </w:rPr>
        <w:t xml:space="preserve">temporary </w:t>
      </w:r>
      <w:r w:rsidR="001B133D">
        <w:rPr>
          <w:rFonts w:eastAsia="Arial" w:cs="Times New Roman"/>
        </w:rPr>
        <w:t xml:space="preserve">moods or activities’, and included </w:t>
      </w:r>
      <w:r w:rsidR="001B133D" w:rsidRPr="004E3AC7">
        <w:rPr>
          <w:rFonts w:eastAsia="Arial" w:cs="Times New Roman"/>
          <w:i/>
        </w:rPr>
        <w:t>Happy</w:t>
      </w:r>
      <w:r w:rsidR="001B133D">
        <w:rPr>
          <w:rFonts w:eastAsia="Arial" w:cs="Times New Roman"/>
        </w:rPr>
        <w:t xml:space="preserve">, </w:t>
      </w:r>
      <w:r w:rsidR="001B133D" w:rsidRPr="004E3AC7">
        <w:rPr>
          <w:rFonts w:eastAsia="Arial" w:cs="Times New Roman"/>
          <w:i/>
        </w:rPr>
        <w:t>Content</w:t>
      </w:r>
      <w:r w:rsidR="001B133D">
        <w:rPr>
          <w:rFonts w:eastAsia="Arial" w:cs="Times New Roman"/>
        </w:rPr>
        <w:t xml:space="preserve"> and </w:t>
      </w:r>
      <w:r w:rsidR="001B133D" w:rsidRPr="004E3AC7">
        <w:rPr>
          <w:rFonts w:eastAsia="Arial" w:cs="Times New Roman"/>
          <w:i/>
        </w:rPr>
        <w:t>Satisfied</w:t>
      </w:r>
      <w:r w:rsidR="001B133D" w:rsidRPr="001B133D">
        <w:rPr>
          <w:rFonts w:eastAsia="Arial" w:cs="Times New Roman"/>
        </w:rPr>
        <w:t>.</w:t>
      </w:r>
      <w:r w:rsidR="000022F0">
        <w:rPr>
          <w:rFonts w:eastAsia="Arial" w:cs="Times New Roman"/>
        </w:rPr>
        <w:t xml:space="preserve"> </w:t>
      </w:r>
      <w:r w:rsidR="005C4413">
        <w:rPr>
          <w:rFonts w:eastAsia="Arial" w:cs="Times New Roman"/>
        </w:rPr>
        <w:t xml:space="preserve">Apart from </w:t>
      </w:r>
      <w:r w:rsidR="005C4413" w:rsidRPr="005C4413">
        <w:rPr>
          <w:rFonts w:eastAsia="Arial" w:cs="Times New Roman"/>
          <w:i/>
        </w:rPr>
        <w:t>satisfied</w:t>
      </w:r>
      <w:r w:rsidR="005C4413">
        <w:rPr>
          <w:rFonts w:eastAsia="Arial" w:cs="Times New Roman"/>
        </w:rPr>
        <w:t>, these terms are now constituents of Homeostatically Protected Mood</w:t>
      </w:r>
      <w:r w:rsidR="004E3AC7">
        <w:rPr>
          <w:rFonts w:eastAsia="Arial" w:cs="Times New Roman"/>
        </w:rPr>
        <w:t xml:space="preserve"> (</w:t>
      </w:r>
      <w:r w:rsidR="00991879" w:rsidRPr="00991879">
        <w:rPr>
          <w:rFonts w:eastAsia="Arial" w:cs="Times New Roman"/>
        </w:rPr>
        <w:t>Davern</w:t>
      </w:r>
      <w:r w:rsidR="00991879">
        <w:rPr>
          <w:rFonts w:eastAsia="Arial" w:cs="Times New Roman"/>
        </w:rPr>
        <w:t xml:space="preserve"> et al., </w:t>
      </w:r>
      <w:r w:rsidR="00991879" w:rsidRPr="00991879">
        <w:rPr>
          <w:rFonts w:eastAsia="Arial" w:cs="Times New Roman"/>
        </w:rPr>
        <w:t>2007</w:t>
      </w:r>
      <w:r w:rsidR="004E3AC7">
        <w:rPr>
          <w:rFonts w:eastAsia="Arial" w:cs="Times New Roman"/>
        </w:rPr>
        <w:t>) so two questions arise as:</w:t>
      </w:r>
      <w:r w:rsidR="003D43D9">
        <w:rPr>
          <w:rFonts w:eastAsia="Arial" w:cs="Times New Roman"/>
        </w:rPr>
        <w:t xml:space="preserve"> (a</w:t>
      </w:r>
      <w:r w:rsidR="004E3AC7">
        <w:rPr>
          <w:rFonts w:eastAsia="Arial" w:cs="Times New Roman"/>
        </w:rPr>
        <w:t xml:space="preserve">) </w:t>
      </w:r>
      <w:r w:rsidR="003D43D9">
        <w:rPr>
          <w:rFonts w:eastAsia="Arial" w:cs="Times New Roman"/>
        </w:rPr>
        <w:t xml:space="preserve">Why has </w:t>
      </w:r>
      <w:r w:rsidR="003D43D9" w:rsidRPr="003D43D9">
        <w:rPr>
          <w:rFonts w:eastAsia="Arial" w:cs="Times New Roman"/>
          <w:i/>
        </w:rPr>
        <w:t>Satisfied</w:t>
      </w:r>
      <w:r w:rsidR="003D43D9">
        <w:rPr>
          <w:rFonts w:eastAsia="Arial" w:cs="Times New Roman"/>
        </w:rPr>
        <w:t xml:space="preserve"> not been included as part of HPMood? (b) What is the relationship between HPMood and the ‘Big-five’ personality traits?</w:t>
      </w:r>
    </w:p>
    <w:p w:rsidR="001B133D" w:rsidRPr="001B133D" w:rsidRDefault="001B133D" w:rsidP="001252C4">
      <w:pPr>
        <w:rPr>
          <w:rFonts w:eastAsia="Arial" w:cs="Times New Roman"/>
          <w:lang w:val="en"/>
        </w:rPr>
      </w:pPr>
    </w:p>
    <w:p w:rsidR="00321F9F" w:rsidRPr="00321F9F" w:rsidRDefault="005A12EA" w:rsidP="00321F9F">
      <w:pPr>
        <w:rPr>
          <w:rFonts w:eastAsia="Arial" w:cs="Times New Roman"/>
          <w:b/>
        </w:rPr>
      </w:pPr>
      <w:r w:rsidRPr="00BB5D46">
        <w:rPr>
          <w:rFonts w:eastAsia="Arial" w:cs="Times New Roman"/>
          <w:b/>
        </w:rPr>
        <w:t xml:space="preserve">Reference: </w:t>
      </w:r>
      <w:proofErr w:type="spellStart"/>
      <w:r w:rsidR="00321F9F">
        <w:rPr>
          <w:rFonts w:ascii="Segoe UI" w:hAnsi="Segoe UI" w:cs="Segoe UI"/>
          <w:sz w:val="18"/>
          <w:szCs w:val="18"/>
        </w:rPr>
        <w:t>Thurstone</w:t>
      </w:r>
      <w:proofErr w:type="spellEnd"/>
      <w:r w:rsidR="00321F9F">
        <w:rPr>
          <w:rFonts w:ascii="Segoe UI" w:hAnsi="Segoe UI" w:cs="Segoe UI"/>
          <w:sz w:val="18"/>
          <w:szCs w:val="18"/>
        </w:rPr>
        <w:t xml:space="preserve">, L. L. (1933). </w:t>
      </w:r>
      <w:r w:rsidR="00321F9F">
        <w:rPr>
          <w:rFonts w:ascii="Segoe UI" w:hAnsi="Segoe UI" w:cs="Segoe UI"/>
          <w:i/>
          <w:iCs/>
          <w:sz w:val="18"/>
          <w:szCs w:val="18"/>
        </w:rPr>
        <w:t>The vectors of mind</w:t>
      </w:r>
      <w:r w:rsidR="00321F9F">
        <w:rPr>
          <w:rFonts w:ascii="Segoe UI" w:hAnsi="Segoe UI" w:cs="Segoe UI"/>
          <w:sz w:val="18"/>
          <w:szCs w:val="18"/>
        </w:rPr>
        <w:t>. Paper presented at the American Psychological Association</w:t>
      </w:r>
      <w:r w:rsidR="00321F9F">
        <w:rPr>
          <w:rFonts w:ascii="Segoe UI" w:hAnsi="Segoe UI" w:cs="Segoe UI"/>
          <w:i/>
          <w:iCs/>
          <w:sz w:val="18"/>
          <w:szCs w:val="18"/>
        </w:rPr>
        <w:t xml:space="preserve">, </w:t>
      </w:r>
      <w:r w:rsidR="00321F9F">
        <w:rPr>
          <w:rFonts w:ascii="Segoe UI" w:hAnsi="Segoe UI" w:cs="Segoe UI"/>
          <w:sz w:val="18"/>
          <w:szCs w:val="18"/>
        </w:rPr>
        <w:t xml:space="preserve">Chicago </w:t>
      </w:r>
      <w:hyperlink r:id="rId101" w:history="1">
        <w:r w:rsidR="00321F9F">
          <w:rPr>
            <w:rFonts w:ascii="Segoe UI" w:hAnsi="Segoe UI" w:cs="Segoe UI"/>
            <w:sz w:val="18"/>
            <w:szCs w:val="18"/>
          </w:rPr>
          <w:t>http://psychclassics.yorku.ca/Thurstone/</w:t>
        </w:r>
      </w:hyperlink>
      <w:r w:rsidR="00321F9F">
        <w:rPr>
          <w:rFonts w:ascii="Segoe UI" w:hAnsi="Segoe UI" w:cs="Segoe UI"/>
          <w:sz w:val="18"/>
          <w:szCs w:val="18"/>
        </w:rPr>
        <w:t xml:space="preserve">. </w:t>
      </w:r>
    </w:p>
    <w:p w:rsidR="005A12EA" w:rsidRPr="00BB5D46" w:rsidRDefault="005A12EA" w:rsidP="005A12EA">
      <w:pPr>
        <w:rPr>
          <w:rFonts w:eastAsia="Arial" w:cs="Times New Roman"/>
          <w:sz w:val="22"/>
          <w:szCs w:val="22"/>
        </w:rPr>
      </w:pPr>
    </w:p>
    <w:p w:rsidR="005A12EA" w:rsidRPr="00BB5D46" w:rsidRDefault="005A12EA" w:rsidP="003D43D9">
      <w:pPr>
        <w:rPr>
          <w:rFonts w:eastAsia="Arial" w:cs="Times New Roman"/>
        </w:rPr>
      </w:pPr>
      <w:r w:rsidRPr="00BB5D46">
        <w:rPr>
          <w:rFonts w:eastAsia="Arial" w:cs="Times New Roman"/>
          <w:b/>
        </w:rPr>
        <w:t>Author’s summary:</w:t>
      </w:r>
      <w:r w:rsidRPr="00BB5D46">
        <w:rPr>
          <w:rFonts w:eastAsia="Arial" w:cs="Times New Roman"/>
        </w:rPr>
        <w:t xml:space="preserve"> </w:t>
      </w:r>
      <w:r w:rsidR="003D43D9" w:rsidRPr="003D43D9">
        <w:rPr>
          <w:rFonts w:eastAsia="Arial" w:cs="Times New Roman"/>
        </w:rPr>
        <w:t>We hope that the development of factorial methods of analysis will give us the tools by wh</w:t>
      </w:r>
      <w:r w:rsidR="003D43D9">
        <w:rPr>
          <w:rFonts w:eastAsia="Arial" w:cs="Times New Roman"/>
        </w:rPr>
        <w:t xml:space="preserve">ich to reduce the </w:t>
      </w:r>
      <w:r w:rsidR="003D43D9" w:rsidRPr="003D43D9">
        <w:rPr>
          <w:rFonts w:eastAsia="Arial" w:cs="Times New Roman"/>
        </w:rPr>
        <w:t>complexities of social and psychological phenomena to a limited number of elements. These methods should</w:t>
      </w:r>
      <w:r w:rsidR="003D43D9">
        <w:rPr>
          <w:rFonts w:eastAsia="Arial" w:cs="Times New Roman"/>
        </w:rPr>
        <w:t xml:space="preserve"> </w:t>
      </w:r>
      <w:r w:rsidR="003D43D9" w:rsidRPr="003D43D9">
        <w:rPr>
          <w:rFonts w:eastAsia="Arial" w:cs="Times New Roman"/>
        </w:rPr>
        <w:t>be useful not only for developing the theory of mental abilities and temperamental traits but also in meeting</w:t>
      </w:r>
      <w:r w:rsidR="003D43D9">
        <w:rPr>
          <w:rFonts w:eastAsia="Arial" w:cs="Times New Roman"/>
        </w:rPr>
        <w:t xml:space="preserve"> </w:t>
      </w:r>
      <w:r w:rsidR="003D43D9" w:rsidRPr="003D43D9">
        <w:rPr>
          <w:rFonts w:eastAsia="Arial" w:cs="Times New Roman"/>
        </w:rPr>
        <w:t>the practical demands of educational and psychological guidance.</w:t>
      </w:r>
    </w:p>
    <w:p w:rsidR="003D43D9" w:rsidRDefault="003D43D9" w:rsidP="005A12EA">
      <w:pPr>
        <w:rPr>
          <w:rFonts w:eastAsia="Arial" w:cs="Times New Roman"/>
          <w:b/>
        </w:rPr>
      </w:pPr>
    </w:p>
    <w:p w:rsidR="005A12EA" w:rsidRPr="00BB5D46" w:rsidRDefault="005A12EA" w:rsidP="005A12EA">
      <w:pPr>
        <w:rPr>
          <w:rFonts w:eastAsia="Times New Roman" w:cs="Times New Roman"/>
          <w:sz w:val="22"/>
          <w:szCs w:val="22"/>
          <w:lang w:val="en-US"/>
        </w:rPr>
      </w:pPr>
      <w:r w:rsidRPr="00BB5D46">
        <w:rPr>
          <w:rFonts w:eastAsia="Arial" w:cs="Times New Roman"/>
          <w:b/>
        </w:rPr>
        <w:t xml:space="preserve">Comment on </w:t>
      </w:r>
      <w:proofErr w:type="spellStart"/>
      <w:r w:rsidR="005C4413">
        <w:rPr>
          <w:rFonts w:eastAsia="Times New Roman" w:cs="Times New Roman"/>
          <w:b/>
          <w:lang w:val="en-US"/>
        </w:rPr>
        <w:t>Thurstone</w:t>
      </w:r>
      <w:proofErr w:type="spellEnd"/>
      <w:r w:rsidRPr="00BB5D46">
        <w:rPr>
          <w:rFonts w:eastAsia="Times New Roman" w:cs="Times New Roman"/>
          <w:b/>
          <w:lang w:val="en-US"/>
        </w:rPr>
        <w:t xml:space="preserve"> (</w:t>
      </w:r>
      <w:r w:rsidR="005C4413">
        <w:rPr>
          <w:rFonts w:eastAsia="Times New Roman" w:cs="Times New Roman"/>
          <w:b/>
          <w:lang w:val="en-US"/>
        </w:rPr>
        <w:t>1933</w:t>
      </w:r>
      <w:r w:rsidRPr="00BB5D46">
        <w:rPr>
          <w:rFonts w:eastAsia="Times New Roman" w:cs="Times New Roman"/>
          <w:b/>
          <w:lang w:val="en-US"/>
        </w:rPr>
        <w:t>)</w:t>
      </w:r>
    </w:p>
    <w:p w:rsidR="005A12EA" w:rsidRDefault="005A12EA" w:rsidP="005A12EA">
      <w:pPr>
        <w:rPr>
          <w:rFonts w:eastAsia="Arial" w:cs="Times New Roman"/>
          <w:i/>
        </w:rPr>
      </w:pPr>
      <w:r w:rsidRPr="00BB5D46">
        <w:rPr>
          <w:rFonts w:eastAsia="Arial" w:cs="Times New Roman"/>
          <w:i/>
        </w:rPr>
        <w:t>Robert A. Cummins</w:t>
      </w:r>
    </w:p>
    <w:p w:rsidR="006D3B52" w:rsidRDefault="0090108B" w:rsidP="006D3B52">
      <w:pPr>
        <w:rPr>
          <w:rFonts w:eastAsia="Arial" w:cs="Times New Roman"/>
        </w:rPr>
      </w:pPr>
      <w:r>
        <w:rPr>
          <w:rFonts w:eastAsia="Arial" w:cs="Times New Roman"/>
          <w:lang w:val="en"/>
        </w:rPr>
        <w:t xml:space="preserve">The earliest description of HPMood </w:t>
      </w:r>
      <w:r>
        <w:rPr>
          <w:rFonts w:eastAsia="Arial" w:cs="Times New Roman"/>
        </w:rPr>
        <w:t>(</w:t>
      </w:r>
      <w:r w:rsidRPr="00991879">
        <w:rPr>
          <w:rFonts w:eastAsia="Arial" w:cs="Times New Roman"/>
        </w:rPr>
        <w:t>Davern</w:t>
      </w:r>
      <w:r>
        <w:rPr>
          <w:rFonts w:eastAsia="Arial" w:cs="Times New Roman"/>
        </w:rPr>
        <w:t xml:space="preserve"> et al., </w:t>
      </w:r>
      <w:r w:rsidRPr="00991879">
        <w:rPr>
          <w:rFonts w:eastAsia="Arial" w:cs="Times New Roman"/>
        </w:rPr>
        <w:t>2007</w:t>
      </w:r>
      <w:r>
        <w:rPr>
          <w:rFonts w:eastAsia="Arial" w:cs="Times New Roman"/>
        </w:rPr>
        <w:t>),</w:t>
      </w:r>
      <w:r>
        <w:rPr>
          <w:rFonts w:eastAsia="Arial" w:cs="Times New Roman"/>
          <w:lang w:val="en"/>
        </w:rPr>
        <w:t xml:space="preserve"> </w:t>
      </w:r>
      <w:r w:rsidR="007C3F09">
        <w:rPr>
          <w:rFonts w:eastAsia="Arial" w:cs="Times New Roman"/>
          <w:lang w:val="en"/>
        </w:rPr>
        <w:t>at that time</w:t>
      </w:r>
      <w:r>
        <w:rPr>
          <w:rFonts w:eastAsia="Arial" w:cs="Times New Roman"/>
          <w:lang w:val="en"/>
        </w:rPr>
        <w:t xml:space="preserve"> called ‘core affect’</w:t>
      </w:r>
      <w:r w:rsidR="007C3F09">
        <w:rPr>
          <w:rFonts w:eastAsia="Arial" w:cs="Times New Roman"/>
          <w:lang w:val="en"/>
        </w:rPr>
        <w:t>,</w:t>
      </w:r>
      <w:r>
        <w:rPr>
          <w:rFonts w:eastAsia="Arial" w:cs="Times New Roman"/>
          <w:lang w:val="en"/>
        </w:rPr>
        <w:t xml:space="preserve"> comprised six affects</w:t>
      </w:r>
      <w:r w:rsidR="00210A58">
        <w:rPr>
          <w:rFonts w:eastAsia="Arial" w:cs="Times New Roman"/>
          <w:lang w:val="en"/>
        </w:rPr>
        <w:t xml:space="preserve"> identified by multiple regression</w:t>
      </w:r>
      <w:r w:rsidR="006D3B52">
        <w:rPr>
          <w:rFonts w:eastAsia="Arial" w:cs="Times New Roman"/>
          <w:lang w:val="en"/>
        </w:rPr>
        <w:t xml:space="preserve"> as making the strongest </w:t>
      </w:r>
      <w:r w:rsidR="007C3F09">
        <w:rPr>
          <w:rFonts w:eastAsia="Arial" w:cs="Times New Roman"/>
          <w:lang w:val="en"/>
        </w:rPr>
        <w:t>contribution of variance to ‘Satisfaction with life as a whole’ (Global life satisfaction: GLS)</w:t>
      </w:r>
      <w:r>
        <w:rPr>
          <w:rFonts w:eastAsia="Arial" w:cs="Times New Roman"/>
          <w:lang w:val="en"/>
        </w:rPr>
        <w:t xml:space="preserve">. </w:t>
      </w:r>
      <w:r w:rsidR="007C3F09">
        <w:rPr>
          <w:rFonts w:eastAsia="Arial" w:cs="Times New Roman"/>
          <w:lang w:val="en"/>
        </w:rPr>
        <w:t>Interestingly</w:t>
      </w:r>
      <w:r>
        <w:rPr>
          <w:rFonts w:eastAsia="Arial" w:cs="Times New Roman"/>
          <w:lang w:val="en"/>
        </w:rPr>
        <w:t xml:space="preserve">, the </w:t>
      </w:r>
      <w:r w:rsidR="003F7D2A">
        <w:rPr>
          <w:rFonts w:eastAsia="Arial" w:cs="Times New Roman"/>
          <w:lang w:val="en"/>
        </w:rPr>
        <w:t>question-wording</w:t>
      </w:r>
      <w:r>
        <w:rPr>
          <w:rFonts w:eastAsia="Arial" w:cs="Times New Roman"/>
          <w:lang w:val="en"/>
        </w:rPr>
        <w:t xml:space="preserve"> used to generate the </w:t>
      </w:r>
      <w:r w:rsidR="00210A58">
        <w:rPr>
          <w:rFonts w:eastAsia="Arial" w:cs="Times New Roman"/>
          <w:lang w:val="en"/>
        </w:rPr>
        <w:t>data</w:t>
      </w:r>
      <w:r>
        <w:rPr>
          <w:rFonts w:eastAsia="Arial" w:cs="Times New Roman"/>
          <w:lang w:val="en"/>
        </w:rPr>
        <w:t xml:space="preserve"> was similar to the </w:t>
      </w:r>
      <w:r w:rsidR="006D3B52">
        <w:rPr>
          <w:rFonts w:eastAsia="Arial" w:cs="Times New Roman"/>
          <w:lang w:val="en"/>
        </w:rPr>
        <w:t>general</w:t>
      </w:r>
      <w:r w:rsidR="00210A58">
        <w:rPr>
          <w:rFonts w:eastAsia="Arial" w:cs="Times New Roman"/>
          <w:lang w:val="en"/>
        </w:rPr>
        <w:t>-abstract</w:t>
      </w:r>
      <w:r>
        <w:rPr>
          <w:rFonts w:eastAsia="Arial" w:cs="Times New Roman"/>
          <w:lang w:val="en"/>
        </w:rPr>
        <w:t xml:space="preserve"> </w:t>
      </w:r>
      <w:r w:rsidR="006D3B52">
        <w:rPr>
          <w:rFonts w:eastAsia="Arial" w:cs="Times New Roman"/>
          <w:lang w:val="en"/>
        </w:rPr>
        <w:t>instructions</w:t>
      </w:r>
      <w:r w:rsidR="00090B64">
        <w:rPr>
          <w:rFonts w:eastAsia="Arial" w:cs="Times New Roman"/>
          <w:lang w:val="en"/>
        </w:rPr>
        <w:t xml:space="preserve"> </w:t>
      </w:r>
      <w:r>
        <w:rPr>
          <w:rFonts w:eastAsia="Arial" w:cs="Times New Roman"/>
          <w:lang w:val="en"/>
        </w:rPr>
        <w:t>used by</w:t>
      </w:r>
      <w:r w:rsidRPr="0090108B">
        <w:rPr>
          <w:rFonts w:eastAsia="Arial" w:cs="Times New Roman"/>
        </w:rPr>
        <w:t xml:space="preserve"> </w:t>
      </w:r>
      <w:proofErr w:type="spellStart"/>
      <w:r w:rsidRPr="0090108B">
        <w:rPr>
          <w:rFonts w:eastAsia="Arial" w:cs="Times New Roman"/>
        </w:rPr>
        <w:t>Thurstone</w:t>
      </w:r>
      <w:proofErr w:type="spellEnd"/>
      <w:r w:rsidRPr="0090108B">
        <w:rPr>
          <w:rFonts w:eastAsia="Arial" w:cs="Times New Roman"/>
        </w:rPr>
        <w:t xml:space="preserve"> (1933)</w:t>
      </w:r>
      <w:r w:rsidR="007C3F09">
        <w:rPr>
          <w:rFonts w:eastAsia="Arial" w:cs="Times New Roman"/>
        </w:rPr>
        <w:t>.</w:t>
      </w:r>
      <w:r w:rsidR="00090B64">
        <w:rPr>
          <w:rFonts w:eastAsia="Arial" w:cs="Times New Roman"/>
        </w:rPr>
        <w:t xml:space="preserve"> </w:t>
      </w:r>
      <w:r w:rsidR="007C3F09">
        <w:rPr>
          <w:rFonts w:eastAsia="Arial" w:cs="Times New Roman"/>
        </w:rPr>
        <w:t xml:space="preserve">He had </w:t>
      </w:r>
      <w:r w:rsidR="00090B64">
        <w:rPr>
          <w:rFonts w:eastAsia="Arial" w:cs="Times New Roman"/>
        </w:rPr>
        <w:t>asked people to identify adjectives</w:t>
      </w:r>
      <w:r w:rsidR="006D3B52">
        <w:rPr>
          <w:rFonts w:eastAsia="Arial" w:cs="Times New Roman"/>
        </w:rPr>
        <w:t xml:space="preserve"> they would use to </w:t>
      </w:r>
      <w:r w:rsidR="006D3B52">
        <w:rPr>
          <w:rFonts w:eastAsia="Arial" w:cs="Times New Roman"/>
        </w:rPr>
        <w:lastRenderedPageBreak/>
        <w:t>describe a person they knew well. Davern et al used</w:t>
      </w:r>
      <w:r w:rsidRPr="0090108B">
        <w:rPr>
          <w:rFonts w:eastAsia="Arial" w:cs="Times New Roman"/>
        </w:rPr>
        <w:t xml:space="preserve"> </w:t>
      </w:r>
      <w:r>
        <w:rPr>
          <w:rFonts w:eastAsia="Arial" w:cs="Times New Roman"/>
          <w:lang w:val="en"/>
        </w:rPr>
        <w:t>“</w:t>
      </w:r>
      <w:r w:rsidRPr="0090108B">
        <w:rPr>
          <w:rFonts w:eastAsia="Arial" w:cs="Times New Roman"/>
        </w:rPr>
        <w:t>please indicate how each of the following</w:t>
      </w:r>
      <w:r w:rsidR="00210A58">
        <w:rPr>
          <w:rFonts w:eastAsia="Arial" w:cs="Times New Roman"/>
        </w:rPr>
        <w:t xml:space="preserve"> [adjectives, e.g. satisfaction]</w:t>
      </w:r>
      <w:r w:rsidRPr="0090108B">
        <w:rPr>
          <w:rFonts w:eastAsia="Arial" w:cs="Times New Roman"/>
        </w:rPr>
        <w:t xml:space="preserve"> describes you</w:t>
      </w:r>
      <w:r>
        <w:rPr>
          <w:rFonts w:eastAsia="Arial" w:cs="Times New Roman"/>
        </w:rPr>
        <w:t xml:space="preserve">r feelings when you think about </w:t>
      </w:r>
      <w:r w:rsidR="00210A58">
        <w:rPr>
          <w:rFonts w:eastAsia="Arial" w:cs="Times New Roman"/>
        </w:rPr>
        <w:t xml:space="preserve">your life in general.” </w:t>
      </w:r>
      <w:r w:rsidR="006D3B52">
        <w:rPr>
          <w:rFonts w:eastAsia="Arial" w:cs="Times New Roman"/>
        </w:rPr>
        <w:t>The</w:t>
      </w:r>
      <w:r w:rsidR="007C3F09">
        <w:rPr>
          <w:rFonts w:eastAsia="Arial" w:cs="Times New Roman"/>
        </w:rPr>
        <w:t xml:space="preserve"> Davern</w:t>
      </w:r>
      <w:r w:rsidR="006D3B52">
        <w:rPr>
          <w:rFonts w:eastAsia="Arial" w:cs="Times New Roman"/>
        </w:rPr>
        <w:t xml:space="preserve"> results showed </w:t>
      </w:r>
      <w:r w:rsidR="006D3B52" w:rsidRPr="003F7D2A">
        <w:rPr>
          <w:rFonts w:eastAsia="Arial" w:cs="Times New Roman"/>
          <w:i/>
        </w:rPr>
        <w:t>satisfied</w:t>
      </w:r>
      <w:r w:rsidR="006D3B52">
        <w:rPr>
          <w:rFonts w:eastAsia="Arial" w:cs="Times New Roman"/>
        </w:rPr>
        <w:t xml:space="preserve"> as being a strong member of the six </w:t>
      </w:r>
      <w:r w:rsidR="007C3F09">
        <w:rPr>
          <w:rFonts w:eastAsia="Arial" w:cs="Times New Roman"/>
        </w:rPr>
        <w:t xml:space="preserve">HPMood </w:t>
      </w:r>
      <w:r w:rsidR="006D3B52">
        <w:rPr>
          <w:rFonts w:eastAsia="Arial" w:cs="Times New Roman"/>
        </w:rPr>
        <w:t xml:space="preserve">affects. </w:t>
      </w:r>
      <w:r w:rsidR="007C3F09">
        <w:rPr>
          <w:rFonts w:eastAsia="Arial" w:cs="Times New Roman"/>
        </w:rPr>
        <w:t xml:space="preserve">Moreover, and curiously, </w:t>
      </w:r>
      <w:r w:rsidR="008C4CF5">
        <w:rPr>
          <w:rFonts w:eastAsia="Arial" w:cs="Times New Roman"/>
        </w:rPr>
        <w:t xml:space="preserve">the strength of its contribution to GLS was comparable to that of </w:t>
      </w:r>
      <w:r w:rsidR="008C4CF5" w:rsidRPr="003F7D2A">
        <w:rPr>
          <w:rFonts w:eastAsia="Arial" w:cs="Times New Roman"/>
          <w:i/>
        </w:rPr>
        <w:t>Happy</w:t>
      </w:r>
      <w:r w:rsidR="008C4CF5">
        <w:rPr>
          <w:rFonts w:eastAsia="Arial" w:cs="Times New Roman"/>
        </w:rPr>
        <w:t xml:space="preserve"> and </w:t>
      </w:r>
      <w:r w:rsidR="008C4CF5" w:rsidRPr="003F7D2A">
        <w:rPr>
          <w:rFonts w:eastAsia="Arial" w:cs="Times New Roman"/>
          <w:i/>
        </w:rPr>
        <w:t>Content</w:t>
      </w:r>
      <w:r w:rsidR="008C4CF5">
        <w:rPr>
          <w:rFonts w:eastAsia="Arial" w:cs="Times New Roman"/>
        </w:rPr>
        <w:t>, even though the wording of GLS specifies ‘satisfaction with life as a whole’. The authors concluded that there is little psychometric separ</w:t>
      </w:r>
      <w:r w:rsidR="00570A2E">
        <w:rPr>
          <w:rFonts w:eastAsia="Arial" w:cs="Times New Roman"/>
        </w:rPr>
        <w:t>ation between these three terms;</w:t>
      </w:r>
      <w:r w:rsidR="008C4CF5">
        <w:rPr>
          <w:rFonts w:eastAsia="Arial" w:cs="Times New Roman"/>
        </w:rPr>
        <w:t xml:space="preserve"> a conclusion reinforced by their </w:t>
      </w:r>
      <w:r w:rsidR="00570A2E">
        <w:rPr>
          <w:rFonts w:eastAsia="Arial" w:cs="Times New Roman"/>
        </w:rPr>
        <w:t xml:space="preserve">finding that all three affects lay within 12 degrees of one another on the </w:t>
      </w:r>
      <w:proofErr w:type="spellStart"/>
      <w:r w:rsidR="00570A2E">
        <w:rPr>
          <w:rFonts w:eastAsia="Arial" w:cs="Times New Roman"/>
        </w:rPr>
        <w:t>circumplex</w:t>
      </w:r>
      <w:proofErr w:type="spellEnd"/>
      <w:r w:rsidR="00570A2E">
        <w:rPr>
          <w:rFonts w:eastAsia="Arial" w:cs="Times New Roman"/>
        </w:rPr>
        <w:t xml:space="preserve">. </w:t>
      </w:r>
    </w:p>
    <w:p w:rsidR="007C3F09" w:rsidRDefault="007C3F09" w:rsidP="006D3B52">
      <w:pPr>
        <w:rPr>
          <w:rFonts w:eastAsia="Arial" w:cs="Times New Roman"/>
        </w:rPr>
      </w:pPr>
    </w:p>
    <w:p w:rsidR="00090B64" w:rsidRDefault="00570A2E" w:rsidP="0090108B">
      <w:pPr>
        <w:rPr>
          <w:rFonts w:eastAsia="Arial" w:cs="Times New Roman"/>
        </w:rPr>
      </w:pPr>
      <w:r>
        <w:rPr>
          <w:rFonts w:eastAsia="Arial" w:cs="Times New Roman"/>
        </w:rPr>
        <w:t>Despite these results, the authors decided to exclude ‘satisfied’ from HPMood</w:t>
      </w:r>
      <w:r w:rsidR="003F7D2A">
        <w:rPr>
          <w:rFonts w:eastAsia="Arial" w:cs="Times New Roman"/>
        </w:rPr>
        <w:t>.</w:t>
      </w:r>
      <w:r>
        <w:rPr>
          <w:rFonts w:eastAsia="Arial" w:cs="Times New Roman"/>
        </w:rPr>
        <w:t xml:space="preserve"> </w:t>
      </w:r>
      <w:r w:rsidR="003F7D2A">
        <w:rPr>
          <w:rFonts w:eastAsia="Arial" w:cs="Times New Roman"/>
        </w:rPr>
        <w:t xml:space="preserve">This decision was made </w:t>
      </w:r>
      <w:r>
        <w:rPr>
          <w:rFonts w:eastAsia="Arial" w:cs="Times New Roman"/>
        </w:rPr>
        <w:t>on the reasonable pragmatic grounds</w:t>
      </w:r>
      <w:r w:rsidR="003F7D2A">
        <w:rPr>
          <w:rFonts w:eastAsia="Arial" w:cs="Times New Roman"/>
        </w:rPr>
        <w:t xml:space="preserve"> that their </w:t>
      </w:r>
      <w:r>
        <w:rPr>
          <w:rFonts w:eastAsia="Arial" w:cs="Times New Roman"/>
        </w:rPr>
        <w:t>second</w:t>
      </w:r>
      <w:r w:rsidR="003F7D2A">
        <w:rPr>
          <w:rFonts w:eastAsia="Arial" w:cs="Times New Roman"/>
        </w:rPr>
        <w:t>,</w:t>
      </w:r>
      <w:r>
        <w:rPr>
          <w:rFonts w:eastAsia="Arial" w:cs="Times New Roman"/>
        </w:rPr>
        <w:t xml:space="preserve"> derivative study</w:t>
      </w:r>
      <w:r w:rsidR="003F7D2A">
        <w:rPr>
          <w:rFonts w:eastAsia="Arial" w:cs="Times New Roman"/>
        </w:rPr>
        <w:t>,</w:t>
      </w:r>
      <w:r>
        <w:rPr>
          <w:rFonts w:eastAsia="Arial" w:cs="Times New Roman"/>
        </w:rPr>
        <w:t xml:space="preserve"> involved using HPMood as a predictor of the PWI domains, which are all measured by satisfaction. </w:t>
      </w:r>
      <w:r w:rsidR="005507D3">
        <w:rPr>
          <w:rFonts w:eastAsia="Arial" w:cs="Times New Roman"/>
        </w:rPr>
        <w:t>The authors</w:t>
      </w:r>
      <w:r>
        <w:rPr>
          <w:rFonts w:eastAsia="Arial" w:cs="Times New Roman"/>
        </w:rPr>
        <w:t xml:space="preserve"> predicted that reviewers would take a dim view of satisfaction being used to predict itself. </w:t>
      </w:r>
      <w:r w:rsidR="005507D3">
        <w:rPr>
          <w:rFonts w:eastAsia="Arial" w:cs="Times New Roman"/>
        </w:rPr>
        <w:t>While this was a good decision at that time, subsequent studies have found that subjective wellbeing variables, such as ‘Relationship support’, that do not involve satisfaction for their measurement, are</w:t>
      </w:r>
      <w:r w:rsidR="003F7D2A">
        <w:rPr>
          <w:rFonts w:eastAsia="Arial" w:cs="Times New Roman"/>
        </w:rPr>
        <w:t xml:space="preserve"> also</w:t>
      </w:r>
      <w:r w:rsidR="005507D3">
        <w:rPr>
          <w:rFonts w:eastAsia="Arial" w:cs="Times New Roman"/>
        </w:rPr>
        <w:t xml:space="preserve"> strongly infused by HPMood (see e.g. </w:t>
      </w:r>
      <w:r w:rsidR="00624FB3">
        <w:rPr>
          <w:rFonts w:eastAsia="Arial" w:cs="Times New Roman"/>
        </w:rPr>
        <w:t>Cummins et al., 2019: Table 5). Thus, it is time to revisit this issue and determine whether the inclusion of ‘satisfaction’ will strengthen HPMood.</w:t>
      </w:r>
    </w:p>
    <w:p w:rsidR="00210A58" w:rsidRDefault="00210A58" w:rsidP="00991879">
      <w:pPr>
        <w:rPr>
          <w:rFonts w:eastAsia="Arial" w:cs="Times New Roman"/>
          <w:lang w:val="en"/>
        </w:rPr>
      </w:pPr>
    </w:p>
    <w:p w:rsidR="00EB24FE" w:rsidRDefault="00624FB3" w:rsidP="00EB24FE">
      <w:pPr>
        <w:rPr>
          <w:rFonts w:eastAsia="Arial" w:cs="Times New Roman"/>
        </w:rPr>
      </w:pPr>
      <w:r>
        <w:rPr>
          <w:rFonts w:eastAsia="Arial" w:cs="Times New Roman"/>
          <w:lang w:val="en"/>
        </w:rPr>
        <w:t xml:space="preserve">One final whimsical thought. </w:t>
      </w:r>
      <w:proofErr w:type="spellStart"/>
      <w:r w:rsidR="00EB24FE">
        <w:rPr>
          <w:rFonts w:eastAsia="Arial" w:cs="Times New Roman"/>
          <w:lang w:val="en"/>
        </w:rPr>
        <w:t>Allport</w:t>
      </w:r>
      <w:proofErr w:type="spellEnd"/>
      <w:r w:rsidR="00EB24FE">
        <w:rPr>
          <w:rFonts w:eastAsia="Arial" w:cs="Times New Roman"/>
          <w:lang w:val="en"/>
        </w:rPr>
        <w:t xml:space="preserve"> (1937) </w:t>
      </w:r>
      <w:r>
        <w:rPr>
          <w:rFonts w:eastAsia="Arial" w:cs="Times New Roman"/>
          <w:lang w:val="en"/>
        </w:rPr>
        <w:t xml:space="preserve">was aware of the contemporary work by Cannon (1932) </w:t>
      </w:r>
      <w:r w:rsidR="00C37AE0">
        <w:rPr>
          <w:rFonts w:eastAsia="Arial" w:cs="Times New Roman"/>
          <w:lang w:val="en"/>
        </w:rPr>
        <w:t>demonstrating</w:t>
      </w:r>
      <w:r>
        <w:rPr>
          <w:rFonts w:eastAsia="Arial" w:cs="Times New Roman"/>
          <w:lang w:val="en"/>
        </w:rPr>
        <w:t xml:space="preserve"> physiological homeostasis. </w:t>
      </w:r>
      <w:proofErr w:type="spellStart"/>
      <w:r w:rsidR="00C37AE0">
        <w:rPr>
          <w:rFonts w:eastAsia="Arial" w:cs="Times New Roman"/>
          <w:lang w:val="en"/>
        </w:rPr>
        <w:t>Allport</w:t>
      </w:r>
      <w:proofErr w:type="spellEnd"/>
      <w:r w:rsidR="00C37AE0">
        <w:rPr>
          <w:rFonts w:eastAsia="Arial" w:cs="Times New Roman"/>
          <w:lang w:val="en"/>
        </w:rPr>
        <w:t xml:space="preserve"> wrote </w:t>
      </w:r>
      <w:r w:rsidR="00EB24FE" w:rsidRPr="007A7628">
        <w:rPr>
          <w:rFonts w:eastAsia="Arial" w:cs="Times New Roman"/>
          <w:lang w:val="en"/>
        </w:rPr>
        <w:t>"In the constant return of all psychological systems to a state of equilibrium, some see a 'wisdom of the body,' others a 'state of vigilance.' The more prosaic refer merely to 'homeostasis.' But whatever terms they employ these physiological doctrines all assume an inherent tendency of every organism to form itself into one intricate homogeneous system" (p.349)</w:t>
      </w:r>
      <w:r w:rsidR="00C37AE0">
        <w:rPr>
          <w:rFonts w:eastAsia="Arial" w:cs="Times New Roman"/>
          <w:lang w:val="en"/>
        </w:rPr>
        <w:t>. These are</w:t>
      </w:r>
      <w:r w:rsidR="003F7D2A">
        <w:rPr>
          <w:rFonts w:eastAsia="Arial" w:cs="Times New Roman"/>
          <w:lang w:val="en"/>
        </w:rPr>
        <w:t xml:space="preserve"> surely</w:t>
      </w:r>
      <w:r w:rsidR="00C37AE0">
        <w:rPr>
          <w:rFonts w:eastAsia="Arial" w:cs="Times New Roman"/>
          <w:lang w:val="en"/>
        </w:rPr>
        <w:t xml:space="preserve"> wise words</w:t>
      </w:r>
      <w:r w:rsidR="003F7D2A">
        <w:rPr>
          <w:rFonts w:eastAsia="Arial" w:cs="Times New Roman"/>
          <w:lang w:val="en"/>
        </w:rPr>
        <w:t>.</w:t>
      </w:r>
      <w:r w:rsidR="00C37AE0">
        <w:rPr>
          <w:rFonts w:eastAsia="Arial" w:cs="Times New Roman"/>
          <w:lang w:val="en"/>
        </w:rPr>
        <w:t xml:space="preserve"> </w:t>
      </w:r>
      <w:proofErr w:type="spellStart"/>
      <w:r w:rsidR="003F7D2A">
        <w:rPr>
          <w:rFonts w:eastAsia="Arial" w:cs="Times New Roman"/>
          <w:lang w:val="en"/>
        </w:rPr>
        <w:t>Allport</w:t>
      </w:r>
      <w:proofErr w:type="spellEnd"/>
      <w:r w:rsidR="003F7D2A">
        <w:rPr>
          <w:rFonts w:eastAsia="Arial" w:cs="Times New Roman"/>
          <w:lang w:val="en"/>
        </w:rPr>
        <w:t xml:space="preserve"> has predicted that</w:t>
      </w:r>
      <w:r w:rsidR="00C37AE0">
        <w:rPr>
          <w:rFonts w:eastAsia="Arial" w:cs="Times New Roman"/>
          <w:lang w:val="en"/>
        </w:rPr>
        <w:t xml:space="preserve"> subjective wellbeing homeostasis is actually a</w:t>
      </w:r>
      <w:r w:rsidR="003F7D2A">
        <w:rPr>
          <w:rFonts w:eastAsia="Arial" w:cs="Times New Roman"/>
          <w:lang w:val="en"/>
        </w:rPr>
        <w:t>n integrated</w:t>
      </w:r>
      <w:r w:rsidR="00C37AE0">
        <w:rPr>
          <w:rFonts w:eastAsia="Arial" w:cs="Times New Roman"/>
          <w:lang w:val="en"/>
        </w:rPr>
        <w:t xml:space="preserve"> personality-affective process.</w:t>
      </w:r>
    </w:p>
    <w:p w:rsidR="00EB24FE" w:rsidRDefault="00EB24FE" w:rsidP="005A12EA">
      <w:pPr>
        <w:rPr>
          <w:rFonts w:eastAsia="Arial" w:cs="Times New Roman"/>
          <w:b/>
        </w:rPr>
      </w:pPr>
    </w:p>
    <w:p w:rsidR="005A12EA" w:rsidRPr="00CD5885" w:rsidRDefault="005A12EA" w:rsidP="005A12EA">
      <w:pPr>
        <w:rPr>
          <w:rFonts w:eastAsia="Arial" w:cs="Times New Roman"/>
        </w:rPr>
      </w:pPr>
      <w:r w:rsidRPr="00911AB3">
        <w:rPr>
          <w:rFonts w:eastAsia="Arial" w:cs="Times New Roman"/>
          <w:b/>
        </w:rPr>
        <w:t>References:</w:t>
      </w:r>
      <w:r>
        <w:rPr>
          <w:rFonts w:eastAsia="Arial" w:cs="Times New Roman"/>
        </w:rPr>
        <w:t xml:space="preserve"> </w:t>
      </w:r>
      <w:r>
        <w:rPr>
          <w:rFonts w:eastAsia="Arial" w:cs="Times New Roman"/>
          <w:i/>
          <w:sz w:val="22"/>
          <w:szCs w:val="22"/>
        </w:rPr>
        <w:t>see end of Bulletin</w:t>
      </w:r>
    </w:p>
    <w:p w:rsidR="005A12EA" w:rsidRDefault="005A12EA" w:rsidP="005A12EA">
      <w:pPr>
        <w:jc w:val="center"/>
        <w:rPr>
          <w:rFonts w:eastAsia="Arial" w:cs="Times New Roman"/>
        </w:rPr>
      </w:pPr>
    </w:p>
    <w:p w:rsidR="005A12EA" w:rsidRPr="00BB5D46" w:rsidRDefault="005A12EA" w:rsidP="005B4ADE">
      <w:pPr>
        <w:rPr>
          <w:rFonts w:eastAsia="Arial" w:cs="Times New Roman"/>
          <w:i/>
        </w:rPr>
      </w:pPr>
    </w:p>
    <w:p w:rsidR="005A12EA" w:rsidRPr="00BB5D46" w:rsidRDefault="005A12EA" w:rsidP="005A12EA">
      <w:pPr>
        <w:jc w:val="center"/>
        <w:rPr>
          <w:rFonts w:eastAsia="Arial" w:cs="Times New Roman"/>
          <w:i/>
        </w:rPr>
      </w:pPr>
      <w:r w:rsidRPr="00BB5D46">
        <w:rPr>
          <w:rFonts w:eastAsia="Arial" w:cs="Times New Roman"/>
          <w:i/>
        </w:rPr>
        <w:t xml:space="preserve">Further discussion of </w:t>
      </w:r>
      <w:r w:rsidR="00170F73">
        <w:rPr>
          <w:rFonts w:eastAsia="Arial" w:cs="Times New Roman"/>
          <w:i/>
        </w:rPr>
        <w:t>this paper,</w:t>
      </w:r>
      <w:r w:rsidRPr="00BB5D46">
        <w:rPr>
          <w:rFonts w:eastAsia="Arial" w:cs="Times New Roman"/>
          <w:i/>
        </w:rPr>
        <w:t xml:space="preserve"> for circulation to members, is invited. Send to: </w:t>
      </w:r>
      <w:hyperlink r:id="rId102" w:history="1">
        <w:r w:rsidRPr="00BB5D46">
          <w:rPr>
            <w:rFonts w:eastAsia="Arial" w:cs="Times New Roman"/>
            <w:i/>
            <w:color w:val="0563C1"/>
            <w:u w:val="single"/>
          </w:rPr>
          <w:t>robert.cummins@deakin.edu.au</w:t>
        </w:r>
      </w:hyperlink>
    </w:p>
    <w:p w:rsidR="005A12EA" w:rsidRPr="00BB5D46" w:rsidRDefault="005A12EA" w:rsidP="005A12EA">
      <w:pPr>
        <w:jc w:val="center"/>
        <w:rPr>
          <w:rFonts w:eastAsia="Arial" w:cs="Times New Roman"/>
          <w:i/>
        </w:rPr>
      </w:pPr>
      <w:r w:rsidRPr="00BB5D46">
        <w:rPr>
          <w:rFonts w:eastAsia="Arial" w:cs="Times New Roman"/>
          <w:i/>
        </w:rPr>
        <w:t xml:space="preserve">Substantive comments received by midnight on </w:t>
      </w:r>
      <w:r w:rsidRPr="00170F73">
        <w:rPr>
          <w:rFonts w:eastAsia="Arial" w:cs="Times New Roman"/>
          <w:i/>
        </w:rPr>
        <w:t xml:space="preserve">Monday </w:t>
      </w:r>
      <w:r w:rsidR="00170F73" w:rsidRPr="00170F73">
        <w:rPr>
          <w:rFonts w:eastAsia="Arial" w:cs="Times New Roman"/>
          <w:i/>
        </w:rPr>
        <w:t>6</w:t>
      </w:r>
      <w:r w:rsidR="00170F73" w:rsidRPr="00170F73">
        <w:rPr>
          <w:rFonts w:eastAsia="Arial" w:cs="Times New Roman"/>
          <w:i/>
          <w:vertAlign w:val="superscript"/>
        </w:rPr>
        <w:t>th</w:t>
      </w:r>
      <w:r w:rsidR="00170F73" w:rsidRPr="00170F73">
        <w:rPr>
          <w:rFonts w:eastAsia="Arial" w:cs="Times New Roman"/>
          <w:i/>
        </w:rPr>
        <w:t xml:space="preserve"> May</w:t>
      </w:r>
      <w:r w:rsidRPr="00170F73">
        <w:rPr>
          <w:rFonts w:eastAsia="Arial" w:cs="Times New Roman"/>
          <w:i/>
        </w:rPr>
        <w:t xml:space="preserve"> Oz</w:t>
      </w:r>
      <w:r w:rsidRPr="00BB5D46">
        <w:rPr>
          <w:rFonts w:eastAsia="Arial" w:cs="Times New Roman"/>
          <w:i/>
        </w:rPr>
        <w:t xml:space="preserve"> time will be published in the following Bulletin. Such comments may offer a novel extension to the view that has been put, an alternative and informed view, or offer a critique.</w:t>
      </w:r>
    </w:p>
    <w:p w:rsidR="005A12EA" w:rsidRPr="00BB5D46" w:rsidRDefault="005A12EA" w:rsidP="005A12EA">
      <w:pPr>
        <w:jc w:val="center"/>
        <w:rPr>
          <w:rFonts w:eastAsia="Arial" w:cs="Times New Roman"/>
          <w:i/>
        </w:rPr>
      </w:pPr>
    </w:p>
    <w:p w:rsidR="005A12EA" w:rsidRPr="00BB5D46" w:rsidRDefault="005A12EA" w:rsidP="005A12EA">
      <w:pPr>
        <w:rPr>
          <w:rFonts w:eastAsia="Arial" w:cs="Times New Roman"/>
          <w:i/>
        </w:rPr>
      </w:pPr>
      <w:proofErr w:type="spellStart"/>
      <w:r w:rsidRPr="00BB5D46">
        <w:rPr>
          <w:rFonts w:eastAsia="Arial" w:cs="Times New Roman"/>
          <w:i/>
        </w:rPr>
        <w:t>ACQol</w:t>
      </w:r>
      <w:proofErr w:type="spellEnd"/>
      <w:r w:rsidRPr="00BB5D46">
        <w:rPr>
          <w:rFonts w:eastAsia="Arial" w:cs="Times New Roman"/>
          <w:i/>
        </w:rPr>
        <w:t xml:space="preserve"> members are invited to send papers on the topic of life quality, for distribution and discussion by members under these same conditions.</w:t>
      </w:r>
    </w:p>
    <w:p w:rsidR="005A12EA" w:rsidRPr="00BB5D46" w:rsidRDefault="005A12EA" w:rsidP="005A12EA">
      <w:pPr>
        <w:rPr>
          <w:rFonts w:eastAsia="Arial" w:cs="Times New Roman"/>
          <w:i/>
        </w:rPr>
      </w:pPr>
    </w:p>
    <w:p w:rsidR="005B4ADE" w:rsidRPr="00BB5D46" w:rsidRDefault="005A12EA" w:rsidP="00170F73">
      <w:pPr>
        <w:jc w:val="center"/>
        <w:rPr>
          <w:rFonts w:eastAsia="Arial" w:cs="Times New Roman"/>
          <w:b/>
          <w:sz w:val="32"/>
          <w:szCs w:val="32"/>
        </w:rPr>
      </w:pPr>
      <w:r>
        <w:rPr>
          <w:rFonts w:eastAsia="Arial" w:cs="Times New Roman"/>
          <w:b/>
          <w:sz w:val="32"/>
          <w:szCs w:val="32"/>
        </w:rPr>
        <w:t>Comments, Obser</w:t>
      </w:r>
      <w:r w:rsidR="00170F73">
        <w:rPr>
          <w:rFonts w:eastAsia="Arial" w:cs="Times New Roman"/>
          <w:b/>
          <w:sz w:val="32"/>
          <w:szCs w:val="32"/>
        </w:rPr>
        <w:t>vations, and Questions</w:t>
      </w:r>
    </w:p>
    <w:p w:rsidR="005B4ADE" w:rsidRDefault="005B4ADE" w:rsidP="005B4ADE">
      <w:pPr>
        <w:jc w:val="center"/>
        <w:rPr>
          <w:rFonts w:eastAsia="Arial" w:cs="Times New Roman"/>
          <w:lang w:val="en-US"/>
        </w:rPr>
      </w:pPr>
      <w:r w:rsidRPr="005B4ADE">
        <w:rPr>
          <w:rFonts w:eastAsia="Arial" w:cs="Times New Roman"/>
          <w:lang w:val="en-US"/>
        </w:rPr>
        <w:t>Nicola Richter &lt;nicolarichter@yahoo.com&gt;</w:t>
      </w:r>
    </w:p>
    <w:p w:rsidR="00B83F82" w:rsidRDefault="00B83F82" w:rsidP="005B4ADE">
      <w:pPr>
        <w:jc w:val="center"/>
        <w:rPr>
          <w:rFonts w:eastAsia="Arial" w:cs="Times New Roman"/>
          <w:b/>
          <w:i/>
          <w:iCs/>
          <w:sz w:val="28"/>
          <w:szCs w:val="28"/>
        </w:rPr>
      </w:pPr>
    </w:p>
    <w:p w:rsidR="005B4ADE" w:rsidRDefault="005B4ADE" w:rsidP="005B4ADE">
      <w:pPr>
        <w:jc w:val="center"/>
        <w:rPr>
          <w:rFonts w:eastAsia="Arial" w:cs="Times New Roman"/>
          <w:highlight w:val="cyan"/>
        </w:rPr>
      </w:pPr>
      <w:r w:rsidRPr="005B4ADE">
        <w:rPr>
          <w:rFonts w:eastAsia="Arial" w:cs="Times New Roman"/>
          <w:b/>
          <w:i/>
          <w:iCs/>
          <w:sz w:val="28"/>
          <w:szCs w:val="28"/>
        </w:rPr>
        <w:t>World Happiness Report 2019</w:t>
      </w:r>
    </w:p>
    <w:p w:rsidR="005B4ADE" w:rsidRPr="00362AC1" w:rsidRDefault="005B4ADE" w:rsidP="005B4ADE">
      <w:pPr>
        <w:rPr>
          <w:rFonts w:eastAsia="Arial" w:cs="Times New Roman"/>
        </w:rPr>
      </w:pPr>
      <w:r w:rsidRPr="005B4ADE">
        <w:rPr>
          <w:rFonts w:eastAsia="Calibri" w:cs="Times New Roman"/>
          <w:lang w:val="en-US"/>
        </w:rPr>
        <w:br/>
      </w:r>
      <w:r w:rsidRPr="00362AC1">
        <w:rPr>
          <w:rFonts w:eastAsia="Calibri" w:cs="Times New Roman"/>
        </w:rPr>
        <w:t>Comment by Cummins on discussion of Helliwell, J.F., Layard, R., &amp; Sachs, J.D. (2019). </w:t>
      </w:r>
      <w:r w:rsidRPr="00362AC1">
        <w:rPr>
          <w:rFonts w:eastAsia="Calibri" w:cs="Times New Roman"/>
          <w:iCs/>
        </w:rPr>
        <w:t>World Happiness Report 2019</w:t>
      </w:r>
      <w:r w:rsidRPr="00362AC1">
        <w:rPr>
          <w:rFonts w:eastAsia="Calibri" w:cs="Times New Roman"/>
        </w:rPr>
        <w:t>. New York: Sustainable Solutions Network.</w:t>
      </w:r>
    </w:p>
    <w:p w:rsidR="005B4ADE" w:rsidRPr="00362AC1" w:rsidRDefault="005B4ADE" w:rsidP="005B4ADE">
      <w:pPr>
        <w:rPr>
          <w:rFonts w:eastAsia="Calibri" w:cs="Times New Roman"/>
        </w:rPr>
      </w:pPr>
      <w:r w:rsidRPr="00362AC1">
        <w:rPr>
          <w:rFonts w:eastAsia="Calibri" w:cs="Times New Roman"/>
        </w:rPr>
        <w:t xml:space="preserve">In Bulletin </w:t>
      </w:r>
      <w:proofErr w:type="spellStart"/>
      <w:r w:rsidRPr="00362AC1">
        <w:rPr>
          <w:rFonts w:eastAsia="Calibri" w:cs="Times New Roman"/>
        </w:rPr>
        <w:t>ACQol</w:t>
      </w:r>
      <w:proofErr w:type="spellEnd"/>
      <w:r w:rsidRPr="00362AC1">
        <w:rPr>
          <w:rFonts w:eastAsia="Calibri" w:cs="Times New Roman"/>
        </w:rPr>
        <w:t xml:space="preserve"> Vol 3/15: 110419</w:t>
      </w:r>
    </w:p>
    <w:p w:rsidR="005B4ADE" w:rsidRPr="005B4ADE" w:rsidRDefault="005B4ADE" w:rsidP="005B4ADE">
      <w:pPr>
        <w:rPr>
          <w:rFonts w:eastAsia="Calibri" w:cs="Times New Roman"/>
        </w:rPr>
      </w:pPr>
    </w:p>
    <w:p w:rsidR="005B4ADE" w:rsidRPr="005B4ADE" w:rsidRDefault="005B4ADE" w:rsidP="005B4ADE">
      <w:pPr>
        <w:rPr>
          <w:rFonts w:eastAsia="Calibri" w:cs="Times New Roman"/>
          <w:i/>
          <w:lang w:val="en-US"/>
        </w:rPr>
      </w:pPr>
      <w:r w:rsidRPr="005B4ADE">
        <w:rPr>
          <w:rFonts w:eastAsia="Calibri" w:cs="Times New Roman"/>
          <w:lang w:val="en-US"/>
        </w:rPr>
        <w:lastRenderedPageBreak/>
        <w:t>I</w:t>
      </w:r>
      <w:r w:rsidRPr="005B4ADE">
        <w:rPr>
          <w:rFonts w:eastAsia="Calibri" w:cs="Times New Roman"/>
          <w:i/>
          <w:lang w:val="en-US"/>
        </w:rPr>
        <w:t xml:space="preserve"> am intrigued by your reference to John Wesley, the founder of the Methodist church, viewing “laughter as an act of the devil”, which seems to </w:t>
      </w:r>
      <w:proofErr w:type="spellStart"/>
      <w:r w:rsidRPr="005B4ADE">
        <w:rPr>
          <w:rFonts w:eastAsia="Calibri" w:cs="Times New Roman"/>
          <w:i/>
          <w:lang w:val="en-US"/>
        </w:rPr>
        <w:t>epitomise</w:t>
      </w:r>
      <w:proofErr w:type="spellEnd"/>
      <w:r w:rsidRPr="005B4ADE">
        <w:rPr>
          <w:rFonts w:eastAsia="Calibri" w:cs="Times New Roman"/>
          <w:i/>
          <w:lang w:val="en-US"/>
        </w:rPr>
        <w:t xml:space="preserve"> that laughter needs to been seen in cultural and historical contexts. Since laughing can be relaxing, uncontrolled and uncontrollable, Wesley’s disregard for laughter could be seen as an effort to enhance the power and control of the church over the people at the time?</w:t>
      </w:r>
    </w:p>
    <w:p w:rsidR="00746723" w:rsidRDefault="00746723" w:rsidP="005B4ADE">
      <w:pPr>
        <w:rPr>
          <w:rFonts w:eastAsia="Calibri" w:cs="Times New Roman"/>
          <w:b/>
          <w:lang w:val="en-US"/>
        </w:rPr>
      </w:pPr>
    </w:p>
    <w:p w:rsidR="005B4ADE" w:rsidRPr="005B4ADE" w:rsidRDefault="005B4ADE" w:rsidP="005B4ADE">
      <w:pPr>
        <w:rPr>
          <w:rFonts w:eastAsia="Calibri" w:cs="Times New Roman"/>
        </w:rPr>
      </w:pPr>
      <w:r w:rsidRPr="005B4ADE">
        <w:rPr>
          <w:rFonts w:eastAsia="Calibri" w:cs="Times New Roman"/>
          <w:b/>
          <w:lang w:val="en-US"/>
        </w:rPr>
        <w:t>Bob replies:</w:t>
      </w:r>
      <w:r w:rsidRPr="005B4ADE">
        <w:rPr>
          <w:rFonts w:eastAsia="Calibri" w:cs="Times New Roman"/>
          <w:lang w:val="en-US"/>
        </w:rPr>
        <w:t xml:space="preserve"> Indeed so.</w:t>
      </w:r>
      <w:r w:rsidR="00362AC1">
        <w:rPr>
          <w:rFonts w:eastAsia="Calibri" w:cs="Times New Roman"/>
          <w:lang w:val="en-US"/>
        </w:rPr>
        <w:t xml:space="preserve"> Hierarchies, spiritual or secular, operate through </w:t>
      </w:r>
      <w:r w:rsidR="00DD1472">
        <w:rPr>
          <w:rFonts w:eastAsia="Calibri" w:cs="Times New Roman"/>
          <w:lang w:val="en-US"/>
        </w:rPr>
        <w:t xml:space="preserve">imposed </w:t>
      </w:r>
      <w:r w:rsidR="00362AC1">
        <w:rPr>
          <w:rFonts w:eastAsia="Calibri" w:cs="Times New Roman"/>
          <w:lang w:val="en-US"/>
        </w:rPr>
        <w:t xml:space="preserve">control from above. And laughter can be </w:t>
      </w:r>
      <w:r w:rsidR="00DD1472">
        <w:rPr>
          <w:rFonts w:eastAsia="Calibri" w:cs="Times New Roman"/>
          <w:lang w:val="en-US"/>
        </w:rPr>
        <w:t xml:space="preserve">a </w:t>
      </w:r>
      <w:r w:rsidR="00362AC1">
        <w:rPr>
          <w:rFonts w:eastAsia="Calibri" w:cs="Times New Roman"/>
          <w:lang w:val="en-US"/>
        </w:rPr>
        <w:t xml:space="preserve">very subversive </w:t>
      </w:r>
      <w:r w:rsidR="00DD1472">
        <w:rPr>
          <w:rFonts w:eastAsia="Calibri" w:cs="Times New Roman"/>
          <w:lang w:val="en-US"/>
        </w:rPr>
        <w:t>force</w:t>
      </w:r>
      <w:r w:rsidR="00362AC1">
        <w:rPr>
          <w:rFonts w:eastAsia="Calibri" w:cs="Times New Roman"/>
          <w:lang w:val="en-US"/>
        </w:rPr>
        <w:t xml:space="preserve">, most especially </w:t>
      </w:r>
      <w:r w:rsidR="00AA2436">
        <w:rPr>
          <w:rFonts w:eastAsia="Calibri" w:cs="Times New Roman"/>
          <w:lang w:val="en-US"/>
        </w:rPr>
        <w:t>when</w:t>
      </w:r>
      <w:r w:rsidR="00362AC1">
        <w:rPr>
          <w:rFonts w:eastAsia="Calibri" w:cs="Times New Roman"/>
          <w:lang w:val="en-US"/>
        </w:rPr>
        <w:t xml:space="preserve"> it involves ridiculing </w:t>
      </w:r>
      <w:r w:rsidR="00DD1472">
        <w:rPr>
          <w:rFonts w:eastAsia="Calibri" w:cs="Times New Roman"/>
          <w:lang w:val="en-US"/>
        </w:rPr>
        <w:t xml:space="preserve">aspects of the hierarchy. If </w:t>
      </w:r>
      <w:hyperlink r:id="rId103" w:tooltip="Graham Chapman" w:history="1">
        <w:r w:rsidR="00DD1472" w:rsidRPr="00DD1472">
          <w:rPr>
            <w:rStyle w:val="Hyperlink"/>
            <w:rFonts w:eastAsia="Calibri" w:cs="Times New Roman"/>
            <w:color w:val="auto"/>
            <w:u w:val="none"/>
          </w:rPr>
          <w:t>Chapman</w:t>
        </w:r>
      </w:hyperlink>
      <w:r w:rsidR="00DD1472" w:rsidRPr="00DD1472">
        <w:rPr>
          <w:rFonts w:eastAsia="Calibri" w:cs="Times New Roman"/>
        </w:rPr>
        <w:t xml:space="preserve">, </w:t>
      </w:r>
      <w:hyperlink r:id="rId104" w:tooltip="John Cleese" w:history="1">
        <w:r w:rsidR="00DD1472" w:rsidRPr="00DD1472">
          <w:rPr>
            <w:rStyle w:val="Hyperlink"/>
            <w:rFonts w:eastAsia="Calibri" w:cs="Times New Roman"/>
            <w:color w:val="auto"/>
            <w:u w:val="none"/>
          </w:rPr>
          <w:t>Cleese</w:t>
        </w:r>
      </w:hyperlink>
      <w:r w:rsidR="00DD1472" w:rsidRPr="00DD1472">
        <w:rPr>
          <w:rFonts w:eastAsia="Calibri" w:cs="Times New Roman"/>
        </w:rPr>
        <w:t xml:space="preserve">, </w:t>
      </w:r>
      <w:hyperlink r:id="rId105" w:tooltip="Terry Gilliam" w:history="1">
        <w:r w:rsidR="00DD1472" w:rsidRPr="00DD1472">
          <w:rPr>
            <w:rStyle w:val="Hyperlink"/>
            <w:rFonts w:eastAsia="Calibri" w:cs="Times New Roman"/>
            <w:color w:val="auto"/>
            <w:u w:val="none"/>
          </w:rPr>
          <w:t>Gilliam</w:t>
        </w:r>
      </w:hyperlink>
      <w:r w:rsidR="00DD1472" w:rsidRPr="00DD1472">
        <w:rPr>
          <w:rFonts w:eastAsia="Calibri" w:cs="Times New Roman"/>
        </w:rPr>
        <w:t xml:space="preserve">, </w:t>
      </w:r>
      <w:hyperlink r:id="rId106" w:tooltip="Eric Idle" w:history="1">
        <w:r w:rsidR="00DD1472" w:rsidRPr="00DD1472">
          <w:rPr>
            <w:rStyle w:val="Hyperlink"/>
            <w:rFonts w:eastAsia="Calibri" w:cs="Times New Roman"/>
            <w:color w:val="auto"/>
            <w:u w:val="none"/>
          </w:rPr>
          <w:t>Idle</w:t>
        </w:r>
      </w:hyperlink>
      <w:r w:rsidR="00DD1472" w:rsidRPr="00DD1472">
        <w:rPr>
          <w:rFonts w:eastAsia="Calibri" w:cs="Times New Roman"/>
        </w:rPr>
        <w:t xml:space="preserve">, </w:t>
      </w:r>
      <w:hyperlink r:id="rId107" w:tooltip="Terry Jones" w:history="1">
        <w:r w:rsidR="00DD1472" w:rsidRPr="00DD1472">
          <w:rPr>
            <w:rStyle w:val="Hyperlink"/>
            <w:rFonts w:eastAsia="Calibri" w:cs="Times New Roman"/>
            <w:color w:val="auto"/>
            <w:u w:val="none"/>
          </w:rPr>
          <w:t xml:space="preserve"> Jones</w:t>
        </w:r>
      </w:hyperlink>
      <w:r w:rsidR="00DD1472" w:rsidRPr="00DD1472">
        <w:rPr>
          <w:rFonts w:eastAsia="Calibri" w:cs="Times New Roman"/>
        </w:rPr>
        <w:t xml:space="preserve"> and </w:t>
      </w:r>
      <w:hyperlink r:id="rId108" w:tooltip="Michael Palin" w:history="1">
        <w:r w:rsidR="00DD1472" w:rsidRPr="00DD1472">
          <w:rPr>
            <w:rStyle w:val="Hyperlink"/>
            <w:rFonts w:eastAsia="Calibri" w:cs="Times New Roman"/>
            <w:color w:val="auto"/>
            <w:u w:val="none"/>
          </w:rPr>
          <w:t>Palin</w:t>
        </w:r>
      </w:hyperlink>
      <w:r w:rsidR="00DD1472">
        <w:rPr>
          <w:rFonts w:eastAsia="Calibri" w:cs="Times New Roman"/>
        </w:rPr>
        <w:t xml:space="preserve"> had made ‘Life of Brian’ a couple of centuries earlier, </w:t>
      </w:r>
      <w:r w:rsidR="00AA2436">
        <w:rPr>
          <w:rFonts w:eastAsia="Calibri" w:cs="Times New Roman"/>
        </w:rPr>
        <w:t>they would likely have suffered the actuality of crucifixion.</w:t>
      </w:r>
    </w:p>
    <w:p w:rsidR="005B4ADE" w:rsidRPr="005B4ADE" w:rsidRDefault="005B4ADE" w:rsidP="005B4ADE">
      <w:pPr>
        <w:rPr>
          <w:rFonts w:eastAsia="Calibri" w:cs="Times New Roman"/>
        </w:rPr>
      </w:pPr>
    </w:p>
    <w:p w:rsidR="005B4ADE" w:rsidRPr="005B4ADE" w:rsidRDefault="005B4ADE" w:rsidP="005B4ADE">
      <w:pPr>
        <w:rPr>
          <w:rFonts w:eastAsia="Calibri" w:cs="Times New Roman"/>
          <w:i/>
        </w:rPr>
      </w:pPr>
      <w:r w:rsidRPr="005B4ADE">
        <w:rPr>
          <w:rFonts w:eastAsia="Calibri" w:cs="Times New Roman"/>
          <w:i/>
          <w:lang w:val="en-US"/>
        </w:rPr>
        <w:t>Regarding your last paragraph about the “Objective-Subjective equivalence fallacy” and that subjective wellbeing cannot be predicted from objective measures (Cummins, 2000), I am wondering if it would be appropriate to speak of some objective measures, such as length and depth of sleep, to have ‘modulating’ effects upon subjective wellbeing? I find this supported from my clinical practice, where clients report that lack of sleep or insufficient quality of sleep affects their subjective wellbeing</w:t>
      </w:r>
      <w:r w:rsidR="00CA205D">
        <w:rPr>
          <w:rFonts w:eastAsia="Calibri" w:cs="Times New Roman"/>
          <w:i/>
          <w:lang w:val="en-US"/>
        </w:rPr>
        <w:t xml:space="preserve"> (SWB)</w:t>
      </w:r>
      <w:r w:rsidRPr="005B4ADE">
        <w:rPr>
          <w:rFonts w:eastAsia="Calibri" w:cs="Times New Roman"/>
          <w:i/>
          <w:lang w:val="en-US"/>
        </w:rPr>
        <w:t xml:space="preserve"> negatively with lower mood, frustration, irritability, and depending on length and intensity even depressed episodes, anger, suicidal ideation.</w:t>
      </w:r>
      <w:r w:rsidRPr="005B4ADE">
        <w:rPr>
          <w:rFonts w:eastAsia="Calibri" w:cs="Times New Roman"/>
          <w:i/>
        </w:rPr>
        <w:t xml:space="preserve"> </w:t>
      </w:r>
      <w:r w:rsidRPr="005B4ADE">
        <w:rPr>
          <w:rFonts w:eastAsia="Calibri" w:cs="Times New Roman"/>
          <w:i/>
          <w:lang w:val="en-US"/>
        </w:rPr>
        <w:t>Translating this to the theory of the </w:t>
      </w:r>
      <w:r w:rsidRPr="005B4ADE">
        <w:rPr>
          <w:rFonts w:eastAsia="Calibri" w:cs="Times New Roman"/>
          <w:i/>
        </w:rPr>
        <w:t>Homeostatically Protected Mood (HPMood): chronic or severe sleep disturbances change a person’s subjective wellbeing negatively.</w:t>
      </w:r>
    </w:p>
    <w:p w:rsidR="005B4ADE" w:rsidRPr="005B4ADE" w:rsidRDefault="005B4ADE" w:rsidP="00F01DB8">
      <w:pPr>
        <w:spacing w:before="240"/>
        <w:rPr>
          <w:rFonts w:eastAsia="Calibri" w:cs="Times New Roman"/>
        </w:rPr>
      </w:pPr>
      <w:r w:rsidRPr="005B4ADE">
        <w:rPr>
          <w:rFonts w:eastAsia="Calibri" w:cs="Times New Roman"/>
          <w:b/>
          <w:lang w:val="en-US"/>
        </w:rPr>
        <w:t>Bob replies:</w:t>
      </w:r>
      <w:r w:rsidRPr="005B4ADE">
        <w:rPr>
          <w:rFonts w:eastAsia="Calibri" w:cs="Times New Roman"/>
          <w:lang w:val="en-US"/>
        </w:rPr>
        <w:t xml:space="preserve"> </w:t>
      </w:r>
      <w:r w:rsidR="00AA2436">
        <w:rPr>
          <w:rFonts w:eastAsia="Calibri" w:cs="Times New Roman"/>
          <w:lang w:val="en-US"/>
        </w:rPr>
        <w:t>You are correct in describing the</w:t>
      </w:r>
      <w:r w:rsidR="00CA205D">
        <w:rPr>
          <w:rFonts w:eastAsia="Calibri" w:cs="Times New Roman"/>
          <w:lang w:val="en-US"/>
        </w:rPr>
        <w:t xml:space="preserve"> normal</w:t>
      </w:r>
      <w:r w:rsidR="00AA2436">
        <w:rPr>
          <w:rFonts w:eastAsia="Calibri" w:cs="Times New Roman"/>
          <w:lang w:val="en-US"/>
        </w:rPr>
        <w:t xml:space="preserve"> relationship between objective sleep disturbance and </w:t>
      </w:r>
      <w:r w:rsidR="00CA205D">
        <w:rPr>
          <w:rFonts w:eastAsia="Calibri" w:cs="Times New Roman"/>
          <w:lang w:val="en-US"/>
        </w:rPr>
        <w:t>the level of SWB as</w:t>
      </w:r>
      <w:r w:rsidR="00F01DB8">
        <w:rPr>
          <w:rFonts w:eastAsia="Calibri" w:cs="Times New Roman"/>
          <w:lang w:val="en-US"/>
        </w:rPr>
        <w:t xml:space="preserve"> indirect. The nature of their relationship is the same as it is for any challenging agent. While the level of challenge (e.g. snoring/sleep apnea) remains low, homeostatic control of SWB will be maintained, and no drastic change in SWB level will be observed. However, as the level of challenge rises, more and more homeostatic resources (e.g. </w:t>
      </w:r>
      <w:r w:rsidR="00CA205D">
        <w:rPr>
          <w:rFonts w:eastAsia="Calibri" w:cs="Times New Roman"/>
          <w:lang w:val="en-US"/>
        </w:rPr>
        <w:t xml:space="preserve">enthusiasm, napping) </w:t>
      </w:r>
      <w:r w:rsidR="00F01DB8">
        <w:rPr>
          <w:rFonts w:eastAsia="Calibri" w:cs="Times New Roman"/>
          <w:lang w:val="en-US"/>
        </w:rPr>
        <w:t xml:space="preserve">are </w:t>
      </w:r>
      <w:r w:rsidR="00CA205D">
        <w:rPr>
          <w:rFonts w:eastAsia="Calibri" w:cs="Times New Roman"/>
          <w:lang w:val="en-US"/>
        </w:rPr>
        <w:t>recruited to the cause and, eventually, a further worsening of snoring/sleep apnea will create a level of challenge that exceeds homeostatic capacity. Beyond this threshold, the challenging agent starts to have a direct influence on SWB, and levels of SWB start to fall below normal range.</w:t>
      </w:r>
    </w:p>
    <w:p w:rsidR="005B4ADE" w:rsidRPr="005672EC" w:rsidRDefault="005B4ADE" w:rsidP="005B4ADE">
      <w:pPr>
        <w:jc w:val="center"/>
        <w:rPr>
          <w:rFonts w:eastAsia="Arial" w:cs="Times New Roman"/>
          <w:b/>
          <w:sz w:val="28"/>
          <w:szCs w:val="28"/>
        </w:rPr>
      </w:pPr>
    </w:p>
    <w:p w:rsidR="005A12EA" w:rsidRPr="00BB5D46" w:rsidRDefault="005A12EA" w:rsidP="005B4ADE">
      <w:pPr>
        <w:rPr>
          <w:rFonts w:eastAsia="Arial" w:cs="Times New Roman"/>
          <w:b/>
          <w:color w:val="000000"/>
          <w:sz w:val="32"/>
          <w:szCs w:val="32"/>
          <w:lang w:val="en-US"/>
        </w:rPr>
      </w:pPr>
    </w:p>
    <w:p w:rsidR="005A12EA" w:rsidRDefault="005A12EA" w:rsidP="005A12EA">
      <w:pPr>
        <w:jc w:val="center"/>
        <w:rPr>
          <w:rFonts w:eastAsia="Arial" w:cs="Times New Roman"/>
          <w:b/>
          <w:color w:val="000000"/>
          <w:sz w:val="32"/>
          <w:szCs w:val="32"/>
          <w:lang w:val="en-US"/>
        </w:rPr>
      </w:pPr>
      <w:r w:rsidRPr="00BB5D46">
        <w:rPr>
          <w:rFonts w:eastAsia="Arial" w:cs="Times New Roman"/>
          <w:b/>
          <w:color w:val="000000"/>
          <w:sz w:val="32"/>
          <w:szCs w:val="32"/>
          <w:lang w:val="en-US"/>
        </w:rPr>
        <w:t>Brief report</w:t>
      </w:r>
    </w:p>
    <w:p w:rsidR="005A12EA" w:rsidRPr="00B83F82" w:rsidRDefault="005A12EA" w:rsidP="00B83F82">
      <w:pPr>
        <w:jc w:val="center"/>
        <w:rPr>
          <w:rFonts w:eastAsia="Calibri" w:cs="Times New Roman"/>
          <w:i/>
          <w:szCs w:val="22"/>
        </w:rPr>
      </w:pPr>
      <w:r w:rsidRPr="007F0718">
        <w:rPr>
          <w:rFonts w:eastAsia="Calibri" w:cs="Times New Roman"/>
          <w:i/>
          <w:szCs w:val="22"/>
        </w:rPr>
        <w:t>Sourced from the Analysis &amp; Policy Observatory</w:t>
      </w:r>
    </w:p>
    <w:p w:rsidR="005A12EA" w:rsidRPr="00BB5D46" w:rsidRDefault="005A12EA" w:rsidP="005A12EA">
      <w:pPr>
        <w:jc w:val="center"/>
        <w:rPr>
          <w:rFonts w:eastAsia="Arial" w:cs="Times New Roman"/>
          <w:b/>
          <w:color w:val="000000"/>
          <w:sz w:val="32"/>
          <w:szCs w:val="32"/>
          <w:lang w:val="en-US"/>
        </w:rPr>
      </w:pPr>
    </w:p>
    <w:p w:rsidR="00B35C72" w:rsidRPr="00B35C72" w:rsidRDefault="00B35C72" w:rsidP="00B35C72">
      <w:pPr>
        <w:rPr>
          <w:rFonts w:eastAsia="Arial" w:cs="Times New Roman"/>
          <w:color w:val="000000"/>
        </w:rPr>
      </w:pPr>
      <w:r w:rsidRPr="005B4ADE">
        <w:rPr>
          <w:rFonts w:eastAsia="Arial" w:cs="Times New Roman"/>
          <w:b/>
          <w:color w:val="000000"/>
        </w:rPr>
        <w:t xml:space="preserve">National Mental Health Commission. (2018). </w:t>
      </w:r>
      <w:r w:rsidRPr="005B4ADE">
        <w:rPr>
          <w:rFonts w:eastAsia="Arial" w:cs="Times New Roman"/>
          <w:b/>
          <w:i/>
          <w:iCs/>
          <w:color w:val="000000"/>
        </w:rPr>
        <w:t>Monitoring mental health and suicide prevention reform: National Report 2018</w:t>
      </w:r>
      <w:r w:rsidRPr="005B4ADE">
        <w:rPr>
          <w:rFonts w:eastAsia="Arial" w:cs="Times New Roman"/>
          <w:b/>
          <w:color w:val="000000"/>
        </w:rPr>
        <w:t xml:space="preserve">. Sydney: Author </w:t>
      </w:r>
      <w:hyperlink r:id="rId109" w:history="1">
        <w:r w:rsidRPr="00B35C72">
          <w:rPr>
            <w:rStyle w:val="Hyperlink"/>
            <w:rFonts w:eastAsia="Arial" w:cs="Times New Roman"/>
          </w:rPr>
          <w:t>http://apo.org.au/system/files/195861/apo-nid195861-1019996.pdf</w:t>
        </w:r>
      </w:hyperlink>
    </w:p>
    <w:p w:rsidR="00B35C72" w:rsidRDefault="00B35C72" w:rsidP="00B35C72">
      <w:pPr>
        <w:rPr>
          <w:rFonts w:eastAsia="Arial" w:cs="Times New Roman"/>
          <w:color w:val="000000"/>
          <w:sz w:val="20"/>
          <w:szCs w:val="20"/>
        </w:rPr>
      </w:pPr>
    </w:p>
    <w:p w:rsidR="00B35C72" w:rsidRDefault="00B35C72" w:rsidP="00B35C72">
      <w:pPr>
        <w:rPr>
          <w:rFonts w:eastAsia="Arial" w:cs="Times New Roman"/>
          <w:color w:val="000000"/>
          <w:lang w:val="en-US"/>
        </w:rPr>
      </w:pPr>
      <w:r>
        <w:rPr>
          <w:rFonts w:eastAsia="Arial" w:cs="Times New Roman"/>
          <w:color w:val="000000"/>
          <w:lang w:val="en-US"/>
        </w:rPr>
        <w:t>In Australia it</w:t>
      </w:r>
      <w:r w:rsidRPr="00B35C72">
        <w:rPr>
          <w:rFonts w:eastAsia="Arial" w:cs="Times New Roman"/>
          <w:color w:val="000000"/>
          <w:lang w:val="en-US"/>
        </w:rPr>
        <w:t xml:space="preserve"> is esti</w:t>
      </w:r>
      <w:r>
        <w:rPr>
          <w:rFonts w:eastAsia="Arial" w:cs="Times New Roman"/>
          <w:color w:val="000000"/>
          <w:lang w:val="en-US"/>
        </w:rPr>
        <w:t xml:space="preserve">mated that around 1 in 7 (13.9% </w:t>
      </w:r>
      <w:r w:rsidRPr="00B35C72">
        <w:rPr>
          <w:rFonts w:eastAsia="Arial" w:cs="Times New Roman"/>
          <w:color w:val="000000"/>
          <w:lang w:val="en-US"/>
        </w:rPr>
        <w:t>childre</w:t>
      </w:r>
      <w:r>
        <w:rPr>
          <w:rFonts w:eastAsia="Arial" w:cs="Times New Roman"/>
          <w:color w:val="000000"/>
          <w:lang w:val="en-US"/>
        </w:rPr>
        <w:t xml:space="preserve">n and adolescents between 4 and </w:t>
      </w:r>
      <w:r w:rsidRPr="00B35C72">
        <w:rPr>
          <w:rFonts w:eastAsia="Arial" w:cs="Times New Roman"/>
          <w:color w:val="000000"/>
          <w:lang w:val="en-US"/>
        </w:rPr>
        <w:t>17 years of a</w:t>
      </w:r>
      <w:r>
        <w:rPr>
          <w:rFonts w:eastAsia="Arial" w:cs="Times New Roman"/>
          <w:color w:val="000000"/>
          <w:lang w:val="en-US"/>
        </w:rPr>
        <w:t xml:space="preserve">ge experiences a mental illness </w:t>
      </w:r>
      <w:r w:rsidRPr="00B35C72">
        <w:rPr>
          <w:rFonts w:eastAsia="Arial" w:cs="Times New Roman"/>
          <w:color w:val="000000"/>
          <w:lang w:val="en-US"/>
        </w:rPr>
        <w:t>each year. Attention deficit hyperactivit</w:t>
      </w:r>
      <w:r>
        <w:rPr>
          <w:rFonts w:eastAsia="Arial" w:cs="Times New Roman"/>
          <w:color w:val="000000"/>
          <w:lang w:val="en-US"/>
        </w:rPr>
        <w:t xml:space="preserve">y </w:t>
      </w:r>
      <w:r w:rsidRPr="00B35C72">
        <w:rPr>
          <w:rFonts w:eastAsia="Arial" w:cs="Times New Roman"/>
          <w:color w:val="000000"/>
          <w:lang w:val="en-US"/>
        </w:rPr>
        <w:t>disorder (</w:t>
      </w:r>
      <w:r>
        <w:rPr>
          <w:rFonts w:eastAsia="Arial" w:cs="Times New Roman"/>
          <w:color w:val="000000"/>
          <w:lang w:val="en-US"/>
        </w:rPr>
        <w:t xml:space="preserve">ADHD) is the most common mental </w:t>
      </w:r>
      <w:r w:rsidRPr="00B35C72">
        <w:rPr>
          <w:rFonts w:eastAsia="Arial" w:cs="Times New Roman"/>
          <w:color w:val="000000"/>
          <w:lang w:val="en-US"/>
        </w:rPr>
        <w:t>illness. In a surv</w:t>
      </w:r>
      <w:r>
        <w:rPr>
          <w:rFonts w:eastAsia="Arial" w:cs="Times New Roman"/>
          <w:color w:val="000000"/>
          <w:lang w:val="en-US"/>
        </w:rPr>
        <w:t xml:space="preserve">ey in 2013–14, 7.4% of children </w:t>
      </w:r>
      <w:r w:rsidRPr="00B35C72">
        <w:rPr>
          <w:rFonts w:eastAsia="Arial" w:cs="Times New Roman"/>
          <w:color w:val="000000"/>
          <w:lang w:val="en-US"/>
        </w:rPr>
        <w:t>and adolescen</w:t>
      </w:r>
      <w:r>
        <w:rPr>
          <w:rFonts w:eastAsia="Arial" w:cs="Times New Roman"/>
          <w:color w:val="000000"/>
          <w:lang w:val="en-US"/>
        </w:rPr>
        <w:t xml:space="preserve">ts were assessed as having ADHD </w:t>
      </w:r>
      <w:r w:rsidRPr="00B35C72">
        <w:rPr>
          <w:rFonts w:eastAsia="Arial" w:cs="Times New Roman"/>
          <w:color w:val="000000"/>
          <w:lang w:val="en-US"/>
        </w:rPr>
        <w:t>in the previo</w:t>
      </w:r>
      <w:r>
        <w:rPr>
          <w:rFonts w:eastAsia="Arial" w:cs="Times New Roman"/>
          <w:color w:val="000000"/>
          <w:lang w:val="en-US"/>
        </w:rPr>
        <w:t xml:space="preserve">us 12 months. Anxiety disorders are the next most common (6.9%), followed by </w:t>
      </w:r>
      <w:r w:rsidRPr="00B35C72">
        <w:rPr>
          <w:rFonts w:eastAsia="Arial" w:cs="Times New Roman"/>
          <w:color w:val="000000"/>
          <w:lang w:val="en-US"/>
        </w:rPr>
        <w:t>major depress</w:t>
      </w:r>
      <w:r>
        <w:rPr>
          <w:rFonts w:eastAsia="Arial" w:cs="Times New Roman"/>
          <w:color w:val="000000"/>
          <w:lang w:val="en-US"/>
        </w:rPr>
        <w:t xml:space="preserve">ive disorder (2.8%) and conduct </w:t>
      </w:r>
      <w:r w:rsidRPr="00B35C72">
        <w:rPr>
          <w:rFonts w:eastAsia="Arial" w:cs="Times New Roman"/>
          <w:color w:val="000000"/>
          <w:lang w:val="en-US"/>
        </w:rPr>
        <w:t>disorder (2.1%).</w:t>
      </w:r>
    </w:p>
    <w:p w:rsidR="00B35C72" w:rsidRDefault="00B35C72" w:rsidP="00B35C72">
      <w:pPr>
        <w:rPr>
          <w:rFonts w:eastAsia="Arial" w:cs="Times New Roman"/>
          <w:color w:val="000000"/>
          <w:lang w:val="en-US"/>
        </w:rPr>
      </w:pPr>
    </w:p>
    <w:p w:rsidR="00B35C72" w:rsidRDefault="00B35C72" w:rsidP="00B35C72">
      <w:pPr>
        <w:rPr>
          <w:rFonts w:eastAsia="Arial" w:cs="Times New Roman"/>
          <w:color w:val="000000"/>
        </w:rPr>
      </w:pPr>
      <w:r w:rsidRPr="00B35C72">
        <w:rPr>
          <w:rFonts w:eastAsia="Arial" w:cs="Times New Roman"/>
          <w:color w:val="000000"/>
        </w:rPr>
        <w:lastRenderedPageBreak/>
        <w:t>In the same survey, around 1 in 10 adolescents (10.9%) reported having ever self-harmed. About three</w:t>
      </w:r>
      <w:r w:rsidRPr="00B35C72">
        <w:rPr>
          <w:rFonts w:eastAsia="Arial" w:cs="Times New Roman"/>
          <w:color w:val="000000"/>
        </w:rPr>
        <w:noBreakHyphen/>
        <w:t>quarters of these adolescents (amounting to 8.0% of the adolescent population) harmed themselves in the previous 12 months. In addition, 7.5% of 12–17-year-olds answered “prefer not to say” to the first survey question on self-harm and were not asked subsequent questions. As such, the proportion of young people who have ever self-harmed may be higher than indicated in these estimates. Around 7.5% of young people between 12 and 17 years of age had seriously considered attempting suicide in the previous 12 months.</w:t>
      </w:r>
    </w:p>
    <w:p w:rsidR="00B35C72" w:rsidRPr="00B35C72" w:rsidRDefault="00B35C72" w:rsidP="00B35C72">
      <w:pPr>
        <w:rPr>
          <w:rFonts w:eastAsia="Arial" w:cs="Times New Roman"/>
          <w:color w:val="000000"/>
          <w:lang w:val="en-US"/>
        </w:rPr>
      </w:pPr>
    </w:p>
    <w:p w:rsidR="005A12EA" w:rsidRPr="00CB131A" w:rsidRDefault="005A12EA" w:rsidP="00CB131A">
      <w:pPr>
        <w:jc w:val="center"/>
        <w:rPr>
          <w:rFonts w:eastAsia="Arial" w:cs="Times New Roman"/>
          <w:b/>
          <w:sz w:val="32"/>
          <w:szCs w:val="32"/>
        </w:rPr>
      </w:pPr>
      <w:r w:rsidRPr="00BB5D46">
        <w:rPr>
          <w:rFonts w:eastAsia="Arial" w:cs="Times New Roman"/>
          <w:b/>
          <w:sz w:val="32"/>
          <w:szCs w:val="32"/>
        </w:rPr>
        <w:t>Media news</w:t>
      </w:r>
    </w:p>
    <w:p w:rsidR="00CB131A" w:rsidRPr="00CB131A" w:rsidRDefault="00CB131A" w:rsidP="00CB131A">
      <w:pPr>
        <w:jc w:val="center"/>
        <w:rPr>
          <w:rFonts w:eastAsia="Arial" w:cs="Times New Roman"/>
          <w:i/>
        </w:rPr>
      </w:pPr>
      <w:r w:rsidRPr="00CB131A">
        <w:rPr>
          <w:rFonts w:eastAsia="Arial" w:cs="Times New Roman"/>
          <w:i/>
        </w:rPr>
        <w:t>Tanika Roberts [</w:t>
      </w:r>
      <w:hyperlink r:id="rId110" w:history="1">
        <w:r w:rsidRPr="00CB131A">
          <w:rPr>
            <w:rStyle w:val="Hyperlink"/>
            <w:rFonts w:eastAsia="Arial" w:cs="Times New Roman"/>
            <w:i/>
          </w:rPr>
          <w:t>trobe@deakin.edu.au</w:t>
        </w:r>
      </w:hyperlink>
      <w:r w:rsidRPr="00CB131A">
        <w:rPr>
          <w:rFonts w:eastAsia="Arial" w:cs="Times New Roman"/>
          <w:i/>
        </w:rPr>
        <w:t>]</w:t>
      </w:r>
    </w:p>
    <w:p w:rsidR="00CB131A" w:rsidRPr="00CB131A" w:rsidRDefault="00CB131A" w:rsidP="00CB131A">
      <w:pPr>
        <w:jc w:val="center"/>
        <w:rPr>
          <w:rFonts w:eastAsia="Arial" w:cs="Times New Roman"/>
          <w:i/>
        </w:rPr>
      </w:pPr>
      <w:r w:rsidRPr="00CB131A">
        <w:rPr>
          <w:rFonts w:eastAsia="Arial" w:cs="Times New Roman"/>
          <w:i/>
        </w:rPr>
        <w:t>Executive Volunteer, Bulletin Co-Editor– Media</w:t>
      </w:r>
    </w:p>
    <w:p w:rsidR="00CB131A" w:rsidRDefault="00CB131A" w:rsidP="005A12EA">
      <w:pPr>
        <w:rPr>
          <w:rFonts w:eastAsia="Arial" w:cs="Times New Roman"/>
          <w:sz w:val="28"/>
          <w:szCs w:val="28"/>
        </w:rPr>
      </w:pPr>
    </w:p>
    <w:p w:rsidR="005B4ADE" w:rsidRPr="005B4ADE" w:rsidRDefault="005B4ADE" w:rsidP="005B4ADE">
      <w:pPr>
        <w:rPr>
          <w:rFonts w:eastAsia="Times New Roman" w:cs="Times New Roman"/>
          <w:sz w:val="28"/>
          <w:szCs w:val="28"/>
          <w:lang w:eastAsia="en-AU"/>
        </w:rPr>
      </w:pPr>
      <w:r w:rsidRPr="005B4ADE">
        <w:rPr>
          <w:rFonts w:eastAsia="Times New Roman" w:cs="Times New Roman"/>
          <w:b/>
          <w:bCs/>
          <w:sz w:val="28"/>
          <w:szCs w:val="28"/>
          <w:lang w:eastAsia="en-AU"/>
        </w:rPr>
        <w:t>How to Look After Your Mental Health as a Student </w:t>
      </w:r>
    </w:p>
    <w:p w:rsidR="005B4ADE" w:rsidRPr="005B4ADE" w:rsidRDefault="005B4ADE" w:rsidP="005B4ADE">
      <w:pPr>
        <w:rPr>
          <w:rFonts w:eastAsia="Times New Roman" w:cs="Times New Roman"/>
          <w:lang w:eastAsia="en-AU"/>
        </w:rPr>
      </w:pPr>
      <w:proofErr w:type="spellStart"/>
      <w:r w:rsidRPr="005B4ADE">
        <w:rPr>
          <w:rFonts w:eastAsia="Times New Roman" w:cs="Times New Roman"/>
          <w:lang w:eastAsia="en-AU"/>
        </w:rPr>
        <w:t>Rianna</w:t>
      </w:r>
      <w:proofErr w:type="spellEnd"/>
      <w:r w:rsidRPr="005B4ADE">
        <w:rPr>
          <w:rFonts w:eastAsia="Times New Roman" w:cs="Times New Roman"/>
          <w:lang w:eastAsia="en-AU"/>
        </w:rPr>
        <w:t xml:space="preserve"> Walcott</w:t>
      </w:r>
    </w:p>
    <w:p w:rsidR="005B4ADE" w:rsidRPr="005B4ADE" w:rsidRDefault="009658BA" w:rsidP="005B4ADE">
      <w:pPr>
        <w:rPr>
          <w:rFonts w:eastAsia="Times New Roman" w:cs="Times New Roman"/>
          <w:lang w:eastAsia="en-AU"/>
        </w:rPr>
      </w:pPr>
      <w:hyperlink r:id="rId111" w:history="1">
        <w:r w:rsidR="005B4ADE" w:rsidRPr="005B4ADE">
          <w:rPr>
            <w:rFonts w:eastAsia="Times New Roman" w:cs="Times New Roman"/>
            <w:color w:val="0000FF"/>
            <w:u w:val="single"/>
            <w:lang w:eastAsia="en-AU"/>
          </w:rPr>
          <w:t>https://www.vice.com/en_au/article/zmpx54/how-to-look-after-your-mental-health-s-a-student</w:t>
        </w:r>
      </w:hyperlink>
    </w:p>
    <w:p w:rsidR="005B4ADE" w:rsidRPr="005B4ADE" w:rsidRDefault="005B4ADE" w:rsidP="005B4ADE">
      <w:pPr>
        <w:rPr>
          <w:rFonts w:eastAsia="Times New Roman" w:cs="Times New Roman"/>
          <w:lang w:eastAsia="en-AU"/>
        </w:rPr>
      </w:pPr>
    </w:p>
    <w:p w:rsidR="005B4ADE" w:rsidRPr="005B4ADE" w:rsidRDefault="005B4ADE" w:rsidP="005B4ADE">
      <w:pPr>
        <w:rPr>
          <w:rFonts w:eastAsia="Times New Roman" w:cs="Times New Roman"/>
          <w:lang w:eastAsia="en-AU"/>
        </w:rPr>
      </w:pPr>
      <w:r w:rsidRPr="005B4ADE">
        <w:rPr>
          <w:rFonts w:eastAsia="Times New Roman" w:cs="Times New Roman"/>
          <w:color w:val="333333"/>
          <w:shd w:val="clear" w:color="auto" w:fill="FCFCFC"/>
          <w:lang w:eastAsia="en-AU"/>
        </w:rPr>
        <w:t>It’s no secret that university can be a hard and stressful time in life. With the rising fees, falling job security and general deterioration of the political and environmental world, anxiety and depression levels are rising in individuals aged 25 and younger. Building your support networks, finding time for yourself and preventing burnout are all important ways of protecting your mental health in times of stress. This article suggests strategies to avoid and overcome those rough patches. </w:t>
      </w:r>
    </w:p>
    <w:p w:rsidR="005B4ADE" w:rsidRDefault="005B4ADE" w:rsidP="005A12EA">
      <w:pPr>
        <w:jc w:val="center"/>
        <w:rPr>
          <w:rFonts w:eastAsia="Arial" w:cs="Times New Roman"/>
          <w:b/>
          <w:sz w:val="32"/>
          <w:szCs w:val="32"/>
        </w:rPr>
      </w:pPr>
    </w:p>
    <w:p w:rsidR="005A12EA" w:rsidRPr="00BB5D46" w:rsidRDefault="005A12EA" w:rsidP="005A12EA">
      <w:pPr>
        <w:jc w:val="center"/>
        <w:rPr>
          <w:rFonts w:eastAsia="Times New Roman" w:cs="Times New Roman"/>
          <w:b/>
          <w:sz w:val="32"/>
          <w:szCs w:val="32"/>
          <w:lang w:val="en-US"/>
        </w:rPr>
      </w:pPr>
      <w:r w:rsidRPr="00BB5D46">
        <w:rPr>
          <w:rFonts w:eastAsia="Times New Roman" w:cs="Times New Roman"/>
          <w:b/>
          <w:sz w:val="32"/>
          <w:szCs w:val="32"/>
          <w:lang w:val="en-US"/>
        </w:rPr>
        <w:t>Membership changes</w:t>
      </w:r>
    </w:p>
    <w:p w:rsidR="005A12EA" w:rsidRDefault="005A12EA" w:rsidP="005A12EA">
      <w:pPr>
        <w:jc w:val="center"/>
        <w:rPr>
          <w:rFonts w:eastAsia="Calibri" w:cs="Times New Roman"/>
          <w:szCs w:val="22"/>
        </w:rPr>
      </w:pPr>
      <w:r w:rsidRPr="00891D54">
        <w:rPr>
          <w:rFonts w:eastAsia="Calibri" w:cs="Times New Roman"/>
          <w:szCs w:val="22"/>
        </w:rPr>
        <w:t xml:space="preserve">Simone Thomas </w:t>
      </w:r>
      <w:r>
        <w:rPr>
          <w:rFonts w:eastAsia="Calibri" w:cs="Times New Roman"/>
          <w:szCs w:val="22"/>
        </w:rPr>
        <w:fldChar w:fldCharType="begin"/>
      </w:r>
      <w:r>
        <w:rPr>
          <w:rFonts w:eastAsia="Calibri" w:cs="Times New Roman"/>
          <w:szCs w:val="22"/>
        </w:rPr>
        <w:instrText xml:space="preserve">simonet@deakin.edu.au" </w:instrText>
      </w:r>
      <w:r>
        <w:rPr>
          <w:rFonts w:eastAsia="Calibri" w:cs="Times New Roman"/>
          <w:szCs w:val="22"/>
        </w:rPr>
        <w:fldChar w:fldCharType="separate"/>
      </w:r>
      <w:r w:rsidRPr="00B56AC3">
        <w:rPr>
          <w:rFonts w:eastAsia="Calibri" w:cs="Times New Roman"/>
          <w:szCs w:val="22"/>
        </w:rPr>
        <w:t>simonet@deakin.edu.au</w:t>
      </w:r>
      <w:r>
        <w:rPr>
          <w:rFonts w:eastAsia="Calibri" w:cs="Times New Roman"/>
          <w:szCs w:val="22"/>
        </w:rPr>
        <w:fldChar w:fldCharType="end"/>
      </w:r>
    </w:p>
    <w:p w:rsidR="005A12EA" w:rsidRPr="00BB5D46" w:rsidRDefault="005A12EA" w:rsidP="005A12EA">
      <w:pPr>
        <w:jc w:val="center"/>
        <w:rPr>
          <w:rFonts w:eastAsia="Calibri" w:cs="Times New Roman"/>
          <w:i/>
          <w:szCs w:val="22"/>
        </w:rPr>
      </w:pPr>
      <w:r w:rsidRPr="00BB5D46">
        <w:rPr>
          <w:rFonts w:eastAsia="Calibri" w:cs="Times New Roman"/>
          <w:i/>
          <w:szCs w:val="22"/>
        </w:rPr>
        <w:t>Membership Registrar</w:t>
      </w:r>
    </w:p>
    <w:p w:rsidR="005A12EA" w:rsidRPr="00BB5D46" w:rsidRDefault="00951316" w:rsidP="005A12EA">
      <w:pPr>
        <w:rPr>
          <w:rFonts w:eastAsia="Calibri" w:cs="Times New Roman"/>
          <w:i/>
          <w:szCs w:val="22"/>
        </w:rPr>
      </w:pPr>
      <w:r>
        <w:rPr>
          <w:rFonts w:eastAsia="Times New Roman" w:cs="Times New Roman"/>
          <w:b/>
          <w:sz w:val="32"/>
          <w:szCs w:val="32"/>
          <w:lang w:val="en-US"/>
        </w:rPr>
        <w:t>Welcome to new member</w:t>
      </w:r>
    </w:p>
    <w:p w:rsidR="00951316" w:rsidRPr="00951316" w:rsidRDefault="009658BA" w:rsidP="00951316">
      <w:pPr>
        <w:rPr>
          <w:rFonts w:ascii="Varela Round" w:eastAsia="Times New Roman" w:hAnsi="Varela Round" w:cs="Times New Roman"/>
          <w:sz w:val="25"/>
          <w:szCs w:val="25"/>
        </w:rPr>
      </w:pPr>
      <w:hyperlink r:id="rId112" w:history="1">
        <w:r w:rsidR="00951316" w:rsidRPr="00951316">
          <w:rPr>
            <w:rFonts w:ascii="Varela Round" w:eastAsia="Times New Roman" w:hAnsi="Varela Round" w:cs="Times New Roman"/>
            <w:color w:val="23527C"/>
            <w:sz w:val="25"/>
            <w:szCs w:val="25"/>
            <w:u w:val="single"/>
          </w:rPr>
          <w:t>Ms Sandra Opoku</w:t>
        </w:r>
      </w:hyperlink>
    </w:p>
    <w:p w:rsidR="00951316" w:rsidRPr="00951316" w:rsidRDefault="00951316" w:rsidP="00951316">
      <w:pPr>
        <w:rPr>
          <w:rFonts w:ascii="Varela Round" w:eastAsia="Times New Roman" w:hAnsi="Varela Round" w:cs="Times New Roman"/>
          <w:color w:val="000000"/>
          <w:sz w:val="25"/>
          <w:szCs w:val="25"/>
        </w:rPr>
      </w:pPr>
      <w:r w:rsidRPr="00951316">
        <w:rPr>
          <w:rFonts w:ascii="Varela Round" w:eastAsia="Times New Roman" w:hAnsi="Varela Round" w:cs="Times New Roman"/>
          <w:color w:val="000000"/>
          <w:sz w:val="25"/>
          <w:szCs w:val="25"/>
        </w:rPr>
        <w:t>Evaluation Specialist, Relationships Australia Victoria</w:t>
      </w:r>
    </w:p>
    <w:p w:rsidR="00951316" w:rsidRPr="00951316" w:rsidRDefault="00951316" w:rsidP="00951316">
      <w:pPr>
        <w:rPr>
          <w:rFonts w:ascii="Varela Round" w:eastAsia="Times New Roman" w:hAnsi="Varela Round" w:cs="Times New Roman"/>
          <w:color w:val="000000"/>
          <w:sz w:val="20"/>
          <w:szCs w:val="20"/>
        </w:rPr>
      </w:pPr>
      <w:r w:rsidRPr="00951316">
        <w:rPr>
          <w:rFonts w:ascii="Varela Round" w:eastAsia="Times New Roman" w:hAnsi="Varela Round" w:cs="Times New Roman"/>
          <w:b/>
          <w:bCs/>
          <w:color w:val="000000"/>
          <w:sz w:val="20"/>
          <w:szCs w:val="20"/>
        </w:rPr>
        <w:t>Keywords:</w:t>
      </w:r>
      <w:r w:rsidRPr="00951316">
        <w:rPr>
          <w:rFonts w:ascii="Varela Round" w:eastAsia="Times New Roman" w:hAnsi="Varela Round" w:cs="Times New Roman"/>
          <w:color w:val="000000"/>
          <w:sz w:val="20"/>
          <w:szCs w:val="20"/>
        </w:rPr>
        <w:t> measuring outcomes social impact</w:t>
      </w:r>
    </w:p>
    <w:p w:rsidR="00951316" w:rsidRDefault="00951316" w:rsidP="005A12EA">
      <w:pPr>
        <w:pStyle w:val="NormalWeb"/>
        <w:rPr>
          <w:rFonts w:ascii="Arial" w:hAnsi="Arial" w:cs="Arial"/>
          <w:b/>
          <w:color w:val="000000"/>
          <w:sz w:val="20"/>
          <w:szCs w:val="20"/>
        </w:rPr>
      </w:pPr>
    </w:p>
    <w:p w:rsidR="005A12EA" w:rsidRDefault="005A12EA" w:rsidP="005A12EA">
      <w:pPr>
        <w:pStyle w:val="NormalWeb"/>
        <w:rPr>
          <w:rFonts w:ascii="Arial" w:hAnsi="Arial" w:cs="Arial"/>
          <w:b/>
          <w:color w:val="000000"/>
          <w:sz w:val="20"/>
          <w:szCs w:val="20"/>
        </w:rPr>
      </w:pPr>
      <w:r>
        <w:rPr>
          <w:rFonts w:ascii="Arial" w:hAnsi="Arial" w:cs="Arial"/>
          <w:b/>
          <w:color w:val="000000"/>
          <w:sz w:val="20"/>
          <w:szCs w:val="20"/>
        </w:rPr>
        <w:t>-----------------------</w:t>
      </w:r>
    </w:p>
    <w:p w:rsidR="005A12EA" w:rsidRPr="002C296F" w:rsidRDefault="005A12EA" w:rsidP="005A12EA">
      <w:pPr>
        <w:pStyle w:val="NormalWeb"/>
        <w:rPr>
          <w:rFonts w:ascii="Times New Roman" w:hAnsi="Times New Roman"/>
          <w:b/>
          <w:color w:val="000000"/>
          <w:sz w:val="20"/>
          <w:szCs w:val="20"/>
        </w:rPr>
      </w:pPr>
      <w:r w:rsidRPr="002C296F">
        <w:rPr>
          <w:rFonts w:ascii="Times New Roman" w:hAnsi="Times New Roman"/>
          <w:b/>
          <w:color w:val="000000"/>
          <w:sz w:val="20"/>
          <w:szCs w:val="20"/>
        </w:rPr>
        <w:t>References</w:t>
      </w:r>
    </w:p>
    <w:p w:rsidR="00624FB3" w:rsidRDefault="00624FB3" w:rsidP="007A7628">
      <w:pPr>
        <w:rPr>
          <w:rFonts w:eastAsia="PMingLiU" w:cs="Times New Roman"/>
          <w:sz w:val="20"/>
          <w:szCs w:val="20"/>
        </w:rPr>
      </w:pPr>
      <w:proofErr w:type="spellStart"/>
      <w:r w:rsidRPr="00624FB3">
        <w:rPr>
          <w:rFonts w:eastAsia="PMingLiU" w:cs="Times New Roman"/>
          <w:sz w:val="20"/>
          <w:szCs w:val="20"/>
        </w:rPr>
        <w:t>Allport</w:t>
      </w:r>
      <w:proofErr w:type="spellEnd"/>
      <w:r w:rsidRPr="00624FB3">
        <w:rPr>
          <w:rFonts w:eastAsia="PMingLiU" w:cs="Times New Roman"/>
          <w:sz w:val="20"/>
          <w:szCs w:val="20"/>
        </w:rPr>
        <w:t>, G. W. (1937). Personality: a psychological interpretation. New York: Henry Holt.</w:t>
      </w:r>
    </w:p>
    <w:p w:rsidR="00624FB3" w:rsidRDefault="00624FB3" w:rsidP="007A7628">
      <w:pPr>
        <w:rPr>
          <w:rFonts w:eastAsia="PMingLiU" w:cs="Times New Roman"/>
          <w:sz w:val="20"/>
          <w:szCs w:val="20"/>
        </w:rPr>
      </w:pPr>
    </w:p>
    <w:p w:rsidR="007A7628" w:rsidRDefault="007A7628" w:rsidP="007A7628">
      <w:pPr>
        <w:rPr>
          <w:rFonts w:eastAsia="PMingLiU" w:cs="Times New Roman"/>
          <w:sz w:val="20"/>
          <w:szCs w:val="20"/>
        </w:rPr>
      </w:pPr>
      <w:proofErr w:type="spellStart"/>
      <w:r w:rsidRPr="007A7628">
        <w:rPr>
          <w:rFonts w:eastAsia="PMingLiU" w:cs="Times New Roman"/>
          <w:sz w:val="20"/>
          <w:szCs w:val="20"/>
        </w:rPr>
        <w:t>Allport</w:t>
      </w:r>
      <w:proofErr w:type="spellEnd"/>
      <w:r w:rsidRPr="007A7628">
        <w:rPr>
          <w:rFonts w:eastAsia="PMingLiU" w:cs="Times New Roman"/>
          <w:sz w:val="20"/>
          <w:szCs w:val="20"/>
        </w:rPr>
        <w:t xml:space="preserve">, G. W., &amp; </w:t>
      </w:r>
      <w:proofErr w:type="spellStart"/>
      <w:r w:rsidRPr="007A7628">
        <w:rPr>
          <w:rFonts w:eastAsia="PMingLiU" w:cs="Times New Roman"/>
          <w:sz w:val="20"/>
          <w:szCs w:val="20"/>
        </w:rPr>
        <w:t>Odbert</w:t>
      </w:r>
      <w:proofErr w:type="spellEnd"/>
      <w:r w:rsidRPr="007A7628">
        <w:rPr>
          <w:rFonts w:eastAsia="PMingLiU" w:cs="Times New Roman"/>
          <w:sz w:val="20"/>
          <w:szCs w:val="20"/>
        </w:rPr>
        <w:t xml:space="preserve">, H. S. (1936). Trait-names: A psycho-lexical study. </w:t>
      </w:r>
      <w:r w:rsidRPr="007A7628">
        <w:rPr>
          <w:rFonts w:eastAsia="PMingLiU" w:cs="Times New Roman"/>
          <w:i/>
          <w:iCs/>
          <w:sz w:val="20"/>
          <w:szCs w:val="20"/>
        </w:rPr>
        <w:t>Psychological Monographs, 47</w:t>
      </w:r>
      <w:r w:rsidRPr="007A7628">
        <w:rPr>
          <w:rFonts w:eastAsia="PMingLiU" w:cs="Times New Roman"/>
          <w:sz w:val="20"/>
          <w:szCs w:val="20"/>
        </w:rPr>
        <w:t>(211), 171.</w:t>
      </w:r>
    </w:p>
    <w:p w:rsidR="00624FB3" w:rsidRDefault="00624FB3" w:rsidP="007A7628">
      <w:pPr>
        <w:rPr>
          <w:rFonts w:eastAsia="PMingLiU" w:cs="Times New Roman"/>
          <w:sz w:val="20"/>
          <w:szCs w:val="20"/>
        </w:rPr>
      </w:pPr>
    </w:p>
    <w:p w:rsidR="00624FB3" w:rsidRDefault="00624FB3" w:rsidP="007A7628">
      <w:pPr>
        <w:rPr>
          <w:rFonts w:eastAsia="PMingLiU" w:cs="Times New Roman"/>
          <w:sz w:val="20"/>
          <w:szCs w:val="20"/>
        </w:rPr>
      </w:pPr>
      <w:r w:rsidRPr="00624FB3">
        <w:rPr>
          <w:rFonts w:eastAsia="PMingLiU" w:cs="Times New Roman"/>
          <w:sz w:val="20"/>
          <w:szCs w:val="20"/>
        </w:rPr>
        <w:t>Cannon, W. B. (1932). The wisdom of the body. New York NY: Norton.</w:t>
      </w:r>
    </w:p>
    <w:p w:rsidR="00062AF2" w:rsidRDefault="00062AF2" w:rsidP="007A7628">
      <w:pPr>
        <w:rPr>
          <w:rFonts w:eastAsia="PMingLiU" w:cs="Times New Roman"/>
          <w:sz w:val="20"/>
          <w:szCs w:val="20"/>
        </w:rPr>
      </w:pPr>
    </w:p>
    <w:p w:rsidR="00062AF2" w:rsidRPr="00062AF2" w:rsidRDefault="00062AF2" w:rsidP="00062AF2">
      <w:pPr>
        <w:rPr>
          <w:rFonts w:eastAsia="PMingLiU" w:cs="Times New Roman"/>
          <w:sz w:val="20"/>
          <w:szCs w:val="20"/>
        </w:rPr>
      </w:pPr>
      <w:r w:rsidRPr="00062AF2">
        <w:rPr>
          <w:rFonts w:eastAsia="PMingLiU" w:cs="Times New Roman"/>
          <w:sz w:val="20"/>
          <w:szCs w:val="20"/>
          <w:lang w:val="en-US"/>
        </w:rPr>
        <w:t>Cummins, R.A. (2000) Objective and Subjective Quality of Life: an Interactive Model. </w:t>
      </w:r>
      <w:r w:rsidRPr="00062AF2">
        <w:rPr>
          <w:rFonts w:eastAsia="PMingLiU" w:cs="Times New Roman"/>
          <w:i/>
          <w:iCs/>
          <w:sz w:val="20"/>
          <w:szCs w:val="20"/>
          <w:lang w:val="en-US"/>
        </w:rPr>
        <w:t>Social Indicators Research, 52</w:t>
      </w:r>
      <w:r w:rsidRPr="00062AF2">
        <w:rPr>
          <w:rFonts w:eastAsia="PMingLiU" w:cs="Times New Roman"/>
          <w:sz w:val="20"/>
          <w:szCs w:val="20"/>
          <w:lang w:val="en-US"/>
        </w:rPr>
        <w:t>, 55-72.</w:t>
      </w:r>
    </w:p>
    <w:p w:rsidR="00624FB3" w:rsidRDefault="00624FB3" w:rsidP="007A7628">
      <w:pPr>
        <w:rPr>
          <w:rFonts w:eastAsia="PMingLiU" w:cs="Times New Roman"/>
          <w:sz w:val="20"/>
          <w:szCs w:val="20"/>
        </w:rPr>
      </w:pPr>
    </w:p>
    <w:p w:rsidR="00624FB3" w:rsidRDefault="00624FB3" w:rsidP="007A7628">
      <w:pPr>
        <w:rPr>
          <w:rFonts w:eastAsia="PMingLiU" w:cs="Times New Roman"/>
          <w:sz w:val="20"/>
          <w:szCs w:val="20"/>
        </w:rPr>
      </w:pPr>
      <w:r>
        <w:rPr>
          <w:rFonts w:ascii="Segoe UI" w:hAnsi="Segoe UI" w:cs="Segoe UI"/>
          <w:sz w:val="18"/>
          <w:szCs w:val="18"/>
        </w:rPr>
        <w:t xml:space="preserve">Cummins, R. A., Capic, T., Hutchinson, D., Fuller-Tyszkiewicz, M., Olsson, C. A., &amp; Richardson, B. (2019). Why self-report variables inter-correlate: The role of Homeostatically Protected Mood. </w:t>
      </w:r>
      <w:r>
        <w:rPr>
          <w:rFonts w:ascii="Segoe UI" w:hAnsi="Segoe UI" w:cs="Segoe UI"/>
          <w:i/>
          <w:iCs/>
          <w:sz w:val="18"/>
          <w:szCs w:val="18"/>
        </w:rPr>
        <w:t>Journal of Wellbeing Assessment, 2</w:t>
      </w:r>
      <w:r>
        <w:rPr>
          <w:rFonts w:ascii="Segoe UI" w:hAnsi="Segoe UI" w:cs="Segoe UI"/>
          <w:sz w:val="18"/>
          <w:szCs w:val="18"/>
        </w:rPr>
        <w:t xml:space="preserve">, 93-114. </w:t>
      </w:r>
      <w:proofErr w:type="spellStart"/>
      <w:proofErr w:type="gramStart"/>
      <w:r>
        <w:rPr>
          <w:rFonts w:ascii="Segoe UI" w:hAnsi="Segoe UI" w:cs="Segoe UI"/>
          <w:sz w:val="18"/>
          <w:szCs w:val="18"/>
        </w:rPr>
        <w:t>doi</w:t>
      </w:r>
      <w:proofErr w:type="spellEnd"/>
      <w:proofErr w:type="gramEnd"/>
      <w:r>
        <w:rPr>
          <w:rFonts w:ascii="Segoe UI" w:hAnsi="Segoe UI" w:cs="Segoe UI"/>
          <w:sz w:val="18"/>
          <w:szCs w:val="18"/>
        </w:rPr>
        <w:t>: 10.1007/s41543-018-0014-0</w:t>
      </w:r>
    </w:p>
    <w:p w:rsidR="00991879" w:rsidRDefault="00991879" w:rsidP="007A7628">
      <w:pPr>
        <w:rPr>
          <w:rFonts w:eastAsia="PMingLiU" w:cs="Times New Roman"/>
          <w:sz w:val="20"/>
          <w:szCs w:val="20"/>
        </w:rPr>
      </w:pPr>
    </w:p>
    <w:p w:rsidR="00991879" w:rsidRPr="007A7628" w:rsidRDefault="00991879" w:rsidP="007A7628">
      <w:pPr>
        <w:rPr>
          <w:rFonts w:eastAsia="PMingLiU" w:cs="Times New Roman"/>
          <w:sz w:val="20"/>
          <w:szCs w:val="20"/>
        </w:rPr>
      </w:pPr>
      <w:r>
        <w:rPr>
          <w:rFonts w:ascii="Segoe UI" w:hAnsi="Segoe UI" w:cs="Segoe UI"/>
          <w:sz w:val="18"/>
          <w:szCs w:val="18"/>
        </w:rPr>
        <w:t xml:space="preserve">Davern, M., Cummins, R. A., &amp; Stokes, M. (2007). Subjective wellbeing as an affective/cognitive construct. </w:t>
      </w:r>
      <w:r>
        <w:rPr>
          <w:rFonts w:ascii="Segoe UI" w:hAnsi="Segoe UI" w:cs="Segoe UI"/>
          <w:i/>
          <w:iCs/>
          <w:sz w:val="18"/>
          <w:szCs w:val="18"/>
        </w:rPr>
        <w:t>Journal of Happiness Studies, 8</w:t>
      </w:r>
      <w:r>
        <w:rPr>
          <w:rFonts w:ascii="Segoe UI" w:hAnsi="Segoe UI" w:cs="Segoe UI"/>
          <w:sz w:val="18"/>
          <w:szCs w:val="18"/>
        </w:rPr>
        <w:t xml:space="preserve">(4), 429-449. </w:t>
      </w:r>
      <w:proofErr w:type="spellStart"/>
      <w:proofErr w:type="gramStart"/>
      <w:r>
        <w:rPr>
          <w:rFonts w:ascii="Segoe UI" w:hAnsi="Segoe UI" w:cs="Segoe UI"/>
          <w:sz w:val="18"/>
          <w:szCs w:val="18"/>
        </w:rPr>
        <w:t>doi</w:t>
      </w:r>
      <w:proofErr w:type="spellEnd"/>
      <w:proofErr w:type="gramEnd"/>
      <w:r>
        <w:rPr>
          <w:rFonts w:ascii="Segoe UI" w:hAnsi="Segoe UI" w:cs="Segoe UI"/>
          <w:sz w:val="18"/>
          <w:szCs w:val="18"/>
        </w:rPr>
        <w:t>: 10.1007/s10902-007-9066-1</w:t>
      </w:r>
    </w:p>
    <w:p w:rsidR="007A7628" w:rsidRDefault="007A7628" w:rsidP="005A12EA">
      <w:pPr>
        <w:rPr>
          <w:rFonts w:eastAsia="PMingLiU" w:cs="Times New Roman"/>
          <w:sz w:val="20"/>
          <w:szCs w:val="20"/>
        </w:rPr>
      </w:pPr>
    </w:p>
    <w:p w:rsidR="005A5E70" w:rsidRDefault="005A5E70" w:rsidP="005A12EA">
      <w:pPr>
        <w:rPr>
          <w:rFonts w:eastAsia="PMingLiU" w:cs="Times New Roman"/>
          <w:sz w:val="20"/>
          <w:szCs w:val="20"/>
        </w:rPr>
      </w:pPr>
      <w:r w:rsidRPr="005A5E70">
        <w:rPr>
          <w:rFonts w:eastAsia="PMingLiU" w:cs="Times New Roman"/>
          <w:sz w:val="20"/>
          <w:szCs w:val="20"/>
        </w:rPr>
        <w:lastRenderedPageBreak/>
        <w:t xml:space="preserve">Spearman, C. (1904). "General Intelligence," Objectively Determined and Measured. </w:t>
      </w:r>
      <w:r w:rsidRPr="005A5E70">
        <w:rPr>
          <w:rFonts w:eastAsia="PMingLiU" w:cs="Times New Roman"/>
          <w:i/>
          <w:iCs/>
          <w:sz w:val="20"/>
          <w:szCs w:val="20"/>
        </w:rPr>
        <w:t>American Journal of Psychology, 15</w:t>
      </w:r>
      <w:r w:rsidRPr="005A5E70">
        <w:rPr>
          <w:rFonts w:eastAsia="PMingLiU" w:cs="Times New Roman"/>
          <w:sz w:val="20"/>
          <w:szCs w:val="20"/>
        </w:rPr>
        <w:t xml:space="preserve">(2), 201–292. </w:t>
      </w:r>
      <w:proofErr w:type="spellStart"/>
      <w:proofErr w:type="gramStart"/>
      <w:r w:rsidRPr="005A5E70">
        <w:rPr>
          <w:rFonts w:eastAsia="PMingLiU" w:cs="Times New Roman"/>
          <w:sz w:val="20"/>
          <w:szCs w:val="20"/>
        </w:rPr>
        <w:t>doi</w:t>
      </w:r>
      <w:proofErr w:type="spellEnd"/>
      <w:proofErr w:type="gramEnd"/>
      <w:r w:rsidRPr="005A5E70">
        <w:rPr>
          <w:rFonts w:eastAsia="PMingLiU" w:cs="Times New Roman"/>
          <w:sz w:val="20"/>
          <w:szCs w:val="20"/>
        </w:rPr>
        <w:t>: 10.2307/1412107</w:t>
      </w:r>
    </w:p>
    <w:p w:rsidR="005A5E70" w:rsidRDefault="005A5E70" w:rsidP="005A12EA">
      <w:pPr>
        <w:rPr>
          <w:rFonts w:ascii="Segoe UI" w:hAnsi="Segoe UI" w:cs="Segoe UI"/>
          <w:sz w:val="18"/>
          <w:szCs w:val="18"/>
        </w:rPr>
      </w:pPr>
    </w:p>
    <w:p w:rsidR="005A5E70" w:rsidRDefault="005A5E70" w:rsidP="005A12EA">
      <w:pPr>
        <w:rPr>
          <w:rFonts w:eastAsia="Arial" w:cs="Times New Roman"/>
          <w:b/>
          <w:sz w:val="28"/>
          <w:szCs w:val="28"/>
        </w:rPr>
      </w:pPr>
      <w:r>
        <w:rPr>
          <w:rFonts w:ascii="Segoe UI" w:hAnsi="Segoe UI" w:cs="Segoe UI"/>
          <w:sz w:val="18"/>
          <w:szCs w:val="18"/>
        </w:rPr>
        <w:t xml:space="preserve">Spearman, C. E. (1907). Demonstration of </w:t>
      </w:r>
      <w:proofErr w:type="spellStart"/>
      <w:r>
        <w:rPr>
          <w:rFonts w:ascii="Segoe UI" w:hAnsi="Segoe UI" w:cs="Segoe UI"/>
          <w:sz w:val="18"/>
          <w:szCs w:val="18"/>
        </w:rPr>
        <w:t>Formulæ</w:t>
      </w:r>
      <w:proofErr w:type="spellEnd"/>
      <w:r>
        <w:rPr>
          <w:rFonts w:ascii="Segoe UI" w:hAnsi="Segoe UI" w:cs="Segoe UI"/>
          <w:sz w:val="18"/>
          <w:szCs w:val="18"/>
        </w:rPr>
        <w:t xml:space="preserve"> for True Measurement of Correlation. </w:t>
      </w:r>
      <w:r>
        <w:rPr>
          <w:rFonts w:ascii="Segoe UI" w:hAnsi="Segoe UI" w:cs="Segoe UI"/>
          <w:i/>
          <w:iCs/>
          <w:sz w:val="18"/>
          <w:szCs w:val="18"/>
        </w:rPr>
        <w:t>American Journal of Psychology, 18</w:t>
      </w:r>
      <w:r>
        <w:rPr>
          <w:rFonts w:ascii="Segoe UI" w:hAnsi="Segoe UI" w:cs="Segoe UI"/>
          <w:sz w:val="18"/>
          <w:szCs w:val="18"/>
        </w:rPr>
        <w:t xml:space="preserve">(2), 161–169. </w:t>
      </w:r>
      <w:proofErr w:type="spellStart"/>
      <w:proofErr w:type="gramStart"/>
      <w:r>
        <w:rPr>
          <w:rFonts w:ascii="Segoe UI" w:hAnsi="Segoe UI" w:cs="Segoe UI"/>
          <w:sz w:val="18"/>
          <w:szCs w:val="18"/>
        </w:rPr>
        <w:t>doi</w:t>
      </w:r>
      <w:proofErr w:type="spellEnd"/>
      <w:proofErr w:type="gramEnd"/>
      <w:r>
        <w:rPr>
          <w:rFonts w:ascii="Segoe UI" w:hAnsi="Segoe UI" w:cs="Segoe UI"/>
          <w:sz w:val="18"/>
          <w:szCs w:val="18"/>
        </w:rPr>
        <w:t>: 10.2307/1412408</w:t>
      </w:r>
    </w:p>
    <w:p w:rsidR="005A12EA" w:rsidRDefault="005A12EA" w:rsidP="002B504F">
      <w:pPr>
        <w:rPr>
          <w:rFonts w:eastAsia="Arial" w:cs="Times New Roman"/>
          <w:b/>
          <w:sz w:val="28"/>
          <w:szCs w:val="28"/>
        </w:rPr>
      </w:pPr>
    </w:p>
    <w:p w:rsidR="002B504F" w:rsidRPr="00BB5D46" w:rsidRDefault="002B504F" w:rsidP="002B504F">
      <w:pPr>
        <w:rPr>
          <w:rFonts w:eastAsia="Arial" w:cs="Times New Roman"/>
          <w:b/>
          <w:sz w:val="28"/>
          <w:szCs w:val="28"/>
        </w:rPr>
      </w:pPr>
      <w:proofErr w:type="spellStart"/>
      <w:r w:rsidRPr="002867EC">
        <w:rPr>
          <w:rFonts w:eastAsia="Arial" w:cs="Times New Roman"/>
          <w:b/>
          <w:sz w:val="28"/>
          <w:szCs w:val="28"/>
          <w:highlight w:val="green"/>
        </w:rPr>
        <w:t>ACQol</w:t>
      </w:r>
      <w:proofErr w:type="spellEnd"/>
      <w:r w:rsidRPr="002867EC">
        <w:rPr>
          <w:rFonts w:eastAsia="Arial" w:cs="Times New Roman"/>
          <w:b/>
          <w:sz w:val="28"/>
          <w:szCs w:val="28"/>
          <w:highlight w:val="green"/>
        </w:rPr>
        <w:t xml:space="preserve"> Bulletin Vol 3/</w:t>
      </w:r>
      <w:r w:rsidR="005A12EA" w:rsidRPr="002867EC">
        <w:rPr>
          <w:rFonts w:eastAsia="Arial" w:cs="Times New Roman"/>
          <w:b/>
          <w:sz w:val="28"/>
          <w:szCs w:val="28"/>
          <w:highlight w:val="green"/>
        </w:rPr>
        <w:t>17</w:t>
      </w:r>
      <w:r w:rsidRPr="002867EC">
        <w:rPr>
          <w:rFonts w:eastAsia="Arial" w:cs="Times New Roman"/>
          <w:b/>
          <w:sz w:val="28"/>
          <w:szCs w:val="28"/>
          <w:highlight w:val="green"/>
        </w:rPr>
        <w:t xml:space="preserve">: </w:t>
      </w:r>
      <w:r w:rsidR="005A12EA" w:rsidRPr="002867EC">
        <w:rPr>
          <w:rFonts w:eastAsia="Arial" w:cs="Times New Roman"/>
          <w:b/>
          <w:sz w:val="28"/>
          <w:szCs w:val="28"/>
          <w:highlight w:val="green"/>
        </w:rPr>
        <w:t>250419</w:t>
      </w:r>
    </w:p>
    <w:p w:rsidR="002B504F" w:rsidRPr="00BB5D46" w:rsidRDefault="002B504F" w:rsidP="002B504F">
      <w:pPr>
        <w:rPr>
          <w:rFonts w:eastAsia="Arial" w:cs="Times New Roman"/>
          <w:b/>
          <w:sz w:val="28"/>
          <w:szCs w:val="28"/>
        </w:rPr>
      </w:pPr>
      <w:r w:rsidRPr="00BB5D46">
        <w:rPr>
          <w:rFonts w:eastAsia="Arial" w:cs="Times New Roman"/>
          <w:b/>
          <w:sz w:val="28"/>
          <w:szCs w:val="28"/>
        </w:rPr>
        <w:t>Bulletin of the Australian Centre on Quality of Life</w:t>
      </w:r>
    </w:p>
    <w:p w:rsidR="002B504F" w:rsidRPr="00BB5D46" w:rsidRDefault="002B504F" w:rsidP="002B504F">
      <w:pPr>
        <w:rPr>
          <w:rFonts w:eastAsia="Arial" w:cs="Times New Roman"/>
        </w:rPr>
      </w:pPr>
      <w:r w:rsidRPr="00BB5D46">
        <w:rPr>
          <w:rFonts w:eastAsia="Arial" w:cs="Times New Roman"/>
        </w:rPr>
        <w:t xml:space="preserve">Editor: Robert A. Cummins </w:t>
      </w:r>
      <w:r w:rsidRPr="00BB5D46">
        <w:rPr>
          <w:rFonts w:eastAsia="Arial" w:cs="Times New Roman"/>
          <w:sz w:val="22"/>
          <w:szCs w:val="22"/>
        </w:rPr>
        <w:t>[</w:t>
      </w:r>
      <w:r w:rsidRPr="00BB5D46">
        <w:rPr>
          <w:rFonts w:eastAsia="Arial" w:cs="Times New Roman"/>
          <w:i/>
          <w:sz w:val="22"/>
          <w:szCs w:val="22"/>
        </w:rPr>
        <w:t>robert.cummins@deakin.edu.au</w:t>
      </w:r>
      <w:r w:rsidRPr="00BB5D46">
        <w:rPr>
          <w:rFonts w:eastAsia="Arial" w:cs="Times New Roman"/>
          <w:sz w:val="22"/>
          <w:szCs w:val="22"/>
        </w:rPr>
        <w:t>]</w:t>
      </w:r>
    </w:p>
    <w:p w:rsidR="002B504F" w:rsidRPr="00BB5D46" w:rsidRDefault="002B504F" w:rsidP="002B504F">
      <w:pPr>
        <w:rPr>
          <w:rFonts w:eastAsia="Arial" w:cs="Times New Roman"/>
          <w:b/>
        </w:rPr>
      </w:pPr>
      <w:r w:rsidRPr="00BB5D46">
        <w:rPr>
          <w:rFonts w:eastAsia="Arial" w:cs="Times New Roman"/>
          <w:b/>
        </w:rPr>
        <w:t xml:space="preserve">Back-issues of the Bulletin are available at </w:t>
      </w:r>
      <w:hyperlink r:id="rId113" w:anchor="bulletins" w:history="1">
        <w:r w:rsidRPr="00BB5D46">
          <w:rPr>
            <w:rFonts w:eastAsia="Arial" w:cs="Times New Roman"/>
            <w:color w:val="0563C1"/>
            <w:u w:val="single"/>
          </w:rPr>
          <w:t>http://www.acqol.com.au/projects#bulletins</w:t>
        </w:r>
      </w:hyperlink>
    </w:p>
    <w:p w:rsidR="002B504F" w:rsidRPr="00BB5D46" w:rsidRDefault="002B504F" w:rsidP="002B504F">
      <w:pPr>
        <w:rPr>
          <w:rFonts w:eastAsia="Arial" w:cs="Times New Roman"/>
          <w:color w:val="0563C1"/>
          <w:u w:val="single"/>
        </w:rPr>
      </w:pPr>
    </w:p>
    <w:p w:rsidR="002B504F" w:rsidRPr="00BB5D46" w:rsidRDefault="009658BA" w:rsidP="002B504F">
      <w:pPr>
        <w:rPr>
          <w:rFonts w:eastAsia="Arial" w:cs="Times New Roman"/>
        </w:rPr>
      </w:pPr>
      <w:hyperlink r:id="rId114" w:history="1">
        <w:r w:rsidR="002B504F" w:rsidRPr="00BB5D46">
          <w:rPr>
            <w:rFonts w:eastAsia="Arial" w:cs="Times New Roman"/>
            <w:color w:val="0563C1"/>
            <w:u w:val="single"/>
          </w:rPr>
          <w:t>http://www.acqol.com.au/</w:t>
        </w:r>
      </w:hyperlink>
    </w:p>
    <w:p w:rsidR="002B504F" w:rsidRPr="00BB5D46" w:rsidRDefault="002B504F" w:rsidP="002B504F">
      <w:pPr>
        <w:rPr>
          <w:rFonts w:eastAsia="Arial" w:cs="Times New Roman"/>
        </w:rPr>
      </w:pPr>
      <w:r w:rsidRPr="00BB5D46">
        <w:rPr>
          <w:rFonts w:eastAsia="Arial" w:cs="Times New Roman"/>
          <w:b/>
        </w:rPr>
        <w:t xml:space="preserve">Note 1: </w:t>
      </w:r>
      <w:r w:rsidRPr="00BB5D46">
        <w:rPr>
          <w:rFonts w:eastAsia="Arial" w:cs="Times New Roman"/>
        </w:rPr>
        <w:t xml:space="preserve">The </w:t>
      </w:r>
      <w:proofErr w:type="spellStart"/>
      <w:r w:rsidRPr="00BB5D46">
        <w:rPr>
          <w:rFonts w:eastAsia="Arial" w:cs="Times New Roman"/>
        </w:rPr>
        <w:t>ACQol</w:t>
      </w:r>
      <w:proofErr w:type="spellEnd"/>
      <w:r w:rsidRPr="00BB5D46">
        <w:rPr>
          <w:rFonts w:eastAsia="Arial" w:cs="Times New Roman"/>
        </w:rPr>
        <w:t xml:space="preserve"> site is under development and some content is missing.</w:t>
      </w:r>
    </w:p>
    <w:p w:rsidR="002B504F" w:rsidRDefault="002B504F" w:rsidP="002B504F">
      <w:pPr>
        <w:rPr>
          <w:rFonts w:eastAsia="Arial" w:cs="Times New Roman"/>
        </w:rPr>
      </w:pPr>
      <w:r w:rsidRPr="00BB5D46">
        <w:rPr>
          <w:rFonts w:eastAsia="Arial" w:cs="Times New Roman"/>
          <w:b/>
        </w:rPr>
        <w:t>Note 2</w:t>
      </w:r>
      <w:r w:rsidRPr="00BB5D46">
        <w:rPr>
          <w:rFonts w:eastAsia="Arial" w:cs="Times New Roman"/>
        </w:rPr>
        <w:t xml:space="preserve">: Please address any intended group correspondence to the editor only. </w:t>
      </w:r>
    </w:p>
    <w:p w:rsidR="002B504F" w:rsidRDefault="002B504F" w:rsidP="002B504F">
      <w:pPr>
        <w:rPr>
          <w:rFonts w:eastAsia="Arial" w:cs="Times New Roman"/>
        </w:rPr>
      </w:pPr>
    </w:p>
    <w:p w:rsidR="002B504F" w:rsidRPr="00BB5D46" w:rsidRDefault="002B504F" w:rsidP="002B504F">
      <w:pPr>
        <w:jc w:val="center"/>
        <w:rPr>
          <w:rFonts w:eastAsia="Arial" w:cs="Times New Roman"/>
          <w:b/>
          <w:sz w:val="32"/>
          <w:szCs w:val="32"/>
        </w:rPr>
      </w:pPr>
      <w:r w:rsidRPr="00BB5D46">
        <w:rPr>
          <w:rFonts w:eastAsia="Arial" w:cs="Times New Roman"/>
          <w:b/>
          <w:sz w:val="32"/>
          <w:szCs w:val="32"/>
        </w:rPr>
        <w:t>Paper for private study</w:t>
      </w:r>
    </w:p>
    <w:p w:rsidR="002B504F" w:rsidRDefault="002B504F" w:rsidP="002B504F">
      <w:pPr>
        <w:jc w:val="center"/>
        <w:rPr>
          <w:rFonts w:eastAsia="Arial" w:cs="Times New Roman"/>
        </w:rPr>
      </w:pPr>
      <w:r w:rsidRPr="00BB5D46">
        <w:rPr>
          <w:rFonts w:eastAsia="Arial" w:cs="Times New Roman"/>
          <w:i/>
        </w:rPr>
        <w:t xml:space="preserve">The attached paper, on the topic of life quality, is sent to you for your personal private study and discussion within </w:t>
      </w:r>
      <w:proofErr w:type="spellStart"/>
      <w:r w:rsidRPr="00BB5D46">
        <w:rPr>
          <w:rFonts w:eastAsia="Arial" w:cs="Times New Roman"/>
          <w:i/>
        </w:rPr>
        <w:t>ACQol</w:t>
      </w:r>
      <w:proofErr w:type="spellEnd"/>
      <w:r w:rsidRPr="00BB5D46">
        <w:rPr>
          <w:rFonts w:eastAsia="Arial" w:cs="Times New Roman"/>
          <w:i/>
        </w:rPr>
        <w:t>. You are prohibited from further distributing this paper to any other person</w:t>
      </w:r>
      <w:r w:rsidRPr="00BB5D46">
        <w:rPr>
          <w:rFonts w:eastAsia="Arial" w:cs="Times New Roman"/>
        </w:rPr>
        <w:t>.</w:t>
      </w:r>
    </w:p>
    <w:p w:rsidR="002B504F" w:rsidRDefault="002B504F" w:rsidP="002B504F">
      <w:pPr>
        <w:jc w:val="center"/>
        <w:rPr>
          <w:rFonts w:eastAsia="Arial" w:cs="Times New Roman"/>
        </w:rPr>
      </w:pPr>
    </w:p>
    <w:p w:rsidR="00566BD5" w:rsidRPr="00474897" w:rsidRDefault="002B504F" w:rsidP="00474897">
      <w:pPr>
        <w:rPr>
          <w:rFonts w:eastAsia="Arial" w:cs="Times New Roman"/>
          <w:b/>
        </w:rPr>
      </w:pPr>
      <w:r w:rsidRPr="00BB5D46">
        <w:rPr>
          <w:rFonts w:eastAsia="Arial" w:cs="Times New Roman"/>
          <w:b/>
        </w:rPr>
        <w:t>Background:</w:t>
      </w:r>
      <w:r w:rsidRPr="00BB5D46">
        <w:rPr>
          <w:rFonts w:eastAsia="Arial" w:cs="Times New Roman"/>
        </w:rPr>
        <w:t xml:space="preserve"> </w:t>
      </w:r>
      <w:r w:rsidR="00566BD5">
        <w:rPr>
          <w:rFonts w:eastAsia="Arial" w:cs="Times New Roman"/>
        </w:rPr>
        <w:t xml:space="preserve">David Cameron, Prime Minister of the UK from </w:t>
      </w:r>
      <w:r w:rsidR="00566BD5" w:rsidRPr="00566BD5">
        <w:rPr>
          <w:rFonts w:eastAsia="Arial" w:cs="Times New Roman"/>
        </w:rPr>
        <w:t>2010 </w:t>
      </w:r>
      <w:r w:rsidR="00566BD5">
        <w:rPr>
          <w:rFonts w:eastAsia="Arial" w:cs="Times New Roman"/>
        </w:rPr>
        <w:t>to</w:t>
      </w:r>
      <w:r w:rsidR="00566BD5" w:rsidRPr="00566BD5">
        <w:rPr>
          <w:rFonts w:eastAsia="Arial" w:cs="Times New Roman"/>
        </w:rPr>
        <w:t xml:space="preserve"> 2016</w:t>
      </w:r>
      <w:r w:rsidR="00566BD5">
        <w:rPr>
          <w:rFonts w:eastAsia="Arial" w:cs="Times New Roman"/>
        </w:rPr>
        <w:t xml:space="preserve">, promoted the idea that national policy should </w:t>
      </w:r>
      <w:r w:rsidR="00566BD5" w:rsidRPr="00566BD5">
        <w:rPr>
          <w:rFonts w:eastAsia="Arial" w:cs="Times New Roman"/>
        </w:rPr>
        <w:t>concentrate more on im</w:t>
      </w:r>
      <w:r w:rsidR="00566BD5">
        <w:rPr>
          <w:rFonts w:eastAsia="Arial" w:cs="Times New Roman"/>
        </w:rPr>
        <w:t>proving people's happiness and general well-being</w:t>
      </w:r>
      <w:r w:rsidR="00DB6FDC">
        <w:rPr>
          <w:rFonts w:eastAsia="Arial" w:cs="Times New Roman"/>
        </w:rPr>
        <w:t>,</w:t>
      </w:r>
      <w:r w:rsidR="00566BD5">
        <w:rPr>
          <w:rFonts w:eastAsia="Arial" w:cs="Times New Roman"/>
        </w:rPr>
        <w:t xml:space="preserve"> while focusing less on </w:t>
      </w:r>
      <w:r w:rsidR="00566BD5" w:rsidRPr="00566BD5">
        <w:rPr>
          <w:rFonts w:eastAsia="Arial" w:cs="Times New Roman"/>
        </w:rPr>
        <w:t>financial wealth</w:t>
      </w:r>
      <w:r w:rsidR="00566BD5">
        <w:rPr>
          <w:rFonts w:eastAsia="Arial" w:cs="Times New Roman"/>
        </w:rPr>
        <w:t>.</w:t>
      </w:r>
      <w:r w:rsidR="00DB6FDC">
        <w:rPr>
          <w:rFonts w:eastAsia="Arial" w:cs="Times New Roman"/>
        </w:rPr>
        <w:t xml:space="preserve"> In his first year of office he </w:t>
      </w:r>
      <w:r w:rsidR="00DB6FDC" w:rsidRPr="00DB6FDC">
        <w:rPr>
          <w:rFonts w:eastAsia="Arial" w:cs="Times New Roman"/>
          <w:color w:val="131413"/>
        </w:rPr>
        <w:t>launched the ‘Measuring national well-being: measuring what matters programme</w:t>
      </w:r>
      <w:r w:rsidR="00DB6FDC">
        <w:rPr>
          <w:rFonts w:eastAsia="Arial" w:cs="Times New Roman"/>
          <w:color w:val="131413"/>
        </w:rPr>
        <w:t>’ and, in so doing, set Britain on track to become a world-leading nation</w:t>
      </w:r>
      <w:r w:rsidR="00D10F7E">
        <w:rPr>
          <w:rFonts w:eastAsia="Arial" w:cs="Times New Roman"/>
          <w:color w:val="131413"/>
        </w:rPr>
        <w:t xml:space="preserve"> in the use of wellbeing</w:t>
      </w:r>
      <w:r w:rsidR="006241BF">
        <w:rPr>
          <w:rFonts w:eastAsia="Arial" w:cs="Times New Roman"/>
          <w:color w:val="131413"/>
        </w:rPr>
        <w:t xml:space="preserve"> for national policy. Of course</w:t>
      </w:r>
      <w:r w:rsidR="00D10F7E">
        <w:rPr>
          <w:rFonts w:eastAsia="Arial" w:cs="Times New Roman"/>
          <w:color w:val="131413"/>
        </w:rPr>
        <w:t xml:space="preserve"> Cameron</w:t>
      </w:r>
      <w:r w:rsidR="006241BF">
        <w:rPr>
          <w:rFonts w:eastAsia="Arial" w:cs="Times New Roman"/>
          <w:color w:val="131413"/>
        </w:rPr>
        <w:t xml:space="preserve">, </w:t>
      </w:r>
      <w:r w:rsidR="00E521D7">
        <w:rPr>
          <w:rFonts w:eastAsia="Arial" w:cs="Times New Roman"/>
          <w:color w:val="131413"/>
        </w:rPr>
        <w:t>trained in economics, politics and ph</w:t>
      </w:r>
      <w:r w:rsidR="00EE46D9">
        <w:rPr>
          <w:rFonts w:eastAsia="Arial" w:cs="Times New Roman"/>
          <w:color w:val="131413"/>
        </w:rPr>
        <w:t>i</w:t>
      </w:r>
      <w:r w:rsidR="00E521D7">
        <w:rPr>
          <w:rFonts w:eastAsia="Arial" w:cs="Times New Roman"/>
          <w:color w:val="131413"/>
        </w:rPr>
        <w:t>losophy</w:t>
      </w:r>
      <w:r w:rsidR="006241BF">
        <w:rPr>
          <w:rFonts w:eastAsia="Arial" w:cs="Times New Roman"/>
          <w:color w:val="131413"/>
        </w:rPr>
        <w:t>,</w:t>
      </w:r>
      <w:r w:rsidR="00D10F7E">
        <w:rPr>
          <w:rFonts w:eastAsia="Arial" w:cs="Times New Roman"/>
          <w:color w:val="131413"/>
        </w:rPr>
        <w:t xml:space="preserve"> had only a vague notion of what ‘wellbeing’ implied</w:t>
      </w:r>
      <w:r w:rsidR="006241BF">
        <w:rPr>
          <w:rFonts w:eastAsia="Arial" w:cs="Times New Roman"/>
          <w:color w:val="131413"/>
        </w:rPr>
        <w:t xml:space="preserve"> scientifically</w:t>
      </w:r>
      <w:r w:rsidR="00D10F7E">
        <w:rPr>
          <w:rFonts w:eastAsia="Arial" w:cs="Times New Roman"/>
          <w:color w:val="131413"/>
        </w:rPr>
        <w:t xml:space="preserve">, and so passed implementation to the Office of National Statistics (ONS). And that was when the wheels fell off. The ONS only knew about one side of the wellbeing equation, that of objective wellbeing, mainly wealth, and had </w:t>
      </w:r>
      <w:r w:rsidR="006241BF">
        <w:rPr>
          <w:rFonts w:eastAsia="Arial" w:cs="Times New Roman"/>
          <w:color w:val="131413"/>
        </w:rPr>
        <w:t>dutifully</w:t>
      </w:r>
      <w:r w:rsidR="00D10F7E">
        <w:rPr>
          <w:rFonts w:eastAsia="Arial" w:cs="Times New Roman"/>
          <w:color w:val="131413"/>
        </w:rPr>
        <w:t xml:space="preserve"> tracked such demographic statistics for many years. Subjective Wellbeing</w:t>
      </w:r>
      <w:r w:rsidR="00EE46D9">
        <w:rPr>
          <w:rFonts w:eastAsia="Arial" w:cs="Times New Roman"/>
          <w:color w:val="131413"/>
        </w:rPr>
        <w:t xml:space="preserve"> (SWB)</w:t>
      </w:r>
      <w:r w:rsidR="00D10F7E">
        <w:rPr>
          <w:rFonts w:eastAsia="Arial" w:cs="Times New Roman"/>
          <w:color w:val="131413"/>
        </w:rPr>
        <w:t xml:space="preserve">, </w:t>
      </w:r>
      <w:r w:rsidR="006241BF">
        <w:rPr>
          <w:rFonts w:eastAsia="Arial" w:cs="Times New Roman"/>
          <w:color w:val="131413"/>
        </w:rPr>
        <w:t xml:space="preserve">while </w:t>
      </w:r>
      <w:r w:rsidR="00D10F7E">
        <w:rPr>
          <w:rFonts w:eastAsia="Arial" w:cs="Times New Roman"/>
          <w:color w:val="131413"/>
        </w:rPr>
        <w:t xml:space="preserve">clearly implied within Cameron’s speech, lay beyond the </w:t>
      </w:r>
      <w:r w:rsidR="006241BF">
        <w:rPr>
          <w:rFonts w:eastAsia="Arial" w:cs="Times New Roman"/>
          <w:color w:val="131413"/>
        </w:rPr>
        <w:t>training</w:t>
      </w:r>
      <w:r w:rsidR="00D10F7E">
        <w:rPr>
          <w:rFonts w:eastAsia="Arial" w:cs="Times New Roman"/>
          <w:color w:val="131413"/>
        </w:rPr>
        <w:t xml:space="preserve"> of the ONS economists, and solidly within the intellectual territory of the social sciences</w:t>
      </w:r>
      <w:r w:rsidR="00297DF0">
        <w:rPr>
          <w:rFonts w:eastAsia="Arial" w:cs="Times New Roman"/>
          <w:color w:val="131413"/>
        </w:rPr>
        <w:t xml:space="preserve">. But </w:t>
      </w:r>
      <w:r w:rsidR="00537F06">
        <w:rPr>
          <w:rFonts w:eastAsia="Arial" w:cs="Times New Roman"/>
          <w:color w:val="131413"/>
        </w:rPr>
        <w:t xml:space="preserve">the ONS </w:t>
      </w:r>
      <w:r w:rsidR="00297DF0">
        <w:rPr>
          <w:rFonts w:eastAsia="Arial" w:cs="Times New Roman"/>
          <w:color w:val="131413"/>
        </w:rPr>
        <w:t>w</w:t>
      </w:r>
      <w:r w:rsidR="00537F06">
        <w:rPr>
          <w:rFonts w:eastAsia="Arial" w:cs="Times New Roman"/>
          <w:color w:val="131413"/>
        </w:rPr>
        <w:t>as</w:t>
      </w:r>
      <w:r w:rsidR="00297DF0">
        <w:rPr>
          <w:rFonts w:eastAsia="Arial" w:cs="Times New Roman"/>
          <w:color w:val="131413"/>
        </w:rPr>
        <w:t xml:space="preserve"> not going to </w:t>
      </w:r>
      <w:r w:rsidR="00537F06">
        <w:rPr>
          <w:rFonts w:eastAsia="Arial" w:cs="Times New Roman"/>
          <w:color w:val="131413"/>
        </w:rPr>
        <w:t>hand</w:t>
      </w:r>
      <w:r w:rsidR="00297DF0">
        <w:rPr>
          <w:rFonts w:eastAsia="Arial" w:cs="Times New Roman"/>
          <w:color w:val="131413"/>
        </w:rPr>
        <w:t xml:space="preserve"> control of ‘wellbeing’ to another discipline</w:t>
      </w:r>
      <w:r w:rsidR="006241BF">
        <w:rPr>
          <w:rFonts w:eastAsia="Arial" w:cs="Times New Roman"/>
          <w:color w:val="131413"/>
        </w:rPr>
        <w:t xml:space="preserve"> so easily</w:t>
      </w:r>
      <w:r w:rsidR="00297DF0">
        <w:rPr>
          <w:rFonts w:eastAsia="Arial" w:cs="Times New Roman"/>
          <w:color w:val="131413"/>
        </w:rPr>
        <w:t xml:space="preserve">, and engaged in </w:t>
      </w:r>
      <w:r w:rsidR="00537F06">
        <w:rPr>
          <w:rFonts w:eastAsia="Arial" w:cs="Times New Roman"/>
          <w:color w:val="131413"/>
        </w:rPr>
        <w:t>a token response. This comprise</w:t>
      </w:r>
      <w:r w:rsidR="00542ECD">
        <w:rPr>
          <w:rFonts w:eastAsia="Arial" w:cs="Times New Roman"/>
          <w:color w:val="131413"/>
        </w:rPr>
        <w:t>d</w:t>
      </w:r>
      <w:r w:rsidR="00537F06">
        <w:rPr>
          <w:rFonts w:eastAsia="Arial" w:cs="Times New Roman"/>
          <w:color w:val="131413"/>
        </w:rPr>
        <w:t xml:space="preserve"> </w:t>
      </w:r>
      <w:r w:rsidR="00297DF0">
        <w:rPr>
          <w:rFonts w:eastAsia="Arial" w:cs="Times New Roman"/>
          <w:color w:val="131413"/>
        </w:rPr>
        <w:t xml:space="preserve">the creation of a home-made, inferior four-item scale </w:t>
      </w:r>
      <w:r w:rsidR="00474897">
        <w:rPr>
          <w:rFonts w:eastAsia="Arial" w:cs="Times New Roman"/>
          <w:color w:val="131413"/>
        </w:rPr>
        <w:t xml:space="preserve">(for a critique see </w:t>
      </w:r>
      <w:proofErr w:type="spellStart"/>
      <w:r w:rsidR="00474897" w:rsidRPr="00474897">
        <w:rPr>
          <w:rFonts w:eastAsia="Arial" w:cs="Times New Roman"/>
        </w:rPr>
        <w:t>ACQol</w:t>
      </w:r>
      <w:proofErr w:type="spellEnd"/>
      <w:r w:rsidR="00474897" w:rsidRPr="00474897">
        <w:rPr>
          <w:rFonts w:eastAsia="Arial" w:cs="Times New Roman"/>
        </w:rPr>
        <w:t xml:space="preserve"> Bulletin Vol 2/45: 081118</w:t>
      </w:r>
      <w:r w:rsidR="006241BF">
        <w:rPr>
          <w:rFonts w:eastAsia="Arial" w:cs="Times New Roman"/>
        </w:rPr>
        <w:t>) intended to measure ‘Personal Well-being’. Then, in 2015, another governmental body was formed</w:t>
      </w:r>
      <w:r w:rsidR="000C1C6B">
        <w:rPr>
          <w:rFonts w:eastAsia="Arial" w:cs="Times New Roman"/>
        </w:rPr>
        <w:t xml:space="preserve"> to promote ‘Wellbeing in Policy’</w:t>
      </w:r>
      <w:r w:rsidR="006241BF">
        <w:rPr>
          <w:rFonts w:eastAsia="Arial" w:cs="Times New Roman"/>
        </w:rPr>
        <w:t>, again dominated by people with expertise in economics, business, and administration.</w:t>
      </w:r>
    </w:p>
    <w:p w:rsidR="00566BD5" w:rsidRDefault="00566BD5" w:rsidP="009E12DB">
      <w:pPr>
        <w:rPr>
          <w:rFonts w:eastAsia="Arial" w:cs="Times New Roman"/>
        </w:rPr>
      </w:pPr>
    </w:p>
    <w:p w:rsidR="002B504F" w:rsidRPr="009E12DB" w:rsidRDefault="009E12DB" w:rsidP="009E12DB">
      <w:pPr>
        <w:rPr>
          <w:rFonts w:eastAsia="Arial" w:cs="Times New Roman"/>
        </w:rPr>
      </w:pPr>
      <w:r w:rsidRPr="009E12DB">
        <w:rPr>
          <w:rFonts w:eastAsia="Arial" w:cs="Times New Roman"/>
        </w:rPr>
        <w:t xml:space="preserve">Bache, I. (2018). How Does Evidence Matter? Understanding ‘What Works’ for Wellbeing. </w:t>
      </w:r>
      <w:r w:rsidRPr="009E12DB">
        <w:rPr>
          <w:rFonts w:eastAsia="Arial" w:cs="Times New Roman"/>
          <w:i/>
          <w:iCs/>
        </w:rPr>
        <w:t>Social Indicators Research, 142</w:t>
      </w:r>
      <w:r w:rsidRPr="009E12DB">
        <w:rPr>
          <w:rFonts w:eastAsia="Arial" w:cs="Times New Roman"/>
        </w:rPr>
        <w:t>, 1153–1173.</w:t>
      </w:r>
    </w:p>
    <w:p w:rsidR="009E12DB" w:rsidRDefault="009E12DB" w:rsidP="002B504F">
      <w:pPr>
        <w:rPr>
          <w:rFonts w:eastAsia="Arial" w:cs="Times New Roman"/>
          <w:b/>
        </w:rPr>
      </w:pPr>
    </w:p>
    <w:p w:rsidR="002B504F" w:rsidRDefault="002B504F" w:rsidP="009E12DB">
      <w:pPr>
        <w:rPr>
          <w:rFonts w:eastAsia="Arial" w:cs="Times New Roman"/>
        </w:rPr>
      </w:pPr>
      <w:r w:rsidRPr="00BB5D46">
        <w:rPr>
          <w:rFonts w:eastAsia="Arial" w:cs="Times New Roman"/>
          <w:b/>
        </w:rPr>
        <w:t>Author’s summary:</w:t>
      </w:r>
      <w:r w:rsidRPr="00BB5D46">
        <w:rPr>
          <w:rFonts w:eastAsia="Arial" w:cs="Times New Roman"/>
        </w:rPr>
        <w:t xml:space="preserve"> </w:t>
      </w:r>
      <w:r w:rsidR="009E12DB" w:rsidRPr="009E12DB">
        <w:rPr>
          <w:rFonts w:eastAsia="Arial" w:cs="Times New Roman"/>
        </w:rPr>
        <w:t xml:space="preserve">In 2015 the UK launched an independent What Works </w:t>
      </w:r>
      <w:r w:rsidR="009E12DB">
        <w:rPr>
          <w:rFonts w:eastAsia="Arial" w:cs="Times New Roman"/>
        </w:rPr>
        <w:t xml:space="preserve">Centre for Wellbeing, co-funded </w:t>
      </w:r>
      <w:r w:rsidR="009E12DB" w:rsidRPr="009E12DB">
        <w:rPr>
          <w:rFonts w:eastAsia="Arial" w:cs="Times New Roman"/>
        </w:rPr>
        <w:t>by government departments and various agencies, which aims to develop a ‘strong and</w:t>
      </w:r>
      <w:r w:rsidR="009E12DB">
        <w:rPr>
          <w:rFonts w:eastAsia="Arial" w:cs="Times New Roman"/>
        </w:rPr>
        <w:t xml:space="preserve"> </w:t>
      </w:r>
      <w:r w:rsidR="009E12DB" w:rsidRPr="009E12DB">
        <w:rPr>
          <w:rFonts w:eastAsia="Arial" w:cs="Times New Roman"/>
        </w:rPr>
        <w:t>credible evidence base’ to help promote wellbeing in policy. Yet while there is widespread</w:t>
      </w:r>
      <w:r w:rsidR="009E12DB">
        <w:rPr>
          <w:rFonts w:eastAsia="Arial" w:cs="Times New Roman"/>
        </w:rPr>
        <w:t xml:space="preserve"> </w:t>
      </w:r>
      <w:r w:rsidR="009E12DB" w:rsidRPr="009E12DB">
        <w:rPr>
          <w:rFonts w:eastAsia="Arial" w:cs="Times New Roman"/>
        </w:rPr>
        <w:t>agreement that evidence matters in policy-making, it is far from clear what kinds</w:t>
      </w:r>
      <w:r w:rsidR="009E12DB">
        <w:rPr>
          <w:rFonts w:eastAsia="Arial" w:cs="Times New Roman"/>
        </w:rPr>
        <w:t xml:space="preserve"> </w:t>
      </w:r>
      <w:r w:rsidR="009E12DB" w:rsidRPr="009E12DB">
        <w:rPr>
          <w:rFonts w:eastAsia="Arial" w:cs="Times New Roman"/>
        </w:rPr>
        <w:t>of evidence matters, in what circumstances and to what extent. In this context, this article</w:t>
      </w:r>
      <w:r w:rsidR="009E12DB">
        <w:rPr>
          <w:rFonts w:eastAsia="Arial" w:cs="Times New Roman"/>
        </w:rPr>
        <w:t xml:space="preserve"> </w:t>
      </w:r>
      <w:r w:rsidR="009E12DB" w:rsidRPr="009E12DB">
        <w:rPr>
          <w:rFonts w:eastAsia="Arial" w:cs="Times New Roman"/>
        </w:rPr>
        <w:t>presents the findings of research exploring with policy-makers and stakeholders issues in</w:t>
      </w:r>
      <w:r w:rsidR="009E12DB">
        <w:rPr>
          <w:rFonts w:eastAsia="Arial" w:cs="Times New Roman"/>
        </w:rPr>
        <w:t xml:space="preserve"> </w:t>
      </w:r>
      <w:r w:rsidR="009E12DB" w:rsidRPr="009E12DB">
        <w:rPr>
          <w:rFonts w:eastAsia="Arial" w:cs="Times New Roman"/>
        </w:rPr>
        <w:t>the use of evidence in relation to wellbeing in public policy. In particular, it highlights</w:t>
      </w:r>
      <w:r w:rsidR="009E12DB">
        <w:rPr>
          <w:rFonts w:eastAsia="Arial" w:cs="Times New Roman"/>
        </w:rPr>
        <w:t xml:space="preserve"> </w:t>
      </w:r>
      <w:r w:rsidR="009E12DB" w:rsidRPr="009E12DB">
        <w:rPr>
          <w:rFonts w:eastAsia="Arial" w:cs="Times New Roman"/>
        </w:rPr>
        <w:t>evidence as a specific form of (research-based) knowledge and considers the importance</w:t>
      </w:r>
      <w:r w:rsidR="009E12DB">
        <w:rPr>
          <w:rFonts w:eastAsia="Arial" w:cs="Times New Roman"/>
        </w:rPr>
        <w:t xml:space="preserve"> </w:t>
      </w:r>
      <w:r w:rsidR="009E12DB" w:rsidRPr="009E12DB">
        <w:rPr>
          <w:rFonts w:eastAsia="Arial" w:cs="Times New Roman"/>
        </w:rPr>
        <w:t>of this relative to other forms of knowledge; political, professional and experiential. This</w:t>
      </w:r>
      <w:r w:rsidR="009E12DB">
        <w:rPr>
          <w:rFonts w:eastAsia="Arial" w:cs="Times New Roman"/>
        </w:rPr>
        <w:t xml:space="preserve"> </w:t>
      </w:r>
      <w:r w:rsidR="009E12DB" w:rsidRPr="009E12DB">
        <w:rPr>
          <w:rFonts w:eastAsia="Arial" w:cs="Times New Roman"/>
        </w:rPr>
        <w:lastRenderedPageBreak/>
        <w:t>approach highlights a broader understanding of ‘what works’ beyond the relatively technical</w:t>
      </w:r>
      <w:r w:rsidR="009E12DB">
        <w:rPr>
          <w:rFonts w:eastAsia="Arial" w:cs="Times New Roman"/>
        </w:rPr>
        <w:t xml:space="preserve"> </w:t>
      </w:r>
      <w:r w:rsidR="009E12DB" w:rsidRPr="009E12DB">
        <w:rPr>
          <w:rFonts w:eastAsia="Arial" w:cs="Times New Roman"/>
        </w:rPr>
        <w:t>sense often employed to describe the work of What Works Centres and in the use of</w:t>
      </w:r>
      <w:r w:rsidR="009E12DB">
        <w:rPr>
          <w:rFonts w:eastAsia="Arial" w:cs="Times New Roman"/>
        </w:rPr>
        <w:t xml:space="preserve"> </w:t>
      </w:r>
      <w:r w:rsidR="009E12DB" w:rsidRPr="009E12DB">
        <w:rPr>
          <w:rFonts w:eastAsia="Arial" w:cs="Times New Roman"/>
        </w:rPr>
        <w:t>evidence more generally.</w:t>
      </w:r>
    </w:p>
    <w:p w:rsidR="009E12DB" w:rsidRPr="00BB5D46" w:rsidRDefault="009E12DB" w:rsidP="002B504F">
      <w:pPr>
        <w:rPr>
          <w:rFonts w:eastAsia="Arial" w:cs="Times New Roman"/>
        </w:rPr>
      </w:pPr>
    </w:p>
    <w:p w:rsidR="002B504F" w:rsidRPr="00BB5D46" w:rsidRDefault="002B504F" w:rsidP="002B504F">
      <w:pPr>
        <w:rPr>
          <w:rFonts w:eastAsia="Times New Roman" w:cs="Times New Roman"/>
          <w:sz w:val="22"/>
          <w:szCs w:val="22"/>
          <w:lang w:val="en-US"/>
        </w:rPr>
      </w:pPr>
      <w:r w:rsidRPr="00BB5D46">
        <w:rPr>
          <w:rFonts w:eastAsia="Arial" w:cs="Times New Roman"/>
          <w:b/>
        </w:rPr>
        <w:t xml:space="preserve">Comment on </w:t>
      </w:r>
      <w:r w:rsidR="00F10302">
        <w:rPr>
          <w:rFonts w:eastAsia="Times New Roman" w:cs="Times New Roman"/>
          <w:b/>
          <w:lang w:val="en-US"/>
        </w:rPr>
        <w:t>Bache (2018</w:t>
      </w:r>
      <w:r w:rsidRPr="00BB5D46">
        <w:rPr>
          <w:rFonts w:eastAsia="Times New Roman" w:cs="Times New Roman"/>
          <w:b/>
          <w:lang w:val="en-US"/>
        </w:rPr>
        <w:t>)</w:t>
      </w:r>
    </w:p>
    <w:p w:rsidR="002B504F" w:rsidRDefault="002B504F" w:rsidP="002B504F">
      <w:pPr>
        <w:rPr>
          <w:rFonts w:eastAsia="Arial" w:cs="Times New Roman"/>
          <w:i/>
        </w:rPr>
      </w:pPr>
      <w:r w:rsidRPr="00BB5D46">
        <w:rPr>
          <w:rFonts w:eastAsia="Arial" w:cs="Times New Roman"/>
          <w:i/>
        </w:rPr>
        <w:t>Robert A. Cummins</w:t>
      </w:r>
    </w:p>
    <w:p w:rsidR="0041424D" w:rsidRDefault="00EE46D9" w:rsidP="008B05D8">
      <w:pPr>
        <w:rPr>
          <w:rFonts w:eastAsia="Arial" w:cs="Times New Roman"/>
        </w:rPr>
      </w:pPr>
      <w:r w:rsidRPr="00EE46D9">
        <w:rPr>
          <w:rFonts w:eastAsia="Arial" w:cs="Times New Roman"/>
        </w:rPr>
        <w:t>At</w:t>
      </w:r>
      <w:r>
        <w:rPr>
          <w:rFonts w:eastAsia="Arial" w:cs="Times New Roman"/>
        </w:rPr>
        <w:t xml:space="preserve"> the core of any project to determine ‘what works’ for national policy </w:t>
      </w:r>
      <w:r w:rsidR="00AB3004">
        <w:rPr>
          <w:rFonts w:eastAsia="Arial" w:cs="Times New Roman"/>
        </w:rPr>
        <w:t>must be</w:t>
      </w:r>
      <w:r>
        <w:rPr>
          <w:rFonts w:eastAsia="Arial" w:cs="Times New Roman"/>
        </w:rPr>
        <w:t xml:space="preserve"> a valid and reliable measure of the construct to be investigated</w:t>
      </w:r>
      <w:r w:rsidR="00AB3004">
        <w:rPr>
          <w:rFonts w:eastAsia="Arial" w:cs="Times New Roman"/>
        </w:rPr>
        <w:t>.</w:t>
      </w:r>
      <w:r>
        <w:rPr>
          <w:rFonts w:eastAsia="Arial" w:cs="Times New Roman"/>
        </w:rPr>
        <w:t xml:space="preserve"> </w:t>
      </w:r>
      <w:r w:rsidR="00AB3004">
        <w:rPr>
          <w:rFonts w:eastAsia="Arial" w:cs="Times New Roman"/>
        </w:rPr>
        <w:t>There also needs to be</w:t>
      </w:r>
      <w:r>
        <w:rPr>
          <w:rFonts w:eastAsia="Arial" w:cs="Times New Roman"/>
        </w:rPr>
        <w:t xml:space="preserve"> a theoretical framework for understanding</w:t>
      </w:r>
      <w:r w:rsidR="00C82D44">
        <w:rPr>
          <w:rFonts w:eastAsia="Arial" w:cs="Times New Roman"/>
        </w:rPr>
        <w:t xml:space="preserve"> the results</w:t>
      </w:r>
      <w:r>
        <w:rPr>
          <w:rFonts w:eastAsia="Arial" w:cs="Times New Roman"/>
        </w:rPr>
        <w:t xml:space="preserve">. </w:t>
      </w:r>
      <w:r w:rsidR="00AB3004">
        <w:rPr>
          <w:rFonts w:eastAsia="Arial" w:cs="Times New Roman"/>
        </w:rPr>
        <w:t>Both requirements can be met from within the social sciences</w:t>
      </w:r>
      <w:r w:rsidR="00EF64EF">
        <w:rPr>
          <w:rFonts w:eastAsia="Arial" w:cs="Times New Roman"/>
        </w:rPr>
        <w:t xml:space="preserve"> where these topics have been under investigation for almost 90 years</w:t>
      </w:r>
      <w:r w:rsidR="00AB3004">
        <w:rPr>
          <w:rFonts w:eastAsia="Arial" w:cs="Times New Roman"/>
        </w:rPr>
        <w:t xml:space="preserve">. </w:t>
      </w:r>
      <w:r>
        <w:rPr>
          <w:rFonts w:eastAsia="Arial" w:cs="Times New Roman"/>
        </w:rPr>
        <w:t xml:space="preserve">The first </w:t>
      </w:r>
      <w:r w:rsidR="00C82D44">
        <w:rPr>
          <w:rFonts w:eastAsia="Arial" w:cs="Times New Roman"/>
        </w:rPr>
        <w:t>empirical</w:t>
      </w:r>
      <w:r>
        <w:rPr>
          <w:rFonts w:eastAsia="Arial" w:cs="Times New Roman"/>
        </w:rPr>
        <w:t xml:space="preserve"> SWB</w:t>
      </w:r>
      <w:r w:rsidR="00EF64EF">
        <w:rPr>
          <w:rFonts w:eastAsia="Arial" w:cs="Times New Roman"/>
        </w:rPr>
        <w:t xml:space="preserve"> (‘happiness’)</w:t>
      </w:r>
      <w:r>
        <w:rPr>
          <w:rFonts w:eastAsia="Arial" w:cs="Times New Roman"/>
        </w:rPr>
        <w:t xml:space="preserve"> measurement </w:t>
      </w:r>
      <w:r w:rsidR="00C82D44">
        <w:rPr>
          <w:rFonts w:eastAsia="Arial" w:cs="Times New Roman"/>
        </w:rPr>
        <w:t>was performed</w:t>
      </w:r>
      <w:r>
        <w:rPr>
          <w:rFonts w:eastAsia="Arial" w:cs="Times New Roman"/>
        </w:rPr>
        <w:t xml:space="preserve"> by </w:t>
      </w:r>
      <w:r w:rsidR="00D855B3">
        <w:rPr>
          <w:rFonts w:eastAsia="Arial" w:cs="Times New Roman"/>
        </w:rPr>
        <w:t xml:space="preserve">Watson (1930), </w:t>
      </w:r>
      <w:r w:rsidR="00EF64EF">
        <w:rPr>
          <w:rFonts w:eastAsia="Arial" w:cs="Times New Roman"/>
        </w:rPr>
        <w:t xml:space="preserve">scale psychometrics were initially </w:t>
      </w:r>
      <w:r w:rsidR="001467BD">
        <w:rPr>
          <w:rFonts w:eastAsia="Arial" w:cs="Times New Roman"/>
        </w:rPr>
        <w:t>systematized</w:t>
      </w:r>
      <w:r w:rsidR="008C7190">
        <w:rPr>
          <w:rFonts w:eastAsia="Arial" w:cs="Times New Roman"/>
        </w:rPr>
        <w:t xml:space="preserve"> </w:t>
      </w:r>
      <w:r w:rsidR="00C82D44">
        <w:rPr>
          <w:rFonts w:eastAsia="Arial" w:cs="Times New Roman"/>
        </w:rPr>
        <w:t>by</w:t>
      </w:r>
      <w:r w:rsidR="00C82D44" w:rsidRPr="00C82D44">
        <w:rPr>
          <w:rFonts w:ascii="Segoe UI" w:hAnsi="Segoe UI" w:cs="Segoe UI"/>
          <w:sz w:val="18"/>
          <w:szCs w:val="18"/>
        </w:rPr>
        <w:t xml:space="preserve"> </w:t>
      </w:r>
      <w:r w:rsidR="00C82D44">
        <w:rPr>
          <w:rFonts w:eastAsia="Arial" w:cs="Times New Roman"/>
        </w:rPr>
        <w:t xml:space="preserve">Andrews &amp; </w:t>
      </w:r>
      <w:proofErr w:type="spellStart"/>
      <w:r w:rsidR="00C82D44">
        <w:rPr>
          <w:rFonts w:eastAsia="Arial" w:cs="Times New Roman"/>
        </w:rPr>
        <w:t>Withey</w:t>
      </w:r>
      <w:proofErr w:type="spellEnd"/>
      <w:r w:rsidR="00C82D44">
        <w:rPr>
          <w:rFonts w:eastAsia="Arial" w:cs="Times New Roman"/>
        </w:rPr>
        <w:t xml:space="preserve"> (1976), and from these beginnings a huge literature has developed. This vast repository concerns all manner of issues regarding</w:t>
      </w:r>
      <w:r w:rsidR="0041424D">
        <w:rPr>
          <w:rFonts w:eastAsia="Arial" w:cs="Times New Roman"/>
        </w:rPr>
        <w:t xml:space="preserve"> the</w:t>
      </w:r>
      <w:r w:rsidR="00C82D44">
        <w:rPr>
          <w:rFonts w:eastAsia="Arial" w:cs="Times New Roman"/>
        </w:rPr>
        <w:t xml:space="preserve"> psychometric</w:t>
      </w:r>
      <w:r w:rsidR="0041424D">
        <w:rPr>
          <w:rFonts w:eastAsia="Arial" w:cs="Times New Roman"/>
        </w:rPr>
        <w:t xml:space="preserve"> </w:t>
      </w:r>
      <w:r w:rsidR="001467BD">
        <w:rPr>
          <w:rFonts w:eastAsia="Arial" w:cs="Times New Roman"/>
        </w:rPr>
        <w:t xml:space="preserve">performance </w:t>
      </w:r>
      <w:r w:rsidR="0041424D">
        <w:rPr>
          <w:rFonts w:eastAsia="Arial" w:cs="Times New Roman"/>
        </w:rPr>
        <w:t>of</w:t>
      </w:r>
      <w:r w:rsidR="00C82D44">
        <w:rPr>
          <w:rFonts w:eastAsia="Arial" w:cs="Times New Roman"/>
        </w:rPr>
        <w:t xml:space="preserve"> </w:t>
      </w:r>
      <w:r w:rsidR="001467BD">
        <w:rPr>
          <w:rFonts w:eastAsia="Arial" w:cs="Times New Roman"/>
        </w:rPr>
        <w:t xml:space="preserve">myriad </w:t>
      </w:r>
      <w:r w:rsidR="00C82D44">
        <w:rPr>
          <w:rFonts w:eastAsia="Arial" w:cs="Times New Roman"/>
        </w:rPr>
        <w:t>scale</w:t>
      </w:r>
      <w:r w:rsidR="001467BD">
        <w:rPr>
          <w:rFonts w:eastAsia="Arial" w:cs="Times New Roman"/>
        </w:rPr>
        <w:t>s</w:t>
      </w:r>
      <w:r w:rsidR="00C82D44">
        <w:rPr>
          <w:rFonts w:eastAsia="Arial" w:cs="Times New Roman"/>
        </w:rPr>
        <w:t xml:space="preserve"> and the relationships between variables. So, it might be reasonable expected that the ‘What Works’ team would at least attempt a </w:t>
      </w:r>
      <w:r w:rsidR="0041424D">
        <w:rPr>
          <w:rFonts w:eastAsia="Arial" w:cs="Times New Roman"/>
        </w:rPr>
        <w:t xml:space="preserve">distillation of this work. But not so. Their strategy has been to start again from scratch, through qualitative means, by asking members of </w:t>
      </w:r>
      <w:r w:rsidR="008B05D8">
        <w:rPr>
          <w:rFonts w:eastAsia="Arial" w:cs="Times New Roman"/>
        </w:rPr>
        <w:t>selected organizations</w:t>
      </w:r>
      <w:r w:rsidR="0041424D">
        <w:rPr>
          <w:rFonts w:eastAsia="Arial" w:cs="Times New Roman"/>
        </w:rPr>
        <w:t xml:space="preserve"> such questions as “</w:t>
      </w:r>
      <w:r w:rsidR="008B05D8" w:rsidRPr="008B05D8">
        <w:rPr>
          <w:rFonts w:eastAsia="Arial" w:cs="Times New Roman"/>
        </w:rPr>
        <w:t>Wellbeing—how do you understand this term?</w:t>
      </w:r>
      <w:r w:rsidR="008B05D8">
        <w:rPr>
          <w:rFonts w:eastAsia="Arial" w:cs="Times New Roman"/>
        </w:rPr>
        <w:t xml:space="preserve"> How do they think other people </w:t>
      </w:r>
      <w:r w:rsidR="008B05D8" w:rsidRPr="008B05D8">
        <w:rPr>
          <w:rFonts w:eastAsia="Arial" w:cs="Times New Roman"/>
        </w:rPr>
        <w:t>understand it?</w:t>
      </w:r>
      <w:r w:rsidR="008B05D8">
        <w:rPr>
          <w:rFonts w:eastAsia="Arial" w:cs="Times New Roman"/>
        </w:rPr>
        <w:t>”</w:t>
      </w:r>
      <w:r w:rsidR="00FB2BF2">
        <w:rPr>
          <w:rFonts w:eastAsia="Arial" w:cs="Times New Roman"/>
        </w:rPr>
        <w:t xml:space="preserve"> and “</w:t>
      </w:r>
      <w:r w:rsidR="00FB2BF2" w:rsidRPr="00FB2BF2">
        <w:rPr>
          <w:rFonts w:eastAsia="Arial" w:cs="Times New Roman"/>
        </w:rPr>
        <w:t>Other than research evidence what other forms of knowl</w:t>
      </w:r>
      <w:r w:rsidR="00FB2BF2">
        <w:rPr>
          <w:rFonts w:eastAsia="Arial" w:cs="Times New Roman"/>
        </w:rPr>
        <w:t xml:space="preserve">edge are important to wellbeing </w:t>
      </w:r>
      <w:r w:rsidR="00FB2BF2" w:rsidRPr="00FB2BF2">
        <w:rPr>
          <w:rFonts w:eastAsia="Arial" w:cs="Times New Roman"/>
        </w:rPr>
        <w:t>(e.g., political, professional, experiential)?</w:t>
      </w:r>
      <w:r w:rsidR="00FB2BF2">
        <w:rPr>
          <w:rFonts w:eastAsia="Arial" w:cs="Times New Roman"/>
        </w:rPr>
        <w:t>”</w:t>
      </w:r>
      <w:r w:rsidR="008B05D8">
        <w:rPr>
          <w:rFonts w:eastAsia="Arial" w:cs="Times New Roman"/>
        </w:rPr>
        <w:t xml:space="preserve"> Their conclusion is </w:t>
      </w:r>
      <w:r w:rsidR="00EF64EF">
        <w:rPr>
          <w:rFonts w:eastAsia="Arial" w:cs="Times New Roman"/>
        </w:rPr>
        <w:t>“</w:t>
      </w:r>
      <w:r w:rsidR="008B05D8" w:rsidRPr="008B05D8">
        <w:rPr>
          <w:rFonts w:eastAsia="Arial" w:cs="Times New Roman"/>
          <w:i/>
        </w:rPr>
        <w:t>a consensus</w:t>
      </w:r>
      <w:r w:rsidR="00EF64EF">
        <w:rPr>
          <w:rFonts w:eastAsia="Arial" w:cs="Times New Roman"/>
          <w:i/>
        </w:rPr>
        <w:t>”</w:t>
      </w:r>
      <w:r w:rsidR="008B05D8">
        <w:rPr>
          <w:rFonts w:eastAsia="Arial" w:cs="Times New Roman"/>
        </w:rPr>
        <w:t xml:space="preserve"> that “</w:t>
      </w:r>
      <w:r w:rsidR="008B05D8" w:rsidRPr="008B05D8">
        <w:rPr>
          <w:rFonts w:eastAsia="Arial" w:cs="Times New Roman"/>
        </w:rPr>
        <w:t>wellbeing should be understood as a complex,</w:t>
      </w:r>
      <w:r w:rsidR="00FB2BF2">
        <w:rPr>
          <w:rFonts w:eastAsia="Arial" w:cs="Times New Roman"/>
        </w:rPr>
        <w:t xml:space="preserve"> </w:t>
      </w:r>
      <w:r w:rsidR="008B05D8">
        <w:rPr>
          <w:rFonts w:eastAsia="Arial" w:cs="Times New Roman"/>
        </w:rPr>
        <w:t>m</w:t>
      </w:r>
      <w:r w:rsidR="008B05D8" w:rsidRPr="008B05D8">
        <w:rPr>
          <w:rFonts w:eastAsia="Arial" w:cs="Times New Roman"/>
        </w:rPr>
        <w:t>ultidimensional</w:t>
      </w:r>
      <w:r w:rsidR="008B05D8">
        <w:rPr>
          <w:rFonts w:eastAsia="Arial" w:cs="Times New Roman"/>
        </w:rPr>
        <w:t xml:space="preserve"> phenomenon”. This </w:t>
      </w:r>
      <w:r w:rsidR="00F10302">
        <w:rPr>
          <w:rFonts w:eastAsia="Arial" w:cs="Times New Roman"/>
        </w:rPr>
        <w:t xml:space="preserve">uninformative conclusion </w:t>
      </w:r>
      <w:r w:rsidR="008B05D8">
        <w:rPr>
          <w:rFonts w:eastAsia="Arial" w:cs="Times New Roman"/>
        </w:rPr>
        <w:t>confirmed thei</w:t>
      </w:r>
      <w:r w:rsidR="00E61074">
        <w:rPr>
          <w:rFonts w:eastAsia="Arial" w:cs="Times New Roman"/>
        </w:rPr>
        <w:t>r</w:t>
      </w:r>
      <w:r w:rsidR="008B05D8">
        <w:rPr>
          <w:rFonts w:eastAsia="Arial" w:cs="Times New Roman"/>
        </w:rPr>
        <w:t xml:space="preserve"> expectation</w:t>
      </w:r>
      <w:r w:rsidR="00F10302">
        <w:rPr>
          <w:rFonts w:eastAsia="Arial" w:cs="Times New Roman"/>
        </w:rPr>
        <w:t>,</w:t>
      </w:r>
      <w:r w:rsidR="008B05D8">
        <w:rPr>
          <w:rFonts w:eastAsia="Arial" w:cs="Times New Roman"/>
        </w:rPr>
        <w:t xml:space="preserve"> that the characterization of wellbeing</w:t>
      </w:r>
      <w:r w:rsidR="00E61074">
        <w:rPr>
          <w:rFonts w:eastAsia="Arial" w:cs="Times New Roman"/>
        </w:rPr>
        <w:t xml:space="preserve"> for the determination of policy</w:t>
      </w:r>
      <w:r w:rsidR="008B05D8">
        <w:rPr>
          <w:rFonts w:eastAsia="Arial" w:cs="Times New Roman"/>
        </w:rPr>
        <w:t xml:space="preserve"> is a ‘wicked’</w:t>
      </w:r>
      <w:r w:rsidR="00E61074">
        <w:rPr>
          <w:rFonts w:eastAsia="Arial" w:cs="Times New Roman"/>
        </w:rPr>
        <w:t xml:space="preserve"> [</w:t>
      </w:r>
      <w:proofErr w:type="spellStart"/>
      <w:r w:rsidR="00E61074">
        <w:rPr>
          <w:rFonts w:eastAsia="Arial" w:cs="Times New Roman"/>
        </w:rPr>
        <w:t>i.e.virtually</w:t>
      </w:r>
      <w:proofErr w:type="spellEnd"/>
      <w:r w:rsidR="00E61074">
        <w:rPr>
          <w:rFonts w:eastAsia="Arial" w:cs="Times New Roman"/>
        </w:rPr>
        <w:t xml:space="preserve"> unsolvable]</w:t>
      </w:r>
      <w:r w:rsidR="008B05D8">
        <w:rPr>
          <w:rFonts w:eastAsia="Arial" w:cs="Times New Roman"/>
        </w:rPr>
        <w:t xml:space="preserve"> problem</w:t>
      </w:r>
      <w:r w:rsidR="00E61074">
        <w:rPr>
          <w:rFonts w:eastAsia="Arial" w:cs="Times New Roman"/>
        </w:rPr>
        <w:t xml:space="preserve"> (p.1155). And, indeed, their methodology ensured this result.</w:t>
      </w:r>
    </w:p>
    <w:p w:rsidR="00EE46D9" w:rsidRDefault="00EE46D9" w:rsidP="002B504F">
      <w:pPr>
        <w:rPr>
          <w:rFonts w:eastAsia="Arial" w:cs="Times New Roman"/>
          <w:b/>
        </w:rPr>
      </w:pPr>
    </w:p>
    <w:p w:rsidR="002B504F" w:rsidRPr="00BB5D46" w:rsidRDefault="002B504F" w:rsidP="002B504F">
      <w:pPr>
        <w:rPr>
          <w:rFonts w:eastAsia="Arial" w:cs="Times New Roman"/>
        </w:rPr>
      </w:pPr>
      <w:r w:rsidRPr="00911AB3">
        <w:rPr>
          <w:rFonts w:eastAsia="Arial" w:cs="Times New Roman"/>
          <w:b/>
        </w:rPr>
        <w:t>References:</w:t>
      </w:r>
      <w:r>
        <w:rPr>
          <w:rFonts w:eastAsia="Arial" w:cs="Times New Roman"/>
        </w:rPr>
        <w:t xml:space="preserve"> </w:t>
      </w:r>
      <w:r>
        <w:rPr>
          <w:rFonts w:eastAsia="Arial" w:cs="Times New Roman"/>
          <w:i/>
          <w:sz w:val="22"/>
          <w:szCs w:val="22"/>
        </w:rPr>
        <w:t>see end of Bulletin</w:t>
      </w:r>
    </w:p>
    <w:p w:rsidR="002B504F" w:rsidRPr="00BB5D46" w:rsidRDefault="002B504F" w:rsidP="002B504F">
      <w:pPr>
        <w:jc w:val="center"/>
        <w:rPr>
          <w:rFonts w:eastAsia="Arial" w:cs="Times New Roman"/>
          <w:i/>
        </w:rPr>
      </w:pPr>
    </w:p>
    <w:p w:rsidR="002B504F" w:rsidRPr="00BB5D46" w:rsidRDefault="002B504F" w:rsidP="002B504F">
      <w:pPr>
        <w:jc w:val="center"/>
        <w:rPr>
          <w:rFonts w:eastAsia="Arial" w:cs="Times New Roman"/>
          <w:i/>
        </w:rPr>
      </w:pPr>
      <w:r w:rsidRPr="00BB5D46">
        <w:rPr>
          <w:rFonts w:eastAsia="Arial" w:cs="Times New Roman"/>
          <w:i/>
        </w:rPr>
        <w:t xml:space="preserve">Further discussion of </w:t>
      </w:r>
      <w:r w:rsidR="00EF365C">
        <w:rPr>
          <w:rFonts w:eastAsia="Arial" w:cs="Times New Roman"/>
          <w:i/>
        </w:rPr>
        <w:t>this paper,</w:t>
      </w:r>
      <w:r w:rsidRPr="00BB5D46">
        <w:rPr>
          <w:rFonts w:eastAsia="Arial" w:cs="Times New Roman"/>
          <w:i/>
        </w:rPr>
        <w:t xml:space="preserve"> for circulation to members, is invited. Send to: </w:t>
      </w:r>
      <w:hyperlink r:id="rId115" w:history="1">
        <w:r w:rsidRPr="00BB5D46">
          <w:rPr>
            <w:rFonts w:eastAsia="Arial" w:cs="Times New Roman"/>
            <w:i/>
            <w:color w:val="0563C1"/>
            <w:u w:val="single"/>
          </w:rPr>
          <w:t>robert.cummins@deakin.edu.au</w:t>
        </w:r>
      </w:hyperlink>
    </w:p>
    <w:p w:rsidR="002B504F" w:rsidRPr="00BB5D46" w:rsidRDefault="002B504F" w:rsidP="002B504F">
      <w:pPr>
        <w:jc w:val="center"/>
        <w:rPr>
          <w:rFonts w:eastAsia="Arial" w:cs="Times New Roman"/>
          <w:i/>
        </w:rPr>
      </w:pPr>
      <w:r w:rsidRPr="00BB5D46">
        <w:rPr>
          <w:rFonts w:eastAsia="Arial" w:cs="Times New Roman"/>
          <w:i/>
        </w:rPr>
        <w:t xml:space="preserve">Substantive comments received by midnight on </w:t>
      </w:r>
      <w:r w:rsidRPr="00EF365C">
        <w:rPr>
          <w:rFonts w:eastAsia="Arial" w:cs="Times New Roman"/>
          <w:i/>
        </w:rPr>
        <w:t xml:space="preserve">Monday </w:t>
      </w:r>
      <w:r w:rsidR="00EF365C" w:rsidRPr="00EF365C">
        <w:rPr>
          <w:rFonts w:eastAsia="Arial" w:cs="Times New Roman"/>
          <w:i/>
        </w:rPr>
        <w:t>29</w:t>
      </w:r>
      <w:r w:rsidR="00EF365C" w:rsidRPr="00EF365C">
        <w:rPr>
          <w:rFonts w:eastAsia="Arial" w:cs="Times New Roman"/>
          <w:i/>
          <w:vertAlign w:val="superscript"/>
        </w:rPr>
        <w:t>th</w:t>
      </w:r>
      <w:r w:rsidR="00EF365C" w:rsidRPr="00EF365C">
        <w:rPr>
          <w:rFonts w:eastAsia="Arial" w:cs="Times New Roman"/>
          <w:i/>
        </w:rPr>
        <w:t xml:space="preserve"> April</w:t>
      </w:r>
      <w:r w:rsidRPr="00EF365C">
        <w:rPr>
          <w:rFonts w:eastAsia="Arial" w:cs="Times New Roman"/>
          <w:i/>
        </w:rPr>
        <w:t xml:space="preserve"> Oz</w:t>
      </w:r>
      <w:r w:rsidRPr="00BB5D46">
        <w:rPr>
          <w:rFonts w:eastAsia="Arial" w:cs="Times New Roman"/>
          <w:i/>
        </w:rPr>
        <w:t xml:space="preserve"> time will be published in the following Bulletin. Such comments may offer a novel extension to the view that has been put, an alternative and informed view, or offer a critique.</w:t>
      </w:r>
    </w:p>
    <w:p w:rsidR="002B504F" w:rsidRPr="00BB5D46" w:rsidRDefault="002B504F" w:rsidP="002B504F">
      <w:pPr>
        <w:jc w:val="center"/>
        <w:rPr>
          <w:rFonts w:eastAsia="Arial" w:cs="Times New Roman"/>
          <w:i/>
        </w:rPr>
      </w:pPr>
    </w:p>
    <w:p w:rsidR="002B504F" w:rsidRPr="00BB5D46" w:rsidRDefault="002B504F" w:rsidP="002B504F">
      <w:pPr>
        <w:rPr>
          <w:rFonts w:eastAsia="Arial" w:cs="Times New Roman"/>
          <w:i/>
        </w:rPr>
      </w:pPr>
      <w:proofErr w:type="spellStart"/>
      <w:r w:rsidRPr="00BB5D46">
        <w:rPr>
          <w:rFonts w:eastAsia="Arial" w:cs="Times New Roman"/>
          <w:i/>
        </w:rPr>
        <w:t>ACQol</w:t>
      </w:r>
      <w:proofErr w:type="spellEnd"/>
      <w:r w:rsidRPr="00BB5D46">
        <w:rPr>
          <w:rFonts w:eastAsia="Arial" w:cs="Times New Roman"/>
          <w:i/>
        </w:rPr>
        <w:t xml:space="preserve"> members are invited to send papers on the topic of life quality, for distribution and discussion by members under these same conditions.</w:t>
      </w:r>
    </w:p>
    <w:p w:rsidR="002B504F" w:rsidRPr="00BB5D46" w:rsidRDefault="002B504F" w:rsidP="002B504F">
      <w:pPr>
        <w:rPr>
          <w:rFonts w:eastAsia="Arial" w:cs="Times New Roman"/>
          <w:i/>
        </w:rPr>
      </w:pPr>
    </w:p>
    <w:p w:rsidR="006A7E57" w:rsidRPr="00BB5D46" w:rsidRDefault="002B504F" w:rsidP="00537F06">
      <w:pPr>
        <w:jc w:val="center"/>
        <w:rPr>
          <w:rFonts w:eastAsia="Arial" w:cs="Times New Roman"/>
          <w:b/>
          <w:sz w:val="32"/>
          <w:szCs w:val="32"/>
        </w:rPr>
      </w:pPr>
      <w:r>
        <w:rPr>
          <w:rFonts w:eastAsia="Arial" w:cs="Times New Roman"/>
          <w:b/>
          <w:sz w:val="32"/>
          <w:szCs w:val="32"/>
        </w:rPr>
        <w:t>Commen</w:t>
      </w:r>
      <w:r w:rsidR="00537F06">
        <w:rPr>
          <w:rFonts w:eastAsia="Arial" w:cs="Times New Roman"/>
          <w:b/>
          <w:sz w:val="32"/>
          <w:szCs w:val="32"/>
        </w:rPr>
        <w:t>ts, Observations, and Questions</w:t>
      </w:r>
    </w:p>
    <w:p w:rsidR="002B504F" w:rsidRDefault="00A52D96" w:rsidP="00A52D96">
      <w:pPr>
        <w:jc w:val="center"/>
        <w:rPr>
          <w:rFonts w:eastAsia="Arial" w:cs="Times New Roman"/>
        </w:rPr>
      </w:pPr>
      <w:r w:rsidRPr="00A52D96">
        <w:rPr>
          <w:rFonts w:eastAsia="Arial" w:cs="Times New Roman"/>
          <w:lang w:val="en-US"/>
        </w:rPr>
        <w:t>Nicola Richter &lt;nicolarichter@yahoo.com&gt;</w:t>
      </w:r>
    </w:p>
    <w:p w:rsidR="002B504F" w:rsidRPr="005672EC" w:rsidRDefault="006A7E57" w:rsidP="002B504F">
      <w:pPr>
        <w:jc w:val="center"/>
        <w:rPr>
          <w:rFonts w:eastAsia="Arial" w:cs="Times New Roman"/>
          <w:b/>
          <w:sz w:val="28"/>
          <w:szCs w:val="28"/>
        </w:rPr>
      </w:pPr>
      <w:r>
        <w:rPr>
          <w:rFonts w:eastAsia="Arial" w:cs="Times New Roman"/>
          <w:b/>
          <w:sz w:val="28"/>
          <w:szCs w:val="28"/>
        </w:rPr>
        <w:t>Actualization and set-points</w:t>
      </w:r>
    </w:p>
    <w:p w:rsidR="00A52D96" w:rsidRPr="00A52D96" w:rsidRDefault="00A52D96" w:rsidP="00A52D96">
      <w:pPr>
        <w:rPr>
          <w:rFonts w:eastAsia="Arial" w:cs="Times New Roman"/>
        </w:rPr>
      </w:pPr>
    </w:p>
    <w:p w:rsidR="006A7E57" w:rsidRDefault="006A7E57" w:rsidP="00A52D96">
      <w:pPr>
        <w:rPr>
          <w:rFonts w:eastAsia="Arial" w:cs="Times New Roman"/>
        </w:rPr>
      </w:pPr>
      <w:r w:rsidRPr="00A52D96">
        <w:rPr>
          <w:rFonts w:eastAsia="Arial" w:cs="Times New Roman"/>
          <w:b/>
          <w:bCs/>
        </w:rPr>
        <w:t>Nicola comments:</w:t>
      </w:r>
      <w:r>
        <w:rPr>
          <w:rFonts w:eastAsia="Arial" w:cs="Times New Roman"/>
        </w:rPr>
        <w:t xml:space="preserve"> </w:t>
      </w:r>
    </w:p>
    <w:p w:rsidR="00A52D96" w:rsidRDefault="00A52D96" w:rsidP="00A52D96">
      <w:pPr>
        <w:rPr>
          <w:rFonts w:eastAsia="Arial" w:cs="Times New Roman"/>
        </w:rPr>
      </w:pPr>
      <w:r w:rsidRPr="006A7E57">
        <w:rPr>
          <w:rFonts w:eastAsia="Arial" w:cs="Times New Roman"/>
          <w:bCs/>
        </w:rPr>
        <w:t>Background:</w:t>
      </w:r>
      <w:r>
        <w:rPr>
          <w:rFonts w:eastAsia="Arial" w:cs="Times New Roman"/>
          <w:b/>
          <w:bCs/>
        </w:rPr>
        <w:t xml:space="preserve"> </w:t>
      </w:r>
      <w:r w:rsidRPr="006A7E57">
        <w:rPr>
          <w:rFonts w:eastAsia="Arial" w:cs="Times New Roman"/>
          <w:i/>
        </w:rPr>
        <w:t>Cummins, R.A. (2010). Subjective Wellbeing, Homeostatically Protected Mood and Depression: A Synthesis. </w:t>
      </w:r>
      <w:r w:rsidRPr="006A7E57">
        <w:rPr>
          <w:rFonts w:eastAsia="Arial" w:cs="Times New Roman"/>
          <w:i/>
          <w:iCs/>
        </w:rPr>
        <w:t>Journal of Happiness Studies, 11</w:t>
      </w:r>
      <w:r w:rsidRPr="006A7E57">
        <w:rPr>
          <w:rFonts w:eastAsia="Arial" w:cs="Times New Roman"/>
          <w:i/>
        </w:rPr>
        <w:t>, 1-7.</w:t>
      </w:r>
    </w:p>
    <w:p w:rsidR="00A52D96" w:rsidRPr="00A52D96" w:rsidRDefault="00A52D96" w:rsidP="006A7E57">
      <w:pPr>
        <w:rPr>
          <w:rFonts w:eastAsia="Arial" w:cs="Times New Roman"/>
        </w:rPr>
      </w:pPr>
      <w:r w:rsidRPr="00A52D96">
        <w:rPr>
          <w:rFonts w:eastAsia="Arial" w:cs="Times New Roman"/>
        </w:rPr>
        <w:t> </w:t>
      </w:r>
    </w:p>
    <w:p w:rsidR="00A52D96" w:rsidRPr="006A7E57" w:rsidRDefault="00A52D96" w:rsidP="00A52D96">
      <w:pPr>
        <w:rPr>
          <w:rFonts w:eastAsia="Arial" w:cs="Times New Roman"/>
          <w:i/>
        </w:rPr>
      </w:pPr>
      <w:r w:rsidRPr="006A7E57">
        <w:rPr>
          <w:rFonts w:eastAsia="Arial" w:cs="Times New Roman"/>
          <w:i/>
        </w:rPr>
        <w:t>This paper describes Homeostatically Protected Mood (HPMood) as a major component of the innate personal characteristic of Subjective Wellbeing (SWB). HPMood is normally experienced “as a combination of contentment, happiness and positive arousal.” On a scale of 0 to 100 in SWB, people function in a set-point-range of 70-80, with the mean being 75. A person loses contact with their HPMood due to the domination of a negative effect, which in the case of depression has turned chronic.</w:t>
      </w:r>
    </w:p>
    <w:p w:rsidR="006A7E57" w:rsidRDefault="006A7E57" w:rsidP="006A7E57">
      <w:pPr>
        <w:rPr>
          <w:rFonts w:eastAsia="Arial" w:cs="Times New Roman"/>
          <w:u w:val="single"/>
        </w:rPr>
      </w:pPr>
    </w:p>
    <w:p w:rsidR="006A7E57" w:rsidRPr="006A7E57" w:rsidRDefault="006A7E57" w:rsidP="006A7E57">
      <w:pPr>
        <w:rPr>
          <w:rFonts w:eastAsia="Arial" w:cs="Times New Roman"/>
          <w:u w:val="single"/>
        </w:rPr>
      </w:pPr>
      <w:r w:rsidRPr="00EF365C">
        <w:rPr>
          <w:rFonts w:eastAsia="Arial" w:cs="Times New Roman"/>
        </w:rPr>
        <w:t>Following</w:t>
      </w:r>
      <w:r w:rsidR="00EF365C">
        <w:rPr>
          <w:rFonts w:eastAsia="Arial" w:cs="Times New Roman"/>
        </w:rPr>
        <w:t xml:space="preserve"> on from</w:t>
      </w:r>
      <w:r w:rsidRPr="00EF365C">
        <w:rPr>
          <w:rFonts w:eastAsia="Arial" w:cs="Times New Roman"/>
        </w:rPr>
        <w:t>:</w:t>
      </w:r>
      <w:r w:rsidRPr="006A7E57">
        <w:rPr>
          <w:rFonts w:eastAsia="Arial" w:cs="Times New Roman"/>
          <w:u w:val="single"/>
        </w:rPr>
        <w:t xml:space="preserve"> </w:t>
      </w:r>
      <w:r w:rsidRPr="006A7E57">
        <w:rPr>
          <w:rFonts w:eastAsia="Arial" w:cs="Times New Roman"/>
          <w:i/>
          <w:u w:val="single"/>
        </w:rPr>
        <w:t>Thompson, P. (2019). </w:t>
      </w:r>
      <w:r w:rsidRPr="006A7E57">
        <w:rPr>
          <w:rFonts w:eastAsia="Arial" w:cs="Times New Roman"/>
          <w:bCs/>
          <w:i/>
          <w:iCs/>
          <w:u w:val="single"/>
        </w:rPr>
        <w:t>Continued discussion on Subjective Wellbeing and Psychopathology, contributed by Paul Thompson [P.Thompson@connecthealth.org.au].</w:t>
      </w:r>
      <w:r w:rsidRPr="006A7E57">
        <w:rPr>
          <w:rFonts w:eastAsia="Arial" w:cs="Times New Roman"/>
          <w:b/>
          <w:bCs/>
          <w:i/>
          <w:iCs/>
          <w:u w:val="single"/>
        </w:rPr>
        <w:t> </w:t>
      </w:r>
      <w:proofErr w:type="spellStart"/>
      <w:r w:rsidRPr="006A7E57">
        <w:rPr>
          <w:rFonts w:eastAsia="Arial" w:cs="Times New Roman"/>
          <w:i/>
          <w:u w:val="single"/>
        </w:rPr>
        <w:t>ACQol</w:t>
      </w:r>
      <w:proofErr w:type="spellEnd"/>
      <w:r w:rsidRPr="006A7E57">
        <w:rPr>
          <w:rFonts w:eastAsia="Arial" w:cs="Times New Roman"/>
          <w:i/>
          <w:u w:val="single"/>
        </w:rPr>
        <w:t xml:space="preserve"> Bulletin Vol 3/12: 210319</w:t>
      </w:r>
    </w:p>
    <w:p w:rsidR="00A52D96" w:rsidRPr="00A52D96" w:rsidRDefault="00A52D96" w:rsidP="00A52D96">
      <w:pPr>
        <w:jc w:val="center"/>
        <w:rPr>
          <w:rFonts w:eastAsia="Arial" w:cs="Times New Roman"/>
        </w:rPr>
      </w:pPr>
      <w:r w:rsidRPr="00A52D96">
        <w:rPr>
          <w:rFonts w:eastAsia="Arial" w:cs="Times New Roman"/>
        </w:rPr>
        <w:t> </w:t>
      </w:r>
    </w:p>
    <w:p w:rsidR="00A52D96" w:rsidRPr="00A52D96" w:rsidRDefault="006A7E57" w:rsidP="00A52D96">
      <w:pPr>
        <w:rPr>
          <w:rFonts w:eastAsia="Arial" w:cs="Times New Roman"/>
        </w:rPr>
      </w:pPr>
      <w:r w:rsidRPr="006A7E57">
        <w:rPr>
          <w:rFonts w:eastAsia="Arial" w:cs="Times New Roman"/>
          <w:iCs/>
        </w:rPr>
        <w:t>Nicola:</w:t>
      </w:r>
      <w:r>
        <w:rPr>
          <w:rFonts w:eastAsia="Arial" w:cs="Times New Roman"/>
          <w:i/>
          <w:iCs/>
        </w:rPr>
        <w:t xml:space="preserve"> </w:t>
      </w:r>
      <w:r w:rsidR="00A52D96" w:rsidRPr="00A52D96">
        <w:rPr>
          <w:rFonts w:eastAsia="Arial" w:cs="Times New Roman"/>
          <w:i/>
          <w:iCs/>
        </w:rPr>
        <w:t>My aim as a counselling psychologist is to improve people’s subjective wellbeing, going beyond their current state/set-point. Goal-focus and personal growth orientation seem to be aspects of going above the set-point-range: Maslow (1954) terming the intrinsic growth and striving ‘self-actualisation’, and Rogers (1980) discussing this as the innate ‘actualising tendency’ seem to suggest that people naturally are striving to go above their set-point-range. </w:t>
      </w:r>
    </w:p>
    <w:p w:rsidR="00A52D96" w:rsidRPr="00A52D96" w:rsidRDefault="00A52D96" w:rsidP="00A52D96">
      <w:pPr>
        <w:jc w:val="center"/>
        <w:rPr>
          <w:rFonts w:eastAsia="Arial" w:cs="Times New Roman"/>
          <w:i/>
          <w:iCs/>
        </w:rPr>
      </w:pPr>
    </w:p>
    <w:p w:rsidR="00A52D96" w:rsidRPr="00A52D96" w:rsidRDefault="00A52D96" w:rsidP="00FA636D">
      <w:pPr>
        <w:rPr>
          <w:rFonts w:eastAsia="Arial" w:cs="Times New Roman"/>
        </w:rPr>
      </w:pPr>
      <w:r w:rsidRPr="00A52D96">
        <w:rPr>
          <w:rFonts w:eastAsia="Arial" w:cs="Times New Roman"/>
          <w:i/>
          <w:iCs/>
        </w:rPr>
        <w:t>Following the homeostasis theory I wonder, if the set-point-range shows the ‘range of contentment’. Thus, is the HPMood theory proposing: h</w:t>
      </w:r>
      <w:r w:rsidR="0041212E">
        <w:rPr>
          <w:rFonts w:eastAsia="Arial" w:cs="Times New Roman"/>
          <w:i/>
          <w:iCs/>
        </w:rPr>
        <w:t xml:space="preserve">appiness is not lasting and not </w:t>
      </w:r>
      <w:r w:rsidRPr="00A52D96">
        <w:rPr>
          <w:rFonts w:eastAsia="Arial" w:cs="Times New Roman"/>
          <w:i/>
          <w:iCs/>
        </w:rPr>
        <w:t>a </w:t>
      </w:r>
      <w:r w:rsidRPr="00A52D96">
        <w:rPr>
          <w:rFonts w:eastAsia="Arial" w:cs="Times New Roman"/>
          <w:b/>
          <w:bCs/>
          <w:i/>
          <w:iCs/>
        </w:rPr>
        <w:t>state </w:t>
      </w:r>
      <w:r w:rsidRPr="00A52D96">
        <w:rPr>
          <w:rFonts w:eastAsia="Arial" w:cs="Times New Roman"/>
          <w:i/>
          <w:iCs/>
        </w:rPr>
        <w:t>and people return to a set-point-range of contentment? In addition to psychopathology (see discussion contributed by Paul Thomson 2019) could going much above the set-point-range be seen as a momentary/acute ‘happiness event’ and/or a part of an actualising tendency? </w:t>
      </w:r>
      <w:r w:rsidRPr="00A52D96">
        <w:rPr>
          <w:rFonts w:eastAsia="Arial" w:cs="Times New Roman"/>
        </w:rPr>
        <w:t> </w:t>
      </w:r>
    </w:p>
    <w:p w:rsidR="00A52D96" w:rsidRDefault="00A52D96" w:rsidP="002B504F">
      <w:pPr>
        <w:jc w:val="center"/>
        <w:rPr>
          <w:rFonts w:eastAsia="Arial" w:cs="Times New Roman"/>
        </w:rPr>
      </w:pPr>
    </w:p>
    <w:p w:rsidR="002B504F" w:rsidRPr="00BC2653" w:rsidRDefault="002B504F" w:rsidP="002B504F">
      <w:pPr>
        <w:jc w:val="center"/>
        <w:rPr>
          <w:rFonts w:eastAsia="Arial" w:cs="Times New Roman"/>
          <w:b/>
        </w:rPr>
      </w:pPr>
      <w:r w:rsidRPr="00BC2653">
        <w:rPr>
          <w:rFonts w:eastAsia="Arial" w:cs="Times New Roman"/>
          <w:b/>
        </w:rPr>
        <w:t xml:space="preserve">Bob replies: </w:t>
      </w:r>
    </w:p>
    <w:p w:rsidR="00F65AD7" w:rsidRDefault="00C206AA" w:rsidP="009B5951">
      <w:pPr>
        <w:rPr>
          <w:rFonts w:eastAsia="Arial" w:cs="Times New Roman"/>
        </w:rPr>
      </w:pPr>
      <w:r>
        <w:rPr>
          <w:rFonts w:eastAsia="Arial" w:cs="Times New Roman"/>
        </w:rPr>
        <w:t>Both Maslow and Rogers</w:t>
      </w:r>
      <w:r w:rsidR="001467BD">
        <w:rPr>
          <w:rFonts w:eastAsia="Arial" w:cs="Times New Roman"/>
        </w:rPr>
        <w:t xml:space="preserve"> </w:t>
      </w:r>
      <w:r>
        <w:rPr>
          <w:rFonts w:eastAsia="Arial" w:cs="Times New Roman"/>
        </w:rPr>
        <w:t>made</w:t>
      </w:r>
      <w:r w:rsidR="00F65AD7">
        <w:rPr>
          <w:rFonts w:eastAsia="Arial" w:cs="Times New Roman"/>
        </w:rPr>
        <w:t xml:space="preserve"> substantial contribution</w:t>
      </w:r>
      <w:r>
        <w:rPr>
          <w:rFonts w:eastAsia="Arial" w:cs="Times New Roman"/>
        </w:rPr>
        <w:t>s</w:t>
      </w:r>
      <w:r w:rsidR="00F65AD7">
        <w:rPr>
          <w:rFonts w:eastAsia="Arial" w:cs="Times New Roman"/>
        </w:rPr>
        <w:t xml:space="preserve"> to understanding ‘</w:t>
      </w:r>
      <w:proofErr w:type="gramStart"/>
      <w:r w:rsidR="00F65AD7">
        <w:rPr>
          <w:rFonts w:eastAsia="Arial" w:cs="Times New Roman"/>
        </w:rPr>
        <w:t>wellness’</w:t>
      </w:r>
      <w:proofErr w:type="gramEnd"/>
      <w:r w:rsidR="00F65AD7">
        <w:rPr>
          <w:rFonts w:eastAsia="Arial" w:cs="Times New Roman"/>
        </w:rPr>
        <w:t xml:space="preserve"> in their respective eras, within the framework of Humanistic Psychology. The systematic study of subjective wellbeing</w:t>
      </w:r>
      <w:r w:rsidR="009B5951">
        <w:rPr>
          <w:rFonts w:eastAsia="Arial" w:cs="Times New Roman"/>
        </w:rPr>
        <w:t xml:space="preserve"> (SWB), as a branch of psychological science, really started in earnest sometime later (e.g. Andrews and </w:t>
      </w:r>
      <w:proofErr w:type="spellStart"/>
      <w:r w:rsidR="009B5951">
        <w:rPr>
          <w:rFonts w:eastAsia="Arial" w:cs="Times New Roman"/>
        </w:rPr>
        <w:t>Withey</w:t>
      </w:r>
      <w:proofErr w:type="spellEnd"/>
      <w:r w:rsidR="009B5951">
        <w:rPr>
          <w:rFonts w:eastAsia="Arial" w:cs="Times New Roman"/>
        </w:rPr>
        <w:t>, 1976: Campbell et al, 1976) from a quite different perspective. Whereas Maslow and Rogers were concerned with developing</w:t>
      </w:r>
      <w:r>
        <w:rPr>
          <w:rFonts w:eastAsia="Arial" w:cs="Times New Roman"/>
        </w:rPr>
        <w:t xml:space="preserve"> an effective</w:t>
      </w:r>
      <w:r w:rsidR="009B5951">
        <w:rPr>
          <w:rFonts w:eastAsia="Arial" w:cs="Times New Roman"/>
        </w:rPr>
        <w:t xml:space="preserve"> psychotherapy, SWB </w:t>
      </w:r>
      <w:r w:rsidR="00BC2653">
        <w:rPr>
          <w:rFonts w:eastAsia="Arial" w:cs="Times New Roman"/>
        </w:rPr>
        <w:t>has been</w:t>
      </w:r>
      <w:r w:rsidR="009B5951">
        <w:rPr>
          <w:rFonts w:eastAsia="Arial" w:cs="Times New Roman"/>
        </w:rPr>
        <w:t xml:space="preserve"> investigated primarily</w:t>
      </w:r>
      <w:r w:rsidR="00BC2653">
        <w:rPr>
          <w:rFonts w:eastAsia="Arial" w:cs="Times New Roman"/>
        </w:rPr>
        <w:t xml:space="preserve"> as a scientific phenomenon</w:t>
      </w:r>
      <w:r w:rsidR="009B5951">
        <w:rPr>
          <w:rFonts w:eastAsia="Arial" w:cs="Times New Roman"/>
        </w:rPr>
        <w:t xml:space="preserve"> to be understood</w:t>
      </w:r>
      <w:r w:rsidR="00BC2653">
        <w:rPr>
          <w:rFonts w:eastAsia="Arial" w:cs="Times New Roman"/>
        </w:rPr>
        <w:t>,</w:t>
      </w:r>
      <w:r w:rsidR="009B5951">
        <w:rPr>
          <w:rFonts w:eastAsia="Arial" w:cs="Times New Roman"/>
        </w:rPr>
        <w:t xml:space="preserve"> rather than</w:t>
      </w:r>
      <w:r>
        <w:rPr>
          <w:rFonts w:eastAsia="Arial" w:cs="Times New Roman"/>
        </w:rPr>
        <w:t xml:space="preserve"> </w:t>
      </w:r>
      <w:r w:rsidR="00BC2653">
        <w:rPr>
          <w:rFonts w:eastAsia="Arial" w:cs="Times New Roman"/>
        </w:rPr>
        <w:t>as a part of</w:t>
      </w:r>
      <w:r w:rsidR="009B5951">
        <w:rPr>
          <w:rFonts w:eastAsia="Arial" w:cs="Times New Roman"/>
        </w:rPr>
        <w:t xml:space="preserve"> psychological practice. </w:t>
      </w:r>
      <w:r w:rsidR="0051661E">
        <w:rPr>
          <w:rFonts w:eastAsia="Arial" w:cs="Times New Roman"/>
        </w:rPr>
        <w:t>So, the ways of understanding by each approach are quite different; each one informative within their own perspective.</w:t>
      </w:r>
    </w:p>
    <w:p w:rsidR="0051661E" w:rsidRDefault="0051661E" w:rsidP="009B5951">
      <w:pPr>
        <w:rPr>
          <w:rFonts w:eastAsia="Arial" w:cs="Times New Roman"/>
        </w:rPr>
      </w:pPr>
    </w:p>
    <w:p w:rsidR="0051661E" w:rsidRDefault="0051661E" w:rsidP="009B5951">
      <w:pPr>
        <w:rPr>
          <w:rFonts w:eastAsia="Arial" w:cs="Times New Roman"/>
        </w:rPr>
      </w:pPr>
      <w:r>
        <w:rPr>
          <w:rFonts w:eastAsia="Arial" w:cs="Times New Roman"/>
        </w:rPr>
        <w:t xml:space="preserve">The use of ‘actualisation’ by both </w:t>
      </w:r>
      <w:r w:rsidR="001467BD">
        <w:rPr>
          <w:rFonts w:eastAsia="Arial" w:cs="Times New Roman"/>
        </w:rPr>
        <w:t>Maslow and Rogers</w:t>
      </w:r>
      <w:r>
        <w:rPr>
          <w:rFonts w:eastAsia="Arial" w:cs="Times New Roman"/>
        </w:rPr>
        <w:t xml:space="preserve"> is a case in point. The term’s loose definition has served </w:t>
      </w:r>
      <w:proofErr w:type="spellStart"/>
      <w:r w:rsidR="00AE2630">
        <w:rPr>
          <w:rFonts w:eastAsia="Arial" w:cs="Times New Roman"/>
        </w:rPr>
        <w:t>practioners</w:t>
      </w:r>
      <w:proofErr w:type="spellEnd"/>
      <w:r>
        <w:rPr>
          <w:rFonts w:eastAsia="Arial" w:cs="Times New Roman"/>
        </w:rPr>
        <w:t xml:space="preserve"> well</w:t>
      </w:r>
      <w:r w:rsidR="00AE2630">
        <w:rPr>
          <w:rFonts w:eastAsia="Arial" w:cs="Times New Roman"/>
        </w:rPr>
        <w:t>,</w:t>
      </w:r>
      <w:r>
        <w:rPr>
          <w:rFonts w:eastAsia="Arial" w:cs="Times New Roman"/>
        </w:rPr>
        <w:t xml:space="preserve"> in providing a general notion of positive psychological performance </w:t>
      </w:r>
      <w:r w:rsidR="00C206AA">
        <w:rPr>
          <w:rFonts w:eastAsia="Arial" w:cs="Times New Roman"/>
        </w:rPr>
        <w:t xml:space="preserve">that lies </w:t>
      </w:r>
      <w:r>
        <w:rPr>
          <w:rFonts w:eastAsia="Arial" w:cs="Times New Roman"/>
        </w:rPr>
        <w:t xml:space="preserve">above current levels of functioning. However, it has also been a target for criticism from </w:t>
      </w:r>
      <w:r w:rsidR="00AE2630">
        <w:rPr>
          <w:rFonts w:eastAsia="Arial" w:cs="Times New Roman"/>
        </w:rPr>
        <w:t>empiricists, who point to the impossibility of falsifying such a diffuse construct</w:t>
      </w:r>
      <w:r w:rsidR="00113A56">
        <w:rPr>
          <w:rFonts w:eastAsia="Arial" w:cs="Times New Roman"/>
        </w:rPr>
        <w:t xml:space="preserve"> (see, e.g. Locke, 1976)</w:t>
      </w:r>
      <w:r w:rsidR="00AE2630">
        <w:rPr>
          <w:rFonts w:eastAsia="Arial" w:cs="Times New Roman"/>
        </w:rPr>
        <w:t>. SWB offers an alternative that is clearly available for falsification, most especially when it is cast in the form of set-points. Consider the following</w:t>
      </w:r>
      <w:r w:rsidR="000A6329" w:rsidRPr="000A6329">
        <w:rPr>
          <w:rFonts w:ascii="Segoe UI" w:hAnsi="Segoe UI" w:cs="Segoe UI"/>
          <w:sz w:val="18"/>
          <w:szCs w:val="18"/>
        </w:rPr>
        <w:t xml:space="preserve"> </w:t>
      </w:r>
      <w:r w:rsidR="000A6329">
        <w:rPr>
          <w:rFonts w:ascii="Segoe UI" w:hAnsi="Segoe UI" w:cs="Segoe UI"/>
          <w:sz w:val="18"/>
          <w:szCs w:val="18"/>
        </w:rPr>
        <w:t>(</w:t>
      </w:r>
      <w:r w:rsidR="000A6329" w:rsidRPr="000A6329">
        <w:rPr>
          <w:rFonts w:eastAsia="Arial" w:cs="Times New Roman"/>
        </w:rPr>
        <w:t>Cummins, 2017</w:t>
      </w:r>
      <w:r w:rsidR="000A6329">
        <w:rPr>
          <w:rFonts w:eastAsia="Arial" w:cs="Times New Roman"/>
        </w:rPr>
        <w:t>)</w:t>
      </w:r>
      <w:r w:rsidR="00AE2630">
        <w:rPr>
          <w:rFonts w:eastAsia="Arial" w:cs="Times New Roman"/>
        </w:rPr>
        <w:t>, all of which are targets for researchers seeking to test homeostasis theory: (a) Each person on earth has a set-point for Homeostatically Protected Mood</w:t>
      </w:r>
      <w:r w:rsidR="000F2369">
        <w:rPr>
          <w:rFonts w:eastAsia="Arial" w:cs="Times New Roman"/>
        </w:rPr>
        <w:t xml:space="preserve"> (HPMood)</w:t>
      </w:r>
      <w:r w:rsidR="00AE2630">
        <w:rPr>
          <w:rFonts w:eastAsia="Arial" w:cs="Times New Roman"/>
        </w:rPr>
        <w:t xml:space="preserve"> that lies within the positive range of 70 to 90 percentage points on a 0-100 scale.</w:t>
      </w:r>
      <w:r w:rsidR="000F2369">
        <w:rPr>
          <w:rFonts w:eastAsia="Arial" w:cs="Times New Roman"/>
        </w:rPr>
        <w:t xml:space="preserve"> (b)</w:t>
      </w:r>
      <w:r w:rsidR="00AE2630">
        <w:rPr>
          <w:rFonts w:eastAsia="Arial" w:cs="Times New Roman"/>
        </w:rPr>
        <w:t xml:space="preserve"> </w:t>
      </w:r>
      <w:r w:rsidR="000F2369">
        <w:rPr>
          <w:rFonts w:eastAsia="Arial" w:cs="Times New Roman"/>
        </w:rPr>
        <w:t>HPMood is an amalgam of three affects as: Content, Happy, and Alert. (c</w:t>
      </w:r>
      <w:r w:rsidR="00AE2630">
        <w:rPr>
          <w:rFonts w:eastAsia="Arial" w:cs="Times New Roman"/>
        </w:rPr>
        <w:t>) SWB is an amalgam of HPMood plus whatever emotional affect is present at the time the re</w:t>
      </w:r>
      <w:r w:rsidR="00BC2653">
        <w:rPr>
          <w:rFonts w:eastAsia="Arial" w:cs="Times New Roman"/>
        </w:rPr>
        <w:t>spondent provides</w:t>
      </w:r>
      <w:r w:rsidR="000F2369">
        <w:rPr>
          <w:rFonts w:eastAsia="Arial" w:cs="Times New Roman"/>
        </w:rPr>
        <w:t xml:space="preserve"> each datum. (d</w:t>
      </w:r>
      <w:r w:rsidR="00AE2630">
        <w:rPr>
          <w:rFonts w:eastAsia="Arial" w:cs="Times New Roman"/>
        </w:rPr>
        <w:t xml:space="preserve">) </w:t>
      </w:r>
      <w:r w:rsidR="00703A00">
        <w:rPr>
          <w:rFonts w:eastAsia="Arial" w:cs="Times New Roman"/>
        </w:rPr>
        <w:t>On a chronic basis, each person’s</w:t>
      </w:r>
      <w:r w:rsidR="00AE2630">
        <w:rPr>
          <w:rFonts w:eastAsia="Arial" w:cs="Times New Roman"/>
        </w:rPr>
        <w:t xml:space="preserve"> homeostatic system attempts to maintain </w:t>
      </w:r>
      <w:r w:rsidR="00703A00">
        <w:rPr>
          <w:rFonts w:eastAsia="Arial" w:cs="Times New Roman"/>
        </w:rPr>
        <w:t xml:space="preserve">their </w:t>
      </w:r>
      <w:r w:rsidR="00AE2630">
        <w:rPr>
          <w:rFonts w:eastAsia="Arial" w:cs="Times New Roman"/>
        </w:rPr>
        <w:t>SWB within about 10 points</w:t>
      </w:r>
      <w:r w:rsidR="00703A00">
        <w:rPr>
          <w:rFonts w:eastAsia="Arial" w:cs="Times New Roman"/>
        </w:rPr>
        <w:t xml:space="preserve"> of their set-point.</w:t>
      </w:r>
      <w:r w:rsidR="00AE2630">
        <w:rPr>
          <w:rFonts w:eastAsia="Arial" w:cs="Times New Roman"/>
        </w:rPr>
        <w:t xml:space="preserve"> </w:t>
      </w:r>
      <w:r w:rsidR="000F2369">
        <w:rPr>
          <w:rFonts w:eastAsia="Arial" w:cs="Times New Roman"/>
        </w:rPr>
        <w:t>(e</w:t>
      </w:r>
      <w:r w:rsidR="00703A00">
        <w:rPr>
          <w:rFonts w:eastAsia="Arial" w:cs="Times New Roman"/>
        </w:rPr>
        <w:t>) Failure of homeostasis is indicated by a person’s SWB</w:t>
      </w:r>
      <w:r w:rsidR="00703A00" w:rsidRPr="00BC2653">
        <w:rPr>
          <w:rFonts w:eastAsia="Arial" w:cs="Times New Roman"/>
          <w:u w:val="single"/>
        </w:rPr>
        <w:t xml:space="preserve"> chronically</w:t>
      </w:r>
      <w:r w:rsidR="00703A00">
        <w:rPr>
          <w:rFonts w:eastAsia="Arial" w:cs="Times New Roman"/>
        </w:rPr>
        <w:t xml:space="preserve"> lying</w:t>
      </w:r>
      <w:r w:rsidR="00BC2653">
        <w:rPr>
          <w:rFonts w:eastAsia="Arial" w:cs="Times New Roman"/>
        </w:rPr>
        <w:t xml:space="preserve"> more than</w:t>
      </w:r>
      <w:r w:rsidR="00703A00">
        <w:rPr>
          <w:rFonts w:eastAsia="Arial" w:cs="Times New Roman"/>
        </w:rPr>
        <w:t xml:space="preserve"> 10 points above, or 10 points below, their set-point. Such abnormal levels constitute one form of psychopathology.</w:t>
      </w:r>
    </w:p>
    <w:p w:rsidR="0051661E" w:rsidRDefault="0051661E" w:rsidP="009B5951">
      <w:pPr>
        <w:rPr>
          <w:rFonts w:eastAsia="Arial" w:cs="Times New Roman"/>
        </w:rPr>
      </w:pPr>
    </w:p>
    <w:p w:rsidR="005A12EA" w:rsidRPr="00EF7653" w:rsidRDefault="005A12EA" w:rsidP="002B504F">
      <w:pPr>
        <w:jc w:val="center"/>
        <w:rPr>
          <w:rFonts w:eastAsia="Arial" w:cs="Times New Roman"/>
        </w:rPr>
      </w:pPr>
    </w:p>
    <w:p w:rsidR="005A12EA" w:rsidRPr="00981DD1" w:rsidRDefault="005A12EA" w:rsidP="005A12EA">
      <w:pPr>
        <w:jc w:val="center"/>
        <w:rPr>
          <w:rFonts w:eastAsia="Arial" w:cs="Times New Roman"/>
          <w:b/>
          <w:sz w:val="32"/>
          <w:szCs w:val="32"/>
          <w:lang w:val="en-US"/>
        </w:rPr>
      </w:pPr>
      <w:r w:rsidRPr="00981DD1">
        <w:rPr>
          <w:rFonts w:eastAsia="Arial" w:cs="Times New Roman"/>
          <w:b/>
          <w:sz w:val="32"/>
          <w:szCs w:val="32"/>
          <w:lang w:val="en-US"/>
        </w:rPr>
        <w:t>News of the Personal Wellbeing Index</w:t>
      </w:r>
    </w:p>
    <w:p w:rsidR="005A12EA" w:rsidRPr="00BB5D46" w:rsidRDefault="005A12EA" w:rsidP="005A12EA">
      <w:pPr>
        <w:jc w:val="center"/>
        <w:rPr>
          <w:rFonts w:eastAsia="Arial" w:cs="Times New Roman"/>
          <w:b/>
          <w:sz w:val="32"/>
          <w:szCs w:val="32"/>
        </w:rPr>
      </w:pPr>
      <w:r>
        <w:rPr>
          <w:rFonts w:eastAsia="Arial" w:cs="Times New Roman"/>
          <w:b/>
          <w:sz w:val="32"/>
          <w:szCs w:val="32"/>
        </w:rPr>
        <w:t>NOTICE FOR MEMBERS OF THE INTERNATIONAL WELLBEING GROUP</w:t>
      </w:r>
    </w:p>
    <w:p w:rsidR="005A12EA" w:rsidRDefault="005A12EA" w:rsidP="005A12EA">
      <w:pPr>
        <w:rPr>
          <w:rFonts w:eastAsia="Arial" w:cs="Times New Roman"/>
        </w:rPr>
      </w:pPr>
      <w:r>
        <w:rPr>
          <w:rFonts w:eastAsia="Arial" w:cs="Times New Roman"/>
        </w:rPr>
        <w:lastRenderedPageBreak/>
        <w:t xml:space="preserve">It is time for us to revise the PWI-Adult. The 5th Edition was produced in </w:t>
      </w:r>
      <w:r w:rsidRPr="00BC336E">
        <w:rPr>
          <w:rFonts w:eastAsia="Arial" w:cs="Times New Roman"/>
        </w:rPr>
        <w:t>2013</w:t>
      </w:r>
      <w:r>
        <w:rPr>
          <w:rFonts w:eastAsia="Arial" w:cs="Times New Roman"/>
        </w:rPr>
        <w:t xml:space="preserve"> and much has happened in the intervening six years. New understanding has been gained regarding the performance of the scale, new results have further illuminated its character, and the need for a more user-friendly format for the manual is evident. Unless some startling new insights become available, the overall format of the scale can likely remain the same, but one never knows how these exercises will work-out.</w:t>
      </w:r>
    </w:p>
    <w:p w:rsidR="005A12EA" w:rsidRDefault="005A12EA" w:rsidP="005A12EA">
      <w:pPr>
        <w:rPr>
          <w:rFonts w:eastAsia="Arial" w:cs="Times New Roman"/>
        </w:rPr>
      </w:pPr>
    </w:p>
    <w:p w:rsidR="005A12EA" w:rsidRDefault="005A12EA" w:rsidP="005A12EA">
      <w:pPr>
        <w:rPr>
          <w:rFonts w:eastAsia="Arial" w:cs="Times New Roman"/>
        </w:rPr>
      </w:pPr>
      <w:r>
        <w:rPr>
          <w:rFonts w:eastAsia="Arial" w:cs="Times New Roman"/>
        </w:rPr>
        <w:t xml:space="preserve">This is a call for members who are willing to donate some time to the cause. The tasks to be done will be discussed within the forum of these volunteering members but will certainly include: discussing and collating the known psychometric properties, hunting-down and collating articles with useful psychometric results, receiving and collating publications from members which present useful results, discussing and composing a revised text for the manual, advising on the manual presentation, etc. </w:t>
      </w:r>
    </w:p>
    <w:p w:rsidR="005A12EA" w:rsidRDefault="005A12EA" w:rsidP="005A12EA">
      <w:pPr>
        <w:rPr>
          <w:rFonts w:eastAsia="Arial" w:cs="Times New Roman"/>
        </w:rPr>
      </w:pPr>
    </w:p>
    <w:p w:rsidR="005A12EA" w:rsidRDefault="005A12EA" w:rsidP="005A12EA">
      <w:pPr>
        <w:rPr>
          <w:rFonts w:eastAsia="Arial" w:cs="Times New Roman"/>
        </w:rPr>
      </w:pPr>
      <w:r>
        <w:rPr>
          <w:rFonts w:eastAsia="Arial" w:cs="Times New Roman"/>
        </w:rPr>
        <w:t>There is, however, one caveat. Continuing the tradition of past editions, there will be no individual authorship of the 6</w:t>
      </w:r>
      <w:r w:rsidRPr="001C5F87">
        <w:rPr>
          <w:rFonts w:eastAsia="Arial" w:cs="Times New Roman"/>
          <w:vertAlign w:val="superscript"/>
        </w:rPr>
        <w:t>th</w:t>
      </w:r>
      <w:r>
        <w:rPr>
          <w:rFonts w:eastAsia="Arial" w:cs="Times New Roman"/>
        </w:rPr>
        <w:t xml:space="preserve"> edition. The cited reference will be the ‘International Wellbeing Group’ and the names of all contributing members will be arranged in a circle surrounding the recommended citation format. </w:t>
      </w:r>
    </w:p>
    <w:p w:rsidR="005A12EA" w:rsidRDefault="005A12EA" w:rsidP="005A12EA">
      <w:pPr>
        <w:rPr>
          <w:rFonts w:eastAsia="Arial" w:cs="Times New Roman"/>
        </w:rPr>
      </w:pPr>
    </w:p>
    <w:p w:rsidR="002B504F" w:rsidRPr="005A12EA" w:rsidRDefault="005A12EA" w:rsidP="005A12EA">
      <w:pPr>
        <w:rPr>
          <w:rFonts w:eastAsia="Arial" w:cs="Times New Roman"/>
        </w:rPr>
      </w:pPr>
      <w:r>
        <w:rPr>
          <w:rFonts w:eastAsia="Arial" w:cs="Times New Roman"/>
        </w:rPr>
        <w:t xml:space="preserve">We are fortunate to be joined in this task by our new </w:t>
      </w:r>
      <w:r>
        <w:rPr>
          <w:rFonts w:eastAsia="Arial" w:cs="Times New Roman"/>
          <w:bCs/>
        </w:rPr>
        <w:t xml:space="preserve">Executive Volunteer Editor – Instruments, </w:t>
      </w:r>
      <w:r w:rsidRPr="001C5F87">
        <w:rPr>
          <w:rFonts w:eastAsia="Arial" w:cs="Times New Roman"/>
          <w:bCs/>
        </w:rPr>
        <w:t>Courtney McLean [</w:t>
      </w:r>
      <w:hyperlink r:id="rId116" w:history="1">
        <w:r w:rsidRPr="00FF3224">
          <w:rPr>
            <w:rStyle w:val="Hyperlink"/>
            <w:rFonts w:eastAsia="Arial" w:cs="Times New Roman"/>
            <w:bCs/>
          </w:rPr>
          <w:t>mcleanc@deakin.edu.au</w:t>
        </w:r>
      </w:hyperlink>
      <w:r w:rsidRPr="001C5F87">
        <w:rPr>
          <w:rFonts w:eastAsia="Arial" w:cs="Times New Roman"/>
          <w:bCs/>
        </w:rPr>
        <w:t>]</w:t>
      </w:r>
      <w:r>
        <w:rPr>
          <w:rFonts w:eastAsia="Arial" w:cs="Times New Roman"/>
          <w:bCs/>
        </w:rPr>
        <w:t>.  If you would like to be involved in the discussions and creation of the new edition, please send Courtney your name and email address.</w:t>
      </w:r>
    </w:p>
    <w:p w:rsidR="002B504F" w:rsidRPr="00BB5D46" w:rsidRDefault="002B504F" w:rsidP="00EF365C">
      <w:pPr>
        <w:rPr>
          <w:rFonts w:eastAsia="Arial" w:cs="Times New Roman"/>
          <w:b/>
          <w:color w:val="000000"/>
          <w:sz w:val="32"/>
          <w:szCs w:val="32"/>
          <w:lang w:val="en-US"/>
        </w:rPr>
      </w:pPr>
    </w:p>
    <w:p w:rsidR="002B504F" w:rsidRDefault="002B504F" w:rsidP="002B504F">
      <w:pPr>
        <w:jc w:val="center"/>
        <w:rPr>
          <w:rFonts w:eastAsia="Arial" w:cs="Times New Roman"/>
          <w:b/>
          <w:color w:val="000000"/>
          <w:sz w:val="32"/>
          <w:szCs w:val="32"/>
          <w:lang w:val="en-US"/>
        </w:rPr>
      </w:pPr>
      <w:r w:rsidRPr="00BB5D46">
        <w:rPr>
          <w:rFonts w:eastAsia="Arial" w:cs="Times New Roman"/>
          <w:b/>
          <w:color w:val="000000"/>
          <w:sz w:val="32"/>
          <w:szCs w:val="32"/>
          <w:lang w:val="en-US"/>
        </w:rPr>
        <w:t>Brief report</w:t>
      </w:r>
    </w:p>
    <w:p w:rsidR="002B504F" w:rsidRPr="004A2F62" w:rsidRDefault="002B504F" w:rsidP="002B504F">
      <w:pPr>
        <w:jc w:val="center"/>
        <w:rPr>
          <w:rFonts w:eastAsia="Calibri" w:cs="Times New Roman"/>
          <w:i/>
          <w:szCs w:val="22"/>
        </w:rPr>
      </w:pPr>
      <w:r w:rsidRPr="007F0718">
        <w:rPr>
          <w:rFonts w:eastAsia="Calibri" w:cs="Times New Roman"/>
          <w:i/>
          <w:szCs w:val="22"/>
        </w:rPr>
        <w:t>Sourced from the Analysis &amp; Policy Observatory</w:t>
      </w:r>
    </w:p>
    <w:p w:rsidR="002B504F" w:rsidRPr="00BB5D46" w:rsidRDefault="002B504F" w:rsidP="002B504F">
      <w:pPr>
        <w:jc w:val="center"/>
        <w:rPr>
          <w:rFonts w:eastAsia="Arial" w:cs="Times New Roman"/>
          <w:b/>
          <w:color w:val="000000"/>
          <w:sz w:val="32"/>
          <w:szCs w:val="32"/>
          <w:lang w:val="en-US"/>
        </w:rPr>
      </w:pPr>
    </w:p>
    <w:p w:rsidR="00675BA0" w:rsidRPr="00675BA0" w:rsidRDefault="00675BA0" w:rsidP="00675BA0">
      <w:pPr>
        <w:rPr>
          <w:rFonts w:eastAsia="Arial" w:cs="Times New Roman"/>
          <w:sz w:val="22"/>
          <w:szCs w:val="22"/>
        </w:rPr>
      </w:pPr>
      <w:r w:rsidRPr="00675BA0">
        <w:rPr>
          <w:rFonts w:eastAsia="Arial" w:cs="Times New Roman"/>
          <w:sz w:val="22"/>
          <w:szCs w:val="22"/>
        </w:rPr>
        <w:t xml:space="preserve">ACON. (2019). </w:t>
      </w:r>
      <w:r w:rsidRPr="00675BA0">
        <w:rPr>
          <w:rFonts w:eastAsia="Arial" w:cs="Times New Roman"/>
          <w:i/>
          <w:iCs/>
          <w:sz w:val="22"/>
          <w:szCs w:val="22"/>
        </w:rPr>
        <w:t>A Blueprint For Improving The Health and Wellbeing of the Trans and Gender Diverse Community in NSW</w:t>
      </w:r>
      <w:r w:rsidRPr="00675BA0">
        <w:rPr>
          <w:rFonts w:eastAsia="Arial" w:cs="Times New Roman"/>
          <w:sz w:val="22"/>
          <w:szCs w:val="22"/>
        </w:rPr>
        <w:t xml:space="preserve">. Sydney: AIDS Council of New South Wales </w:t>
      </w:r>
      <w:hyperlink r:id="rId117" w:history="1">
        <w:r w:rsidRPr="00675BA0">
          <w:rPr>
            <w:rStyle w:val="Hyperlink"/>
            <w:rFonts w:eastAsia="Arial" w:cs="Times New Roman"/>
            <w:sz w:val="22"/>
            <w:szCs w:val="22"/>
          </w:rPr>
          <w:t>https://apo.org.au/sites/default/files/resource-files/2019/04/apo-nid228416-1349451.pdf</w:t>
        </w:r>
      </w:hyperlink>
      <w:r w:rsidRPr="00675BA0">
        <w:rPr>
          <w:rFonts w:eastAsia="Arial" w:cs="Times New Roman"/>
          <w:sz w:val="22"/>
          <w:szCs w:val="22"/>
        </w:rPr>
        <w:t>.</w:t>
      </w:r>
    </w:p>
    <w:p w:rsidR="002B504F" w:rsidRPr="00BB5D46" w:rsidRDefault="002B504F" w:rsidP="002B504F">
      <w:pPr>
        <w:rPr>
          <w:rFonts w:eastAsia="Arial" w:cs="Times New Roman"/>
          <w:color w:val="000000"/>
          <w:sz w:val="20"/>
          <w:szCs w:val="20"/>
          <w:lang w:val="en-US"/>
        </w:rPr>
      </w:pPr>
    </w:p>
    <w:p w:rsidR="00675BA0" w:rsidRPr="00675BA0" w:rsidRDefault="00675BA0" w:rsidP="00675BA0">
      <w:pPr>
        <w:rPr>
          <w:rFonts w:eastAsia="Arial" w:cs="Times New Roman"/>
          <w:color w:val="000000"/>
        </w:rPr>
      </w:pPr>
      <w:r w:rsidRPr="00675BA0">
        <w:rPr>
          <w:rFonts w:eastAsia="Arial" w:cs="Times New Roman"/>
          <w:color w:val="000000"/>
        </w:rPr>
        <w:t>The NSW health sector is guided by the goals of keeping</w:t>
      </w:r>
      <w:r>
        <w:rPr>
          <w:rFonts w:eastAsia="Arial" w:cs="Times New Roman"/>
          <w:color w:val="000000"/>
        </w:rPr>
        <w:t xml:space="preserve"> </w:t>
      </w:r>
      <w:r w:rsidRPr="00675BA0">
        <w:rPr>
          <w:rFonts w:eastAsia="Arial" w:cs="Times New Roman"/>
          <w:color w:val="000000"/>
        </w:rPr>
        <w:t>people healthy, providing world-class clinical care and</w:t>
      </w:r>
      <w:r>
        <w:rPr>
          <w:rFonts w:eastAsia="Arial" w:cs="Times New Roman"/>
          <w:color w:val="000000"/>
        </w:rPr>
        <w:t xml:space="preserve"> </w:t>
      </w:r>
      <w:r w:rsidRPr="00675BA0">
        <w:rPr>
          <w:rFonts w:eastAsia="Arial" w:cs="Times New Roman"/>
          <w:color w:val="000000"/>
        </w:rPr>
        <w:t>delivering truly integrated care. Central to this is a</w:t>
      </w:r>
      <w:r>
        <w:rPr>
          <w:rFonts w:eastAsia="Arial" w:cs="Times New Roman"/>
          <w:color w:val="000000"/>
        </w:rPr>
        <w:t xml:space="preserve"> </w:t>
      </w:r>
      <w:r w:rsidRPr="00675BA0">
        <w:rPr>
          <w:rFonts w:eastAsia="Arial" w:cs="Times New Roman"/>
          <w:color w:val="000000"/>
        </w:rPr>
        <w:t xml:space="preserve">commitment, as outlined in the </w:t>
      </w:r>
      <w:r w:rsidRPr="00675BA0">
        <w:rPr>
          <w:rFonts w:eastAsia="Arial" w:cs="Times New Roman"/>
          <w:i/>
          <w:iCs/>
          <w:color w:val="000000"/>
        </w:rPr>
        <w:t>NSW State Health Plan:</w:t>
      </w:r>
      <w:r>
        <w:rPr>
          <w:rFonts w:eastAsia="Arial" w:cs="Times New Roman"/>
          <w:color w:val="000000"/>
        </w:rPr>
        <w:t xml:space="preserve"> </w:t>
      </w:r>
      <w:r w:rsidRPr="00675BA0">
        <w:rPr>
          <w:rFonts w:eastAsia="Arial" w:cs="Times New Roman"/>
          <w:i/>
          <w:iCs/>
          <w:color w:val="000000"/>
        </w:rPr>
        <w:t xml:space="preserve">Towards 2021 </w:t>
      </w:r>
      <w:r w:rsidRPr="00675BA0">
        <w:rPr>
          <w:rFonts w:eastAsia="Arial" w:cs="Times New Roman"/>
          <w:color w:val="000000"/>
        </w:rPr>
        <w:t>to supporting healthier communities for all</w:t>
      </w:r>
      <w:r>
        <w:rPr>
          <w:rFonts w:eastAsia="Arial" w:cs="Times New Roman"/>
          <w:color w:val="000000"/>
        </w:rPr>
        <w:t xml:space="preserve"> </w:t>
      </w:r>
      <w:r w:rsidRPr="00675BA0">
        <w:rPr>
          <w:rFonts w:eastAsia="Arial" w:cs="Times New Roman"/>
          <w:color w:val="000000"/>
        </w:rPr>
        <w:t>of those who live in NSW, with recognition that “some</w:t>
      </w:r>
      <w:r>
        <w:rPr>
          <w:rFonts w:eastAsia="Arial" w:cs="Times New Roman"/>
          <w:color w:val="000000"/>
        </w:rPr>
        <w:t xml:space="preserve"> </w:t>
      </w:r>
      <w:r w:rsidRPr="00675BA0">
        <w:rPr>
          <w:rFonts w:eastAsia="Arial" w:cs="Times New Roman"/>
          <w:color w:val="000000"/>
        </w:rPr>
        <w:t>people and communities have particular health needs and</w:t>
      </w:r>
      <w:r>
        <w:rPr>
          <w:rFonts w:eastAsia="Arial" w:cs="Times New Roman"/>
          <w:color w:val="000000"/>
        </w:rPr>
        <w:t xml:space="preserve"> </w:t>
      </w:r>
      <w:r w:rsidRPr="00675BA0">
        <w:rPr>
          <w:rFonts w:eastAsia="Arial" w:cs="Times New Roman"/>
          <w:color w:val="000000"/>
        </w:rPr>
        <w:t>barriers to accessing the care they need”</w:t>
      </w:r>
      <w:r>
        <w:rPr>
          <w:rFonts w:eastAsia="Arial" w:cs="Times New Roman"/>
          <w:color w:val="000000"/>
        </w:rPr>
        <w:t xml:space="preserve">. </w:t>
      </w:r>
      <w:r w:rsidRPr="00675BA0">
        <w:rPr>
          <w:rFonts w:eastAsia="Arial" w:cs="Times New Roman"/>
          <w:color w:val="000000"/>
        </w:rPr>
        <w:t>Trans and gender diverse people are one such community</w:t>
      </w:r>
      <w:r>
        <w:rPr>
          <w:rFonts w:eastAsia="Arial" w:cs="Times New Roman"/>
          <w:color w:val="000000"/>
        </w:rPr>
        <w:t xml:space="preserve"> </w:t>
      </w:r>
      <w:r w:rsidRPr="00675BA0">
        <w:rPr>
          <w:rFonts w:eastAsia="Arial" w:cs="Times New Roman"/>
          <w:color w:val="000000"/>
        </w:rPr>
        <w:t>that are in urgent need of a comprehensive and</w:t>
      </w:r>
      <w:r>
        <w:rPr>
          <w:rFonts w:eastAsia="Arial" w:cs="Times New Roman"/>
          <w:color w:val="000000"/>
        </w:rPr>
        <w:t xml:space="preserve"> </w:t>
      </w:r>
      <w:r w:rsidRPr="00675BA0">
        <w:rPr>
          <w:rFonts w:eastAsia="Arial" w:cs="Times New Roman"/>
          <w:color w:val="000000"/>
        </w:rPr>
        <w:t>coordinated plan for improving their health and wellbeing,</w:t>
      </w:r>
      <w:r>
        <w:rPr>
          <w:rFonts w:eastAsia="Arial" w:cs="Times New Roman"/>
          <w:color w:val="000000"/>
        </w:rPr>
        <w:t xml:space="preserve"> </w:t>
      </w:r>
      <w:r w:rsidRPr="00675BA0">
        <w:rPr>
          <w:rFonts w:eastAsia="Arial" w:cs="Times New Roman"/>
          <w:color w:val="000000"/>
        </w:rPr>
        <w:t>having to date largely been absent from health strategies,</w:t>
      </w:r>
      <w:r>
        <w:rPr>
          <w:rFonts w:eastAsia="Arial" w:cs="Times New Roman"/>
          <w:color w:val="000000"/>
        </w:rPr>
        <w:t xml:space="preserve"> </w:t>
      </w:r>
      <w:r w:rsidRPr="00675BA0">
        <w:rPr>
          <w:rFonts w:eastAsia="Arial" w:cs="Times New Roman"/>
          <w:color w:val="000000"/>
        </w:rPr>
        <w:t>services and program delivery in the state.</w:t>
      </w:r>
    </w:p>
    <w:p w:rsidR="00675BA0" w:rsidRDefault="00675BA0" w:rsidP="00675BA0">
      <w:pPr>
        <w:jc w:val="center"/>
        <w:rPr>
          <w:rFonts w:eastAsia="Arial" w:cs="Times New Roman"/>
          <w:color w:val="000000"/>
          <w:sz w:val="20"/>
          <w:szCs w:val="20"/>
        </w:rPr>
      </w:pPr>
    </w:p>
    <w:p w:rsidR="002B504F" w:rsidRPr="00BB5D46" w:rsidRDefault="002B504F" w:rsidP="00675BA0">
      <w:pPr>
        <w:jc w:val="center"/>
        <w:rPr>
          <w:rFonts w:eastAsia="Arial" w:cs="Times New Roman"/>
          <w:b/>
          <w:sz w:val="32"/>
          <w:szCs w:val="32"/>
        </w:rPr>
      </w:pPr>
      <w:r w:rsidRPr="00BB5D46">
        <w:rPr>
          <w:rFonts w:eastAsia="Arial" w:cs="Times New Roman"/>
          <w:b/>
          <w:sz w:val="32"/>
          <w:szCs w:val="32"/>
        </w:rPr>
        <w:t>Media news</w:t>
      </w:r>
    </w:p>
    <w:p w:rsidR="00CB131A" w:rsidRPr="00CB131A" w:rsidRDefault="00CB131A" w:rsidP="00CB131A">
      <w:pPr>
        <w:jc w:val="center"/>
        <w:rPr>
          <w:rFonts w:eastAsia="Arial" w:cs="Times New Roman"/>
          <w:i/>
        </w:rPr>
      </w:pPr>
      <w:r w:rsidRPr="00CB131A">
        <w:rPr>
          <w:rFonts w:eastAsia="Arial" w:cs="Times New Roman"/>
          <w:i/>
        </w:rPr>
        <w:t>Tanika Roberts [</w:t>
      </w:r>
      <w:hyperlink r:id="rId118" w:history="1">
        <w:r w:rsidRPr="00CB131A">
          <w:rPr>
            <w:rStyle w:val="Hyperlink"/>
            <w:rFonts w:eastAsia="Arial" w:cs="Times New Roman"/>
            <w:i/>
          </w:rPr>
          <w:t>trobe@deakin.edu.au</w:t>
        </w:r>
      </w:hyperlink>
      <w:r w:rsidRPr="00CB131A">
        <w:rPr>
          <w:rFonts w:eastAsia="Arial" w:cs="Times New Roman"/>
          <w:i/>
        </w:rPr>
        <w:t>]</w:t>
      </w:r>
    </w:p>
    <w:p w:rsidR="00CB131A" w:rsidRPr="00CB131A" w:rsidRDefault="00CB131A" w:rsidP="00CB131A">
      <w:pPr>
        <w:jc w:val="center"/>
        <w:rPr>
          <w:rFonts w:eastAsia="Arial" w:cs="Times New Roman"/>
          <w:i/>
        </w:rPr>
      </w:pPr>
      <w:r w:rsidRPr="00CB131A">
        <w:rPr>
          <w:rFonts w:eastAsia="Arial" w:cs="Times New Roman"/>
          <w:i/>
        </w:rPr>
        <w:t>Executive Volunteer, Bulletin Co-Editor– Media</w:t>
      </w:r>
    </w:p>
    <w:p w:rsidR="00D2359A" w:rsidRDefault="00D2359A" w:rsidP="002B504F">
      <w:pPr>
        <w:rPr>
          <w:rFonts w:eastAsia="Arial" w:cs="Times New Roman"/>
        </w:rPr>
      </w:pPr>
    </w:p>
    <w:p w:rsidR="00D2359A" w:rsidRPr="00D2359A" w:rsidRDefault="00D2359A" w:rsidP="00D2359A">
      <w:pPr>
        <w:rPr>
          <w:rFonts w:eastAsia="Times New Roman" w:cs="Times New Roman"/>
          <w:lang w:eastAsia="en-AU"/>
        </w:rPr>
      </w:pPr>
      <w:r w:rsidRPr="00D2359A">
        <w:rPr>
          <w:rFonts w:eastAsia="Times New Roman" w:cs="Times New Roman"/>
          <w:b/>
          <w:bCs/>
          <w:lang w:eastAsia="en-AU"/>
        </w:rPr>
        <w:t>Virtual Reality Offers the Ability to ‘Travel’ </w:t>
      </w:r>
    </w:p>
    <w:p w:rsidR="00D2359A" w:rsidRPr="00D2359A" w:rsidRDefault="00D2359A" w:rsidP="00D2359A">
      <w:pPr>
        <w:rPr>
          <w:rFonts w:eastAsia="Times New Roman" w:cs="Times New Roman"/>
          <w:lang w:eastAsia="en-AU"/>
        </w:rPr>
      </w:pPr>
      <w:r w:rsidRPr="00D2359A">
        <w:rPr>
          <w:rFonts w:eastAsia="Times New Roman" w:cs="Times New Roman"/>
          <w:lang w:eastAsia="en-AU"/>
        </w:rPr>
        <w:t xml:space="preserve">Kelsey </w:t>
      </w:r>
      <w:proofErr w:type="spellStart"/>
      <w:r w:rsidRPr="00D2359A">
        <w:rPr>
          <w:rFonts w:eastAsia="Times New Roman" w:cs="Times New Roman"/>
          <w:lang w:eastAsia="en-AU"/>
        </w:rPr>
        <w:t>Ogletree</w:t>
      </w:r>
      <w:proofErr w:type="spellEnd"/>
    </w:p>
    <w:p w:rsidR="00D2359A" w:rsidRPr="00D2359A" w:rsidRDefault="009658BA" w:rsidP="00D2359A">
      <w:pPr>
        <w:rPr>
          <w:rFonts w:eastAsia="Times New Roman" w:cs="Times New Roman"/>
          <w:lang w:eastAsia="en-AU"/>
        </w:rPr>
      </w:pPr>
      <w:hyperlink r:id="rId119" w:anchor="6d19cf9777a9" w:history="1">
        <w:r w:rsidR="00D2359A" w:rsidRPr="00D2359A">
          <w:rPr>
            <w:rFonts w:eastAsia="Times New Roman" w:cs="Times New Roman"/>
            <w:color w:val="0000FF"/>
            <w:u w:val="single"/>
            <w:lang w:eastAsia="en-AU"/>
          </w:rPr>
          <w:t>https://www.forbes.com/sites/nextavenue/2018/12/19/virtual-reality-offers-the-ability-to-travel/#6d19cf9777a9</w:t>
        </w:r>
      </w:hyperlink>
      <w:r w:rsidR="00D2359A" w:rsidRPr="00D2359A">
        <w:rPr>
          <w:rFonts w:eastAsia="Times New Roman" w:cs="Times New Roman"/>
          <w:lang w:eastAsia="en-AU"/>
        </w:rPr>
        <w:t> </w:t>
      </w:r>
    </w:p>
    <w:p w:rsidR="00D2359A" w:rsidRPr="00D2359A" w:rsidRDefault="00FA636D" w:rsidP="00FA636D">
      <w:pPr>
        <w:jc w:val="center"/>
        <w:rPr>
          <w:rFonts w:eastAsia="Times New Roman" w:cs="Times New Roman"/>
          <w:lang w:eastAsia="en-AU"/>
        </w:rPr>
      </w:pPr>
      <w:r>
        <w:rPr>
          <w:rFonts w:eastAsia="Times New Roman" w:cs="Times New Roman"/>
          <w:lang w:eastAsia="en-AU"/>
        </w:rPr>
        <w:t> </w:t>
      </w:r>
    </w:p>
    <w:p w:rsidR="00D2359A" w:rsidRPr="00FA636D" w:rsidRDefault="00D2359A" w:rsidP="00D2359A">
      <w:pPr>
        <w:rPr>
          <w:rFonts w:eastAsia="Times New Roman" w:cs="Times New Roman"/>
          <w:lang w:eastAsia="en-AU"/>
        </w:rPr>
      </w:pPr>
      <w:r w:rsidRPr="00FA636D">
        <w:rPr>
          <w:rFonts w:eastAsia="Times New Roman" w:cs="Times New Roman"/>
          <w:color w:val="333333"/>
          <w:shd w:val="clear" w:color="auto" w:fill="FCFCFC"/>
          <w:lang w:eastAsia="en-AU"/>
        </w:rPr>
        <w:lastRenderedPageBreak/>
        <w:t>Imagine being able to visit Paris at a moment’s notice without having to pack a suitcase. </w:t>
      </w:r>
      <w:proofErr w:type="spellStart"/>
      <w:r w:rsidRPr="00FA636D">
        <w:rPr>
          <w:rFonts w:eastAsia="Times New Roman" w:cs="Times New Roman"/>
          <w:color w:val="333333"/>
          <w:shd w:val="clear" w:color="auto" w:fill="FCFCFC"/>
          <w:lang w:eastAsia="en-AU"/>
        </w:rPr>
        <w:t>Nadel</w:t>
      </w:r>
      <w:proofErr w:type="spellEnd"/>
      <w:r w:rsidRPr="00FA636D">
        <w:rPr>
          <w:rFonts w:eastAsia="Times New Roman" w:cs="Times New Roman"/>
          <w:color w:val="333333"/>
          <w:shd w:val="clear" w:color="auto" w:fill="FCFCFC"/>
          <w:lang w:eastAsia="en-AU"/>
        </w:rPr>
        <w:t xml:space="preserve"> is a resident at the Upper East Side Rehabilitation and Nursing </w:t>
      </w:r>
      <w:proofErr w:type="spellStart"/>
      <w:r w:rsidRPr="00FA636D">
        <w:rPr>
          <w:rFonts w:eastAsia="Times New Roman" w:cs="Times New Roman"/>
          <w:color w:val="333333"/>
          <w:shd w:val="clear" w:color="auto" w:fill="FCFCFC"/>
          <w:lang w:eastAsia="en-AU"/>
        </w:rPr>
        <w:t>Center</w:t>
      </w:r>
      <w:proofErr w:type="spellEnd"/>
      <w:r w:rsidRPr="00FA636D">
        <w:rPr>
          <w:rFonts w:eastAsia="Times New Roman" w:cs="Times New Roman"/>
          <w:color w:val="333333"/>
          <w:shd w:val="clear" w:color="auto" w:fill="FCFCFC"/>
          <w:lang w:eastAsia="en-AU"/>
        </w:rPr>
        <w:t xml:space="preserve"> in New York City. She gets to enjoy cultural experiences from inside the facility when they began offering virtual reality (VR) sessions designed specifically for older adults. “One might think that a trip to Paris or a video that’s focused on pets might be recreational, but those things can turn therapeutic very fast, especially if they reach the right memories of past experiences,” says </w:t>
      </w:r>
      <w:proofErr w:type="spellStart"/>
      <w:r w:rsidRPr="00FA636D">
        <w:rPr>
          <w:rFonts w:eastAsia="Times New Roman" w:cs="Times New Roman"/>
          <w:color w:val="333333"/>
          <w:shd w:val="clear" w:color="auto" w:fill="FCFCFC"/>
          <w:lang w:eastAsia="en-AU"/>
        </w:rPr>
        <w:t>Brickler</w:t>
      </w:r>
      <w:proofErr w:type="spellEnd"/>
      <w:r w:rsidRPr="00FA636D">
        <w:rPr>
          <w:rFonts w:eastAsia="Times New Roman" w:cs="Times New Roman"/>
          <w:color w:val="333333"/>
          <w:shd w:val="clear" w:color="auto" w:fill="FCFCFC"/>
          <w:lang w:eastAsia="en-AU"/>
        </w:rPr>
        <w:t>. This article describes how VR can be used to benefit people’s lives and society. </w:t>
      </w:r>
    </w:p>
    <w:p w:rsidR="00D2359A" w:rsidRPr="00BB5D46" w:rsidRDefault="00D2359A" w:rsidP="002B504F">
      <w:pPr>
        <w:rPr>
          <w:rFonts w:eastAsia="Arial" w:cs="Times New Roman"/>
          <w:b/>
          <w:sz w:val="32"/>
          <w:szCs w:val="32"/>
        </w:rPr>
      </w:pPr>
    </w:p>
    <w:p w:rsidR="002B504F" w:rsidRPr="00BB5D46" w:rsidRDefault="002B504F" w:rsidP="002B504F">
      <w:pPr>
        <w:jc w:val="center"/>
        <w:rPr>
          <w:rFonts w:eastAsia="Times New Roman" w:cs="Times New Roman"/>
          <w:b/>
          <w:sz w:val="32"/>
          <w:szCs w:val="32"/>
          <w:lang w:val="en-US"/>
        </w:rPr>
      </w:pPr>
      <w:r w:rsidRPr="00BB5D46">
        <w:rPr>
          <w:rFonts w:eastAsia="Times New Roman" w:cs="Times New Roman"/>
          <w:b/>
          <w:sz w:val="32"/>
          <w:szCs w:val="32"/>
          <w:lang w:val="en-US"/>
        </w:rPr>
        <w:t>Membership changes</w:t>
      </w:r>
    </w:p>
    <w:p w:rsidR="002B504F" w:rsidRDefault="002B504F" w:rsidP="002B504F">
      <w:pPr>
        <w:jc w:val="center"/>
        <w:rPr>
          <w:rFonts w:eastAsia="Calibri" w:cs="Times New Roman"/>
          <w:szCs w:val="22"/>
        </w:rPr>
      </w:pPr>
      <w:r w:rsidRPr="00891D54">
        <w:rPr>
          <w:rFonts w:eastAsia="Calibri" w:cs="Times New Roman"/>
          <w:szCs w:val="22"/>
        </w:rPr>
        <w:t xml:space="preserve">Simone Thomas </w:t>
      </w:r>
      <w:r>
        <w:rPr>
          <w:rFonts w:eastAsia="Calibri" w:cs="Times New Roman"/>
          <w:szCs w:val="22"/>
        </w:rPr>
        <w:fldChar w:fldCharType="begin"/>
      </w:r>
      <w:r>
        <w:rPr>
          <w:rFonts w:eastAsia="Calibri" w:cs="Times New Roman"/>
          <w:szCs w:val="22"/>
        </w:rPr>
        <w:instrText xml:space="preserve">simonet@deakin.edu.au" </w:instrText>
      </w:r>
      <w:r>
        <w:rPr>
          <w:rFonts w:eastAsia="Calibri" w:cs="Times New Roman"/>
          <w:szCs w:val="22"/>
        </w:rPr>
        <w:fldChar w:fldCharType="separate"/>
      </w:r>
      <w:r w:rsidRPr="00B56AC3">
        <w:rPr>
          <w:rFonts w:eastAsia="Calibri" w:cs="Times New Roman"/>
          <w:szCs w:val="22"/>
        </w:rPr>
        <w:t>simonet@deakin.edu.au</w:t>
      </w:r>
      <w:r>
        <w:rPr>
          <w:rFonts w:eastAsia="Calibri" w:cs="Times New Roman"/>
          <w:szCs w:val="22"/>
        </w:rPr>
        <w:fldChar w:fldCharType="end"/>
      </w:r>
    </w:p>
    <w:p w:rsidR="002B504F" w:rsidRPr="00BB5D46" w:rsidRDefault="002B504F" w:rsidP="002B504F">
      <w:pPr>
        <w:jc w:val="center"/>
        <w:rPr>
          <w:rFonts w:eastAsia="Calibri" w:cs="Times New Roman"/>
          <w:i/>
          <w:szCs w:val="22"/>
        </w:rPr>
      </w:pPr>
      <w:r w:rsidRPr="00BB5D46">
        <w:rPr>
          <w:rFonts w:eastAsia="Calibri" w:cs="Times New Roman"/>
          <w:i/>
          <w:szCs w:val="22"/>
        </w:rPr>
        <w:t>Membership Registrar</w:t>
      </w:r>
    </w:p>
    <w:p w:rsidR="00CB131A" w:rsidRDefault="00CB131A" w:rsidP="002B504F">
      <w:pPr>
        <w:rPr>
          <w:rFonts w:eastAsia="Times New Roman" w:cs="Times New Roman"/>
          <w:b/>
          <w:sz w:val="32"/>
          <w:szCs w:val="32"/>
          <w:lang w:val="en-US"/>
        </w:rPr>
      </w:pPr>
    </w:p>
    <w:p w:rsidR="002B504F" w:rsidRPr="00BB5D46" w:rsidRDefault="00CB131A" w:rsidP="002B504F">
      <w:pPr>
        <w:rPr>
          <w:rFonts w:eastAsia="Calibri" w:cs="Times New Roman"/>
          <w:i/>
          <w:szCs w:val="22"/>
        </w:rPr>
      </w:pPr>
      <w:r>
        <w:rPr>
          <w:rFonts w:eastAsia="Times New Roman" w:cs="Times New Roman"/>
          <w:b/>
          <w:sz w:val="32"/>
          <w:szCs w:val="32"/>
          <w:lang w:val="en-US"/>
        </w:rPr>
        <w:t>Welcome to new member</w:t>
      </w:r>
    </w:p>
    <w:p w:rsidR="00CB131A" w:rsidRPr="00CB131A" w:rsidRDefault="009658BA" w:rsidP="00CB131A">
      <w:pPr>
        <w:rPr>
          <w:rFonts w:eastAsia="Times New Roman" w:cs="Times New Roman"/>
          <w:sz w:val="28"/>
          <w:szCs w:val="28"/>
        </w:rPr>
      </w:pPr>
      <w:hyperlink r:id="rId120" w:history="1">
        <w:r w:rsidR="00CB131A" w:rsidRPr="00CB131A">
          <w:rPr>
            <w:rFonts w:eastAsia="Times New Roman" w:cs="Times New Roman"/>
            <w:color w:val="337AB7"/>
            <w:sz w:val="28"/>
            <w:szCs w:val="28"/>
          </w:rPr>
          <w:t>Ms Samantha VanderToorn</w:t>
        </w:r>
      </w:hyperlink>
    </w:p>
    <w:p w:rsidR="00CB131A" w:rsidRPr="00CB131A" w:rsidRDefault="00CB131A" w:rsidP="00CB131A">
      <w:pPr>
        <w:rPr>
          <w:rFonts w:ascii="Varela Round" w:eastAsia="Times New Roman" w:hAnsi="Varela Round" w:cs="Times New Roman"/>
          <w:color w:val="000000"/>
          <w:sz w:val="25"/>
          <w:szCs w:val="25"/>
        </w:rPr>
      </w:pPr>
      <w:r w:rsidRPr="00CB131A">
        <w:rPr>
          <w:rFonts w:ascii="Varela Round" w:eastAsia="Times New Roman" w:hAnsi="Varela Round" w:cs="Times New Roman"/>
          <w:color w:val="000000"/>
          <w:sz w:val="25"/>
          <w:szCs w:val="25"/>
        </w:rPr>
        <w:t>Teacher, Dept. of Education, NSW, Australia.</w:t>
      </w:r>
    </w:p>
    <w:p w:rsidR="00CB131A" w:rsidRPr="00CB131A" w:rsidRDefault="00CB131A" w:rsidP="00CB131A">
      <w:pPr>
        <w:rPr>
          <w:rFonts w:ascii="Varela Round" w:eastAsia="Times New Roman" w:hAnsi="Varela Round" w:cs="Times New Roman"/>
          <w:color w:val="000000"/>
          <w:sz w:val="20"/>
          <w:szCs w:val="20"/>
        </w:rPr>
      </w:pPr>
      <w:r w:rsidRPr="00CB131A">
        <w:rPr>
          <w:rFonts w:ascii="Varela Round" w:eastAsia="Times New Roman" w:hAnsi="Varela Round" w:cs="Times New Roman"/>
          <w:b/>
          <w:bCs/>
          <w:color w:val="000000"/>
          <w:sz w:val="20"/>
          <w:szCs w:val="20"/>
        </w:rPr>
        <w:t>Keywords:</w:t>
      </w:r>
      <w:r w:rsidRPr="00CB131A">
        <w:rPr>
          <w:rFonts w:ascii="Varela Round" w:eastAsia="Times New Roman" w:hAnsi="Varela Round" w:cs="Times New Roman"/>
          <w:color w:val="000000"/>
          <w:sz w:val="20"/>
          <w:szCs w:val="20"/>
        </w:rPr>
        <w:t> Wellbeing, happiness, meditation</w:t>
      </w:r>
    </w:p>
    <w:p w:rsidR="002B504F" w:rsidRPr="00BB5D46" w:rsidRDefault="002B504F" w:rsidP="002B504F">
      <w:pPr>
        <w:rPr>
          <w:rFonts w:eastAsia="Calibri" w:cs="Times New Roman"/>
          <w:i/>
          <w:szCs w:val="22"/>
          <w:u w:val="single"/>
        </w:rPr>
      </w:pPr>
    </w:p>
    <w:p w:rsidR="002B504F" w:rsidRDefault="002B504F" w:rsidP="002B504F">
      <w:pPr>
        <w:pStyle w:val="NormalWeb"/>
        <w:rPr>
          <w:rFonts w:ascii="Arial" w:hAnsi="Arial" w:cs="Arial"/>
          <w:b/>
          <w:color w:val="000000"/>
          <w:sz w:val="20"/>
          <w:szCs w:val="20"/>
        </w:rPr>
      </w:pPr>
      <w:r>
        <w:rPr>
          <w:rFonts w:ascii="Arial" w:hAnsi="Arial" w:cs="Arial"/>
          <w:b/>
          <w:color w:val="000000"/>
          <w:sz w:val="20"/>
          <w:szCs w:val="20"/>
        </w:rPr>
        <w:t>-----------------------</w:t>
      </w:r>
    </w:p>
    <w:p w:rsidR="002B504F" w:rsidRPr="002C296F" w:rsidRDefault="002B504F" w:rsidP="002B504F">
      <w:pPr>
        <w:pStyle w:val="NormalWeb"/>
        <w:rPr>
          <w:rFonts w:ascii="Times New Roman" w:hAnsi="Times New Roman"/>
          <w:b/>
          <w:color w:val="000000"/>
          <w:sz w:val="20"/>
          <w:szCs w:val="20"/>
        </w:rPr>
      </w:pPr>
      <w:r w:rsidRPr="002C296F">
        <w:rPr>
          <w:rFonts w:ascii="Times New Roman" w:hAnsi="Times New Roman"/>
          <w:b/>
          <w:color w:val="000000"/>
          <w:sz w:val="20"/>
          <w:szCs w:val="20"/>
        </w:rPr>
        <w:t>References</w:t>
      </w:r>
    </w:p>
    <w:p w:rsidR="00C82D44" w:rsidRDefault="00C82D44" w:rsidP="002B504F">
      <w:pPr>
        <w:rPr>
          <w:rFonts w:ascii="Segoe UI" w:hAnsi="Segoe UI" w:cs="Segoe UI"/>
          <w:sz w:val="18"/>
          <w:szCs w:val="18"/>
        </w:rPr>
      </w:pPr>
      <w:r>
        <w:rPr>
          <w:rFonts w:ascii="Segoe UI" w:hAnsi="Segoe UI" w:cs="Segoe UI"/>
          <w:sz w:val="18"/>
          <w:szCs w:val="18"/>
        </w:rPr>
        <w:t xml:space="preserve">Andrews, F. M., &amp; </w:t>
      </w:r>
      <w:proofErr w:type="spellStart"/>
      <w:r>
        <w:rPr>
          <w:rFonts w:ascii="Segoe UI" w:hAnsi="Segoe UI" w:cs="Segoe UI"/>
          <w:sz w:val="18"/>
          <w:szCs w:val="18"/>
        </w:rPr>
        <w:t>Withey</w:t>
      </w:r>
      <w:proofErr w:type="spellEnd"/>
      <w:r>
        <w:rPr>
          <w:rFonts w:ascii="Segoe UI" w:hAnsi="Segoe UI" w:cs="Segoe UI"/>
          <w:sz w:val="18"/>
          <w:szCs w:val="18"/>
        </w:rPr>
        <w:t xml:space="preserve">, S. B. (1976). </w:t>
      </w:r>
      <w:r>
        <w:rPr>
          <w:rFonts w:ascii="Segoe UI" w:hAnsi="Segoe UI" w:cs="Segoe UI"/>
          <w:i/>
          <w:iCs/>
          <w:sz w:val="18"/>
          <w:szCs w:val="18"/>
        </w:rPr>
        <w:t>Social indicators of well-being: American's perceptions of life quality</w:t>
      </w:r>
      <w:r>
        <w:rPr>
          <w:rFonts w:ascii="Segoe UI" w:hAnsi="Segoe UI" w:cs="Segoe UI"/>
          <w:sz w:val="18"/>
          <w:szCs w:val="18"/>
        </w:rPr>
        <w:t>. New York: Plenum Press.</w:t>
      </w:r>
    </w:p>
    <w:p w:rsidR="00C82D44" w:rsidRDefault="00C82D44" w:rsidP="002B504F">
      <w:pPr>
        <w:rPr>
          <w:rFonts w:ascii="Segoe UI" w:hAnsi="Segoe UI" w:cs="Segoe UI"/>
          <w:sz w:val="18"/>
          <w:szCs w:val="18"/>
        </w:rPr>
      </w:pPr>
    </w:p>
    <w:p w:rsidR="00DB6FDC" w:rsidRDefault="00DB6FDC" w:rsidP="002B504F">
      <w:pPr>
        <w:rPr>
          <w:rFonts w:ascii="Segoe UI" w:hAnsi="Segoe UI" w:cs="Segoe UI"/>
          <w:sz w:val="18"/>
          <w:szCs w:val="18"/>
        </w:rPr>
      </w:pPr>
      <w:r>
        <w:rPr>
          <w:rFonts w:ascii="Segoe UI" w:hAnsi="Segoe UI" w:cs="Segoe UI"/>
          <w:sz w:val="18"/>
          <w:szCs w:val="18"/>
        </w:rPr>
        <w:t xml:space="preserve">Cameron, D. (2010). </w:t>
      </w:r>
      <w:r>
        <w:rPr>
          <w:rFonts w:ascii="Segoe UI" w:hAnsi="Segoe UI" w:cs="Segoe UI"/>
          <w:i/>
          <w:iCs/>
          <w:sz w:val="18"/>
          <w:szCs w:val="18"/>
        </w:rPr>
        <w:t xml:space="preserve">PM speech on wellbeing, 25 November. </w:t>
      </w:r>
      <w:hyperlink r:id="rId121" w:history="1">
        <w:r>
          <w:rPr>
            <w:rFonts w:ascii="Segoe UI" w:hAnsi="Segoe UI" w:cs="Segoe UI"/>
            <w:i/>
            <w:iCs/>
            <w:sz w:val="18"/>
            <w:szCs w:val="18"/>
          </w:rPr>
          <w:t>https://www.gov.uk/government/speeches/pm-speech-on-wellbeing</w:t>
        </w:r>
      </w:hyperlink>
      <w:r>
        <w:rPr>
          <w:rFonts w:ascii="Segoe UI" w:hAnsi="Segoe UI" w:cs="Segoe UI"/>
          <w:i/>
          <w:iCs/>
          <w:sz w:val="18"/>
          <w:szCs w:val="18"/>
        </w:rPr>
        <w:t xml:space="preserve">    </w:t>
      </w:r>
      <w:r>
        <w:rPr>
          <w:rFonts w:ascii="Segoe UI" w:hAnsi="Segoe UI" w:cs="Segoe UI"/>
          <w:sz w:val="18"/>
          <w:szCs w:val="18"/>
        </w:rPr>
        <w:t>Accessed 20April2019.</w:t>
      </w:r>
    </w:p>
    <w:p w:rsidR="009B5951" w:rsidRDefault="009B5951" w:rsidP="002B504F">
      <w:pPr>
        <w:rPr>
          <w:rFonts w:ascii="Segoe UI" w:hAnsi="Segoe UI" w:cs="Segoe UI"/>
          <w:sz w:val="18"/>
          <w:szCs w:val="18"/>
        </w:rPr>
      </w:pPr>
    </w:p>
    <w:p w:rsidR="009B5951" w:rsidRDefault="009B5951" w:rsidP="002B504F">
      <w:pPr>
        <w:rPr>
          <w:rFonts w:ascii="Segoe UI" w:hAnsi="Segoe UI" w:cs="Segoe UI"/>
          <w:sz w:val="18"/>
          <w:szCs w:val="18"/>
        </w:rPr>
      </w:pPr>
      <w:r w:rsidRPr="009B5951">
        <w:rPr>
          <w:rFonts w:ascii="Segoe UI" w:hAnsi="Segoe UI" w:cs="Segoe UI"/>
          <w:sz w:val="18"/>
          <w:szCs w:val="18"/>
        </w:rPr>
        <w:t xml:space="preserve">Campbell, A., Converse, P. E., &amp; Rodgers, W. L. (1976). </w:t>
      </w:r>
      <w:r w:rsidRPr="009B5951">
        <w:rPr>
          <w:rFonts w:ascii="Segoe UI" w:hAnsi="Segoe UI" w:cs="Segoe UI"/>
          <w:i/>
          <w:iCs/>
          <w:sz w:val="18"/>
          <w:szCs w:val="18"/>
        </w:rPr>
        <w:t>The quality of American life: Perceptions, evaluations, and satisfactions</w:t>
      </w:r>
      <w:r w:rsidRPr="009B5951">
        <w:rPr>
          <w:rFonts w:ascii="Segoe UI" w:hAnsi="Segoe UI" w:cs="Segoe UI"/>
          <w:sz w:val="18"/>
          <w:szCs w:val="18"/>
        </w:rPr>
        <w:t>. Russell Sage Foundation: New York.</w:t>
      </w:r>
    </w:p>
    <w:p w:rsidR="001467BD" w:rsidRDefault="001467BD" w:rsidP="002B504F">
      <w:pPr>
        <w:rPr>
          <w:rFonts w:ascii="Segoe UI" w:hAnsi="Segoe UI" w:cs="Segoe UI"/>
          <w:sz w:val="18"/>
          <w:szCs w:val="18"/>
        </w:rPr>
      </w:pPr>
    </w:p>
    <w:p w:rsidR="001467BD" w:rsidRPr="001467BD" w:rsidRDefault="001467BD" w:rsidP="001467BD">
      <w:pPr>
        <w:rPr>
          <w:rFonts w:ascii="Segoe UI" w:hAnsi="Segoe UI" w:cs="Segoe UI"/>
          <w:sz w:val="18"/>
          <w:szCs w:val="18"/>
        </w:rPr>
      </w:pPr>
      <w:r>
        <w:rPr>
          <w:rFonts w:ascii="Segoe UI" w:hAnsi="Segoe UI" w:cs="Segoe UI"/>
          <w:sz w:val="18"/>
          <w:szCs w:val="18"/>
        </w:rPr>
        <w:t>Cummins, R. A. (2017</w:t>
      </w:r>
      <w:r w:rsidRPr="001467BD">
        <w:rPr>
          <w:rFonts w:ascii="Segoe UI" w:hAnsi="Segoe UI" w:cs="Segoe UI"/>
          <w:sz w:val="18"/>
          <w:szCs w:val="18"/>
        </w:rPr>
        <w:t xml:space="preserve">). </w:t>
      </w:r>
      <w:r w:rsidRPr="001467BD">
        <w:rPr>
          <w:rFonts w:ascii="Segoe UI" w:hAnsi="Segoe UI" w:cs="Segoe UI"/>
          <w:i/>
          <w:iCs/>
          <w:sz w:val="18"/>
          <w:szCs w:val="18"/>
        </w:rPr>
        <w:t>Subjective Wellbeing Homeostasis - Second edition</w:t>
      </w:r>
      <w:r w:rsidRPr="001467BD">
        <w:rPr>
          <w:rFonts w:ascii="Segoe UI" w:hAnsi="Segoe UI" w:cs="Segoe UI"/>
          <w:sz w:val="18"/>
          <w:szCs w:val="18"/>
        </w:rPr>
        <w:t xml:space="preserve"> D. S. Dunn (Ed.) </w:t>
      </w:r>
      <w:r w:rsidRPr="001467BD">
        <w:rPr>
          <w:rFonts w:ascii="Segoe UI" w:hAnsi="Segoe UI" w:cs="Segoe UI"/>
          <w:i/>
          <w:iCs/>
          <w:sz w:val="18"/>
          <w:szCs w:val="18"/>
        </w:rPr>
        <w:t xml:space="preserve">Oxford Bibliographies Online </w:t>
      </w:r>
      <w:r w:rsidRPr="001467BD">
        <w:rPr>
          <w:rFonts w:ascii="Segoe UI" w:hAnsi="Segoe UI" w:cs="Segoe UI"/>
          <w:sz w:val="18"/>
          <w:szCs w:val="18"/>
        </w:rPr>
        <w:t xml:space="preserve">  Retrieved from </w:t>
      </w:r>
      <w:hyperlink r:id="rId122" w:history="1">
        <w:r w:rsidRPr="001467BD">
          <w:rPr>
            <w:rStyle w:val="Hyperlink"/>
            <w:rFonts w:ascii="Segoe UI" w:hAnsi="Segoe UI" w:cs="Segoe UI"/>
            <w:sz w:val="18"/>
            <w:szCs w:val="18"/>
          </w:rPr>
          <w:t>http://www.oxfordbibliographies.com/view/document/obo-9780199828340/obo-9780199828340-0167.xml</w:t>
        </w:r>
      </w:hyperlink>
    </w:p>
    <w:p w:rsidR="00BC2653" w:rsidRDefault="00BC2653" w:rsidP="002B504F">
      <w:pPr>
        <w:rPr>
          <w:rFonts w:ascii="Segoe UI" w:hAnsi="Segoe UI" w:cs="Segoe UI"/>
          <w:sz w:val="18"/>
          <w:szCs w:val="18"/>
        </w:rPr>
      </w:pPr>
    </w:p>
    <w:p w:rsidR="00BC2653" w:rsidRDefault="00BC2653" w:rsidP="002B504F">
      <w:pPr>
        <w:rPr>
          <w:rFonts w:ascii="Segoe UI" w:hAnsi="Segoe UI" w:cs="Segoe UI"/>
          <w:sz w:val="18"/>
          <w:szCs w:val="18"/>
        </w:rPr>
      </w:pPr>
      <w:r w:rsidRPr="00BC2653">
        <w:rPr>
          <w:rFonts w:ascii="Segoe UI" w:hAnsi="Segoe UI" w:cs="Segoe UI"/>
          <w:sz w:val="18"/>
          <w:szCs w:val="18"/>
        </w:rPr>
        <w:t xml:space="preserve">Locke, E. A. (1976). The nature and causes of job satisfaction. In M. D. </w:t>
      </w:r>
      <w:proofErr w:type="spellStart"/>
      <w:r w:rsidRPr="00BC2653">
        <w:rPr>
          <w:rFonts w:ascii="Segoe UI" w:hAnsi="Segoe UI" w:cs="Segoe UI"/>
          <w:sz w:val="18"/>
          <w:szCs w:val="18"/>
        </w:rPr>
        <w:t>Dunnette</w:t>
      </w:r>
      <w:proofErr w:type="spellEnd"/>
      <w:r w:rsidRPr="00BC2653">
        <w:rPr>
          <w:rFonts w:ascii="Segoe UI" w:hAnsi="Segoe UI" w:cs="Segoe UI"/>
          <w:sz w:val="18"/>
          <w:szCs w:val="18"/>
        </w:rPr>
        <w:t xml:space="preserve"> (Ed.), Handbook of industrial and organizational psychology (pp. 1297-1349). Chicago: Rand McNally.</w:t>
      </w:r>
    </w:p>
    <w:p w:rsidR="006A7E57" w:rsidRDefault="006A7E57" w:rsidP="002B504F">
      <w:pPr>
        <w:rPr>
          <w:rFonts w:ascii="Segoe UI" w:hAnsi="Segoe UI" w:cs="Segoe UI"/>
          <w:sz w:val="18"/>
          <w:szCs w:val="18"/>
        </w:rPr>
      </w:pPr>
    </w:p>
    <w:p w:rsidR="006A7E57" w:rsidRPr="006A7E57" w:rsidRDefault="006A7E57" w:rsidP="006A7E57">
      <w:pPr>
        <w:rPr>
          <w:rFonts w:ascii="Segoe UI" w:hAnsi="Segoe UI" w:cs="Segoe UI"/>
          <w:sz w:val="18"/>
          <w:szCs w:val="18"/>
        </w:rPr>
      </w:pPr>
      <w:r w:rsidRPr="006A7E57">
        <w:rPr>
          <w:rFonts w:ascii="Segoe UI" w:hAnsi="Segoe UI" w:cs="Segoe UI"/>
          <w:sz w:val="18"/>
          <w:szCs w:val="18"/>
        </w:rPr>
        <w:t>Maslow, A.H. (1954). Motivation and personality. New York: Harper and Row.</w:t>
      </w:r>
    </w:p>
    <w:p w:rsidR="006A7E57" w:rsidRPr="006A7E57" w:rsidRDefault="006A7E57" w:rsidP="006A7E57">
      <w:pPr>
        <w:rPr>
          <w:rFonts w:ascii="Segoe UI" w:hAnsi="Segoe UI" w:cs="Segoe UI"/>
          <w:sz w:val="18"/>
          <w:szCs w:val="18"/>
        </w:rPr>
      </w:pPr>
      <w:r w:rsidRPr="006A7E57">
        <w:rPr>
          <w:rFonts w:ascii="Segoe UI" w:hAnsi="Segoe UI" w:cs="Segoe UI"/>
          <w:sz w:val="18"/>
          <w:szCs w:val="18"/>
        </w:rPr>
        <w:t xml:space="preserve"> </w:t>
      </w:r>
    </w:p>
    <w:p w:rsidR="006A7E57" w:rsidRPr="006A7E57" w:rsidRDefault="006A7E57" w:rsidP="006A7E57">
      <w:pPr>
        <w:rPr>
          <w:rFonts w:ascii="Segoe UI" w:hAnsi="Segoe UI" w:cs="Segoe UI"/>
          <w:sz w:val="18"/>
          <w:szCs w:val="18"/>
        </w:rPr>
      </w:pPr>
      <w:r w:rsidRPr="006A7E57">
        <w:rPr>
          <w:rFonts w:ascii="Segoe UI" w:hAnsi="Segoe UI" w:cs="Segoe UI"/>
          <w:sz w:val="18"/>
          <w:szCs w:val="18"/>
        </w:rPr>
        <w:t>Rogers, C.R. (1980). A Way of Being. Boston: Houghton Mifflin.</w:t>
      </w:r>
    </w:p>
    <w:p w:rsidR="008C7190" w:rsidRDefault="008C7190" w:rsidP="002B504F">
      <w:pPr>
        <w:rPr>
          <w:rFonts w:ascii="Segoe UI" w:hAnsi="Segoe UI" w:cs="Segoe UI"/>
          <w:sz w:val="18"/>
          <w:szCs w:val="18"/>
        </w:rPr>
      </w:pPr>
    </w:p>
    <w:p w:rsidR="008C7190" w:rsidRDefault="008C7190" w:rsidP="002B504F">
      <w:pPr>
        <w:rPr>
          <w:rFonts w:eastAsia="Arial" w:cs="Times New Roman"/>
          <w:b/>
          <w:sz w:val="28"/>
          <w:szCs w:val="28"/>
        </w:rPr>
      </w:pPr>
      <w:r>
        <w:rPr>
          <w:rFonts w:ascii="Segoe UI" w:hAnsi="Segoe UI" w:cs="Segoe UI"/>
          <w:sz w:val="18"/>
          <w:szCs w:val="18"/>
        </w:rPr>
        <w:t xml:space="preserve">Watson, G. B. (1930). Happiness among adult students of education. </w:t>
      </w:r>
      <w:r>
        <w:rPr>
          <w:rFonts w:ascii="Segoe UI" w:hAnsi="Segoe UI" w:cs="Segoe UI"/>
          <w:i/>
          <w:iCs/>
          <w:sz w:val="18"/>
          <w:szCs w:val="18"/>
        </w:rPr>
        <w:t>Journal of Educational Psychology, 21</w:t>
      </w:r>
      <w:r>
        <w:rPr>
          <w:rFonts w:ascii="Segoe UI" w:hAnsi="Segoe UI" w:cs="Segoe UI"/>
          <w:sz w:val="18"/>
          <w:szCs w:val="18"/>
        </w:rPr>
        <w:t>, 79-109.</w:t>
      </w:r>
    </w:p>
    <w:p w:rsidR="002B504F" w:rsidRDefault="002B504F" w:rsidP="004848B9">
      <w:pPr>
        <w:rPr>
          <w:rFonts w:eastAsia="Arial" w:cs="Times New Roman"/>
          <w:b/>
          <w:sz w:val="28"/>
          <w:szCs w:val="28"/>
        </w:rPr>
      </w:pPr>
    </w:p>
    <w:p w:rsidR="004848B9" w:rsidRPr="00BB5D46" w:rsidRDefault="004848B9" w:rsidP="004848B9">
      <w:pPr>
        <w:rPr>
          <w:rFonts w:eastAsia="Arial" w:cs="Times New Roman"/>
          <w:b/>
          <w:sz w:val="28"/>
          <w:szCs w:val="28"/>
        </w:rPr>
      </w:pPr>
      <w:proofErr w:type="spellStart"/>
      <w:r w:rsidRPr="005A12EA">
        <w:rPr>
          <w:rFonts w:eastAsia="Arial" w:cs="Times New Roman"/>
          <w:b/>
          <w:sz w:val="28"/>
          <w:szCs w:val="28"/>
          <w:highlight w:val="green"/>
        </w:rPr>
        <w:t>ACQol</w:t>
      </w:r>
      <w:proofErr w:type="spellEnd"/>
      <w:r w:rsidRPr="005A12EA">
        <w:rPr>
          <w:rFonts w:eastAsia="Arial" w:cs="Times New Roman"/>
          <w:b/>
          <w:sz w:val="28"/>
          <w:szCs w:val="28"/>
          <w:highlight w:val="green"/>
        </w:rPr>
        <w:t xml:space="preserve"> Bulletin Vol 3/</w:t>
      </w:r>
      <w:r w:rsidR="002B504F" w:rsidRPr="005A12EA">
        <w:rPr>
          <w:rFonts w:eastAsia="Arial" w:cs="Times New Roman"/>
          <w:b/>
          <w:sz w:val="28"/>
          <w:szCs w:val="28"/>
          <w:highlight w:val="green"/>
        </w:rPr>
        <w:t>16</w:t>
      </w:r>
      <w:r w:rsidRPr="005A12EA">
        <w:rPr>
          <w:rFonts w:eastAsia="Arial" w:cs="Times New Roman"/>
          <w:b/>
          <w:sz w:val="28"/>
          <w:szCs w:val="28"/>
          <w:highlight w:val="green"/>
        </w:rPr>
        <w:t xml:space="preserve">: </w:t>
      </w:r>
      <w:r w:rsidR="002B504F" w:rsidRPr="005A12EA">
        <w:rPr>
          <w:rFonts w:eastAsia="Arial" w:cs="Times New Roman"/>
          <w:b/>
          <w:sz w:val="28"/>
          <w:szCs w:val="28"/>
          <w:highlight w:val="green"/>
        </w:rPr>
        <w:t>180419</w:t>
      </w:r>
    </w:p>
    <w:p w:rsidR="004848B9" w:rsidRPr="00BB5D46" w:rsidRDefault="004848B9" w:rsidP="004848B9">
      <w:pPr>
        <w:rPr>
          <w:rFonts w:eastAsia="Arial" w:cs="Times New Roman"/>
          <w:b/>
          <w:sz w:val="28"/>
          <w:szCs w:val="28"/>
        </w:rPr>
      </w:pPr>
      <w:r w:rsidRPr="00BB5D46">
        <w:rPr>
          <w:rFonts w:eastAsia="Arial" w:cs="Times New Roman"/>
          <w:b/>
          <w:sz w:val="28"/>
          <w:szCs w:val="28"/>
        </w:rPr>
        <w:t>Bulletin of the Australian Centre on Quality of Life</w:t>
      </w:r>
    </w:p>
    <w:p w:rsidR="004848B9" w:rsidRPr="00BB5D46" w:rsidRDefault="004848B9" w:rsidP="004848B9">
      <w:pPr>
        <w:rPr>
          <w:rFonts w:eastAsia="Arial" w:cs="Times New Roman"/>
        </w:rPr>
      </w:pPr>
      <w:r w:rsidRPr="00BB5D46">
        <w:rPr>
          <w:rFonts w:eastAsia="Arial" w:cs="Times New Roman"/>
        </w:rPr>
        <w:t xml:space="preserve">Editor: Robert A. Cummins </w:t>
      </w:r>
      <w:r w:rsidRPr="00BB5D46">
        <w:rPr>
          <w:rFonts w:eastAsia="Arial" w:cs="Times New Roman"/>
          <w:sz w:val="22"/>
          <w:szCs w:val="22"/>
        </w:rPr>
        <w:t>[</w:t>
      </w:r>
      <w:r w:rsidRPr="00BB5D46">
        <w:rPr>
          <w:rFonts w:eastAsia="Arial" w:cs="Times New Roman"/>
          <w:i/>
          <w:sz w:val="22"/>
          <w:szCs w:val="22"/>
        </w:rPr>
        <w:t>robert.cummins@deakin.edu.au</w:t>
      </w:r>
      <w:r w:rsidRPr="00BB5D46">
        <w:rPr>
          <w:rFonts w:eastAsia="Arial" w:cs="Times New Roman"/>
          <w:sz w:val="22"/>
          <w:szCs w:val="22"/>
        </w:rPr>
        <w:t>]</w:t>
      </w:r>
    </w:p>
    <w:p w:rsidR="004848B9" w:rsidRPr="00BB5D46" w:rsidRDefault="004848B9" w:rsidP="004848B9">
      <w:pPr>
        <w:rPr>
          <w:rFonts w:eastAsia="Arial" w:cs="Times New Roman"/>
          <w:b/>
        </w:rPr>
      </w:pPr>
      <w:r w:rsidRPr="00BB5D46">
        <w:rPr>
          <w:rFonts w:eastAsia="Arial" w:cs="Times New Roman"/>
          <w:b/>
        </w:rPr>
        <w:t xml:space="preserve">Back-issues of the Bulletin are available at </w:t>
      </w:r>
      <w:hyperlink r:id="rId123" w:anchor="bulletins" w:history="1">
        <w:r w:rsidRPr="00BB5D46">
          <w:rPr>
            <w:rFonts w:eastAsia="Arial" w:cs="Times New Roman"/>
            <w:color w:val="0563C1"/>
            <w:u w:val="single"/>
          </w:rPr>
          <w:t>http://www.acqol.com.au/projects#bulletins</w:t>
        </w:r>
      </w:hyperlink>
    </w:p>
    <w:p w:rsidR="004848B9" w:rsidRPr="00BB5D46" w:rsidRDefault="004848B9" w:rsidP="004848B9">
      <w:pPr>
        <w:rPr>
          <w:rFonts w:eastAsia="Arial" w:cs="Times New Roman"/>
          <w:color w:val="0563C1"/>
          <w:u w:val="single"/>
        </w:rPr>
      </w:pPr>
    </w:p>
    <w:p w:rsidR="004848B9" w:rsidRPr="00BB5D46" w:rsidRDefault="009658BA" w:rsidP="004848B9">
      <w:pPr>
        <w:rPr>
          <w:rFonts w:eastAsia="Arial" w:cs="Times New Roman"/>
        </w:rPr>
      </w:pPr>
      <w:hyperlink r:id="rId124" w:history="1">
        <w:r w:rsidR="004848B9" w:rsidRPr="00BB5D46">
          <w:rPr>
            <w:rFonts w:eastAsia="Arial" w:cs="Times New Roman"/>
            <w:color w:val="0563C1"/>
            <w:u w:val="single"/>
          </w:rPr>
          <w:t>http://www.acqol.com.au/</w:t>
        </w:r>
      </w:hyperlink>
    </w:p>
    <w:p w:rsidR="004848B9" w:rsidRPr="00BB5D46" w:rsidRDefault="004848B9" w:rsidP="004848B9">
      <w:pPr>
        <w:rPr>
          <w:rFonts w:eastAsia="Arial" w:cs="Times New Roman"/>
        </w:rPr>
      </w:pPr>
      <w:r w:rsidRPr="00BB5D46">
        <w:rPr>
          <w:rFonts w:eastAsia="Arial" w:cs="Times New Roman"/>
          <w:b/>
        </w:rPr>
        <w:t xml:space="preserve">Note 1: </w:t>
      </w:r>
      <w:r w:rsidRPr="00BB5D46">
        <w:rPr>
          <w:rFonts w:eastAsia="Arial" w:cs="Times New Roman"/>
        </w:rPr>
        <w:t xml:space="preserve">The </w:t>
      </w:r>
      <w:proofErr w:type="spellStart"/>
      <w:r w:rsidRPr="00BB5D46">
        <w:rPr>
          <w:rFonts w:eastAsia="Arial" w:cs="Times New Roman"/>
        </w:rPr>
        <w:t>ACQol</w:t>
      </w:r>
      <w:proofErr w:type="spellEnd"/>
      <w:r w:rsidRPr="00BB5D46">
        <w:rPr>
          <w:rFonts w:eastAsia="Arial" w:cs="Times New Roman"/>
        </w:rPr>
        <w:t xml:space="preserve"> site is under development and some content is missing.</w:t>
      </w:r>
    </w:p>
    <w:p w:rsidR="004848B9" w:rsidRPr="006871BB" w:rsidRDefault="004848B9" w:rsidP="004848B9">
      <w:pPr>
        <w:rPr>
          <w:rFonts w:eastAsia="Arial" w:cs="Times New Roman"/>
        </w:rPr>
      </w:pPr>
      <w:r w:rsidRPr="00BB5D46">
        <w:rPr>
          <w:rFonts w:eastAsia="Arial" w:cs="Times New Roman"/>
          <w:b/>
        </w:rPr>
        <w:t>Note 2</w:t>
      </w:r>
      <w:r w:rsidRPr="00BB5D46">
        <w:rPr>
          <w:rFonts w:eastAsia="Arial" w:cs="Times New Roman"/>
        </w:rPr>
        <w:t xml:space="preserve">: Please address any intended group correspondence to the editor only. </w:t>
      </w:r>
    </w:p>
    <w:p w:rsidR="004848B9" w:rsidRPr="00BB5D46" w:rsidRDefault="004848B9" w:rsidP="004848B9">
      <w:pPr>
        <w:rPr>
          <w:rFonts w:eastAsia="Arial" w:cs="Times New Roman"/>
        </w:rPr>
      </w:pPr>
    </w:p>
    <w:p w:rsidR="004848B9" w:rsidRPr="00BB5D46" w:rsidRDefault="004848B9" w:rsidP="004848B9">
      <w:pPr>
        <w:rPr>
          <w:rFonts w:eastAsia="Arial" w:cs="Times New Roman"/>
        </w:rPr>
      </w:pPr>
    </w:p>
    <w:p w:rsidR="004848B9" w:rsidRPr="00BB5D46" w:rsidRDefault="004848B9" w:rsidP="004848B9">
      <w:pPr>
        <w:jc w:val="center"/>
        <w:rPr>
          <w:rFonts w:eastAsia="Arial" w:cs="Times New Roman"/>
          <w:b/>
          <w:sz w:val="32"/>
          <w:szCs w:val="32"/>
        </w:rPr>
      </w:pPr>
      <w:r w:rsidRPr="00BB5D46">
        <w:rPr>
          <w:rFonts w:eastAsia="Arial" w:cs="Times New Roman"/>
          <w:b/>
          <w:sz w:val="32"/>
          <w:szCs w:val="32"/>
        </w:rPr>
        <w:t>Paper for private study</w:t>
      </w:r>
    </w:p>
    <w:p w:rsidR="004848B9" w:rsidRDefault="004848B9" w:rsidP="004848B9">
      <w:pPr>
        <w:jc w:val="center"/>
        <w:rPr>
          <w:rFonts w:eastAsia="Arial" w:cs="Times New Roman"/>
        </w:rPr>
      </w:pPr>
      <w:r w:rsidRPr="00BB5D46">
        <w:rPr>
          <w:rFonts w:eastAsia="Arial" w:cs="Times New Roman"/>
          <w:i/>
        </w:rPr>
        <w:t xml:space="preserve">The attached paper, on the topic of life quality, is sent to you for your personal private study and discussion within </w:t>
      </w:r>
      <w:proofErr w:type="spellStart"/>
      <w:r w:rsidRPr="00BB5D46">
        <w:rPr>
          <w:rFonts w:eastAsia="Arial" w:cs="Times New Roman"/>
          <w:i/>
        </w:rPr>
        <w:t>ACQol</w:t>
      </w:r>
      <w:proofErr w:type="spellEnd"/>
      <w:r w:rsidRPr="00BB5D46">
        <w:rPr>
          <w:rFonts w:eastAsia="Arial" w:cs="Times New Roman"/>
          <w:i/>
        </w:rPr>
        <w:t>. You are prohibited from further distributing this paper to any other person</w:t>
      </w:r>
      <w:r w:rsidRPr="00BB5D46">
        <w:rPr>
          <w:rFonts w:eastAsia="Arial" w:cs="Times New Roman"/>
        </w:rPr>
        <w:t>.</w:t>
      </w:r>
    </w:p>
    <w:p w:rsidR="004848B9" w:rsidRDefault="004848B9" w:rsidP="004848B9">
      <w:pPr>
        <w:jc w:val="center"/>
        <w:rPr>
          <w:rFonts w:eastAsia="Arial" w:cs="Times New Roman"/>
        </w:rPr>
      </w:pPr>
    </w:p>
    <w:p w:rsidR="002B504F" w:rsidRPr="00BB5D46" w:rsidRDefault="002B504F" w:rsidP="002B504F">
      <w:pPr>
        <w:rPr>
          <w:rFonts w:eastAsia="Arial" w:cs="Times New Roman"/>
        </w:rPr>
      </w:pPr>
      <w:r w:rsidRPr="00BB5D46">
        <w:rPr>
          <w:rFonts w:eastAsia="Arial" w:cs="Times New Roman"/>
          <w:b/>
        </w:rPr>
        <w:t>Background:</w:t>
      </w:r>
      <w:r w:rsidRPr="00BB5D46">
        <w:rPr>
          <w:rFonts w:eastAsia="Arial" w:cs="Times New Roman"/>
        </w:rPr>
        <w:t xml:space="preserve"> </w:t>
      </w:r>
      <w:r>
        <w:rPr>
          <w:rFonts w:eastAsia="Arial" w:cs="Times New Roman"/>
        </w:rPr>
        <w:t xml:space="preserve">This paper fulfils the criterion of a Golden Oldie, having received over 1,600 citations. At the time of the 2000 ISQOLS conference, Ed </w:t>
      </w:r>
      <w:proofErr w:type="spellStart"/>
      <w:r>
        <w:rPr>
          <w:rFonts w:eastAsia="Arial" w:cs="Times New Roman"/>
        </w:rPr>
        <w:t>Diener</w:t>
      </w:r>
      <w:proofErr w:type="spellEnd"/>
      <w:r>
        <w:rPr>
          <w:rFonts w:eastAsia="Arial" w:cs="Times New Roman"/>
        </w:rPr>
        <w:t xml:space="preserve"> was an editor for the Journal of Personality and Social Psychology, one of psychology’s flagship journals, and had just accepted this paper for publication. Danner did not attend, but Ed recounted the essence of the paper to a rapt audience. It was very exciting to </w:t>
      </w:r>
      <w:r w:rsidR="00C31957">
        <w:rPr>
          <w:rFonts w:eastAsia="Arial" w:cs="Times New Roman"/>
        </w:rPr>
        <w:t>hear</w:t>
      </w:r>
      <w:r>
        <w:rPr>
          <w:rFonts w:eastAsia="Arial" w:cs="Times New Roman"/>
        </w:rPr>
        <w:t xml:space="preserve"> that SWB was able to predict longevity with such high probability. Moreover, almost everything about the paper is exemplary. The theoretical basis is established, the methodology is painstakingly methodical, the analysis is appropriate, and the results are carefully described and evaluated. Bravo!</w:t>
      </w:r>
    </w:p>
    <w:p w:rsidR="002B504F" w:rsidRDefault="002B504F" w:rsidP="002B504F">
      <w:pPr>
        <w:rPr>
          <w:rFonts w:eastAsia="Arial" w:cs="Times New Roman"/>
          <w:b/>
        </w:rPr>
      </w:pPr>
    </w:p>
    <w:p w:rsidR="002B504F" w:rsidRPr="002F1F01" w:rsidRDefault="002B504F" w:rsidP="002B504F">
      <w:pPr>
        <w:rPr>
          <w:rFonts w:eastAsia="Arial" w:cs="Times New Roman"/>
          <w:b/>
        </w:rPr>
      </w:pPr>
      <w:r w:rsidRPr="00BB5D46">
        <w:rPr>
          <w:rFonts w:eastAsia="Arial" w:cs="Times New Roman"/>
          <w:b/>
        </w:rPr>
        <w:t xml:space="preserve">Reference: </w:t>
      </w:r>
      <w:r w:rsidRPr="002F1F01">
        <w:rPr>
          <w:rFonts w:eastAsia="Arial" w:cs="Times New Roman"/>
        </w:rPr>
        <w:t xml:space="preserve">Danner, D. D., Snowdon, D. A., &amp; Friesen, W. V. (2001). Positive emotions in early life and longevity: findings from the nun study. </w:t>
      </w:r>
      <w:r w:rsidRPr="002F1F01">
        <w:rPr>
          <w:rFonts w:eastAsia="Arial" w:cs="Times New Roman"/>
          <w:i/>
          <w:iCs/>
        </w:rPr>
        <w:t>Journal of Personality Social Psychology, 80</w:t>
      </w:r>
      <w:r w:rsidRPr="002F1F01">
        <w:rPr>
          <w:rFonts w:eastAsia="Arial" w:cs="Times New Roman"/>
        </w:rPr>
        <w:t>(5), 804-813.</w:t>
      </w:r>
    </w:p>
    <w:p w:rsidR="002B504F" w:rsidRDefault="002B504F" w:rsidP="002B504F">
      <w:pPr>
        <w:rPr>
          <w:rFonts w:eastAsia="Arial" w:cs="Times New Roman"/>
          <w:b/>
        </w:rPr>
      </w:pPr>
    </w:p>
    <w:p w:rsidR="002B504F" w:rsidRPr="00BB5D46" w:rsidRDefault="002B504F" w:rsidP="002B504F">
      <w:pPr>
        <w:rPr>
          <w:rFonts w:eastAsia="Arial" w:cs="Times New Roman"/>
        </w:rPr>
      </w:pPr>
      <w:r w:rsidRPr="00BB5D46">
        <w:rPr>
          <w:rFonts w:eastAsia="Arial" w:cs="Times New Roman"/>
          <w:b/>
        </w:rPr>
        <w:t>Author’s summary:</w:t>
      </w:r>
      <w:r w:rsidRPr="00BB5D46">
        <w:rPr>
          <w:rFonts w:eastAsia="Arial" w:cs="Times New Roman"/>
        </w:rPr>
        <w:t xml:space="preserve"> </w:t>
      </w:r>
      <w:r w:rsidRPr="006871BB">
        <w:rPr>
          <w:rFonts w:eastAsia="Arial" w:cs="Times New Roman"/>
          <w:i/>
        </w:rPr>
        <w:t>Handwritten autobiographies from 180 Catholic nuns, composed when participants were a mean age of 22 years, were scored for emotional content and related to survival during ages 75 to 95. A strong inverse association was found between positive emotional content in these writings and risk of mortality in late life (p &lt; .001). As the quartile ranking of positive emotion in early life increased, there was a stepwise decrease in risk of mortality resulting in a 2.5-fold difference between the lowest and highest quartiles. Positive emotional content in early-life autobiographies was strongly associated with longevity 6 decades later. Underlying mechanisms of balanced emotional states are discussed.</w:t>
      </w:r>
    </w:p>
    <w:p w:rsidR="002B504F" w:rsidRDefault="002B504F" w:rsidP="002B504F">
      <w:pPr>
        <w:rPr>
          <w:rFonts w:eastAsia="Arial" w:cs="Times New Roman"/>
          <w:b/>
        </w:rPr>
      </w:pPr>
    </w:p>
    <w:p w:rsidR="002B504F" w:rsidRPr="00BB5D46" w:rsidRDefault="002B504F" w:rsidP="002B504F">
      <w:pPr>
        <w:rPr>
          <w:rFonts w:eastAsia="Times New Roman" w:cs="Times New Roman"/>
          <w:sz w:val="22"/>
          <w:szCs w:val="22"/>
          <w:lang w:val="en-US"/>
        </w:rPr>
      </w:pPr>
      <w:r w:rsidRPr="00BB5D46">
        <w:rPr>
          <w:rFonts w:eastAsia="Arial" w:cs="Times New Roman"/>
          <w:b/>
        </w:rPr>
        <w:t xml:space="preserve">Comment on </w:t>
      </w:r>
      <w:r>
        <w:rPr>
          <w:rFonts w:eastAsia="Times New Roman" w:cs="Times New Roman"/>
          <w:b/>
          <w:lang w:val="en-US"/>
        </w:rPr>
        <w:t>Danner et al (2001</w:t>
      </w:r>
      <w:r w:rsidRPr="00BB5D46">
        <w:rPr>
          <w:rFonts w:eastAsia="Times New Roman" w:cs="Times New Roman"/>
          <w:b/>
          <w:lang w:val="en-US"/>
        </w:rPr>
        <w:t>)</w:t>
      </w:r>
    </w:p>
    <w:p w:rsidR="002B504F" w:rsidRDefault="002B504F" w:rsidP="002B504F">
      <w:pPr>
        <w:rPr>
          <w:rFonts w:eastAsia="Arial" w:cs="Times New Roman"/>
          <w:i/>
        </w:rPr>
      </w:pPr>
      <w:r w:rsidRPr="00BB5D46">
        <w:rPr>
          <w:rFonts w:eastAsia="Arial" w:cs="Times New Roman"/>
          <w:i/>
        </w:rPr>
        <w:t>Robert A. Cummins</w:t>
      </w:r>
    </w:p>
    <w:p w:rsidR="007C0914" w:rsidRPr="00F96128" w:rsidRDefault="002B504F" w:rsidP="007C0914">
      <w:pPr>
        <w:rPr>
          <w:rFonts w:eastAsia="Arial" w:cs="Times New Roman"/>
        </w:rPr>
      </w:pPr>
      <w:r w:rsidRPr="00765746">
        <w:rPr>
          <w:rFonts w:eastAsia="Arial" w:cs="Times New Roman"/>
        </w:rPr>
        <w:t xml:space="preserve">A common </w:t>
      </w:r>
      <w:r>
        <w:rPr>
          <w:rFonts w:eastAsia="Arial" w:cs="Times New Roman"/>
        </w:rPr>
        <w:t xml:space="preserve">interpretation of these results, created by other commentators extrapolating from longevity, is that higher levels of positivity are generally better for wellbeing. However, Danner et al warn against such an interpretation. They note that other studies, such as by Friedman (1999), have found that high levels of positive affect are associated with higher levels of risk-taking, such as smoking and excessive alcohol use. </w:t>
      </w:r>
      <w:r w:rsidR="0093307D">
        <w:rPr>
          <w:rFonts w:eastAsia="Arial" w:cs="Times New Roman"/>
        </w:rPr>
        <w:t>While such behaviours reduce wellbeing and longevity, the nuns were protected from such excesses. But in the broader community s</w:t>
      </w:r>
      <w:r>
        <w:rPr>
          <w:rFonts w:eastAsia="Arial" w:cs="Times New Roman"/>
        </w:rPr>
        <w:t>uch negative</w:t>
      </w:r>
      <w:r w:rsidR="0093307D">
        <w:rPr>
          <w:rFonts w:eastAsia="Arial" w:cs="Times New Roman"/>
        </w:rPr>
        <w:t xml:space="preserve"> </w:t>
      </w:r>
      <w:proofErr w:type="spellStart"/>
      <w:r w:rsidR="0093307D">
        <w:rPr>
          <w:rFonts w:eastAsia="Arial" w:cs="Times New Roman"/>
        </w:rPr>
        <w:t>behaviors</w:t>
      </w:r>
      <w:proofErr w:type="spellEnd"/>
      <w:r>
        <w:rPr>
          <w:rFonts w:eastAsia="Arial" w:cs="Times New Roman"/>
        </w:rPr>
        <w:t xml:space="preserve"> are </w:t>
      </w:r>
      <w:r w:rsidR="0093307D">
        <w:rPr>
          <w:rFonts w:eastAsia="Arial" w:cs="Times New Roman"/>
        </w:rPr>
        <w:t xml:space="preserve">commonplace, and the consequences are </w:t>
      </w:r>
      <w:r>
        <w:rPr>
          <w:rFonts w:eastAsia="Arial" w:cs="Times New Roman"/>
        </w:rPr>
        <w:t>consistent with homeostasis theory</w:t>
      </w:r>
      <w:r w:rsidR="00F96128">
        <w:rPr>
          <w:rFonts w:eastAsia="Arial" w:cs="Times New Roman"/>
        </w:rPr>
        <w:t xml:space="preserve"> generally. </w:t>
      </w:r>
      <w:r w:rsidR="0093307D">
        <w:rPr>
          <w:rFonts w:eastAsia="Arial" w:cs="Times New Roman"/>
        </w:rPr>
        <w:t>That is, all</w:t>
      </w:r>
      <w:r w:rsidR="00F96128">
        <w:rPr>
          <w:rFonts w:eastAsia="Arial" w:cs="Times New Roman"/>
        </w:rPr>
        <w:t xml:space="preserve"> variables managed by a homeostatic system (</w:t>
      </w:r>
      <w:r w:rsidR="003909CC">
        <w:rPr>
          <w:rFonts w:eastAsia="Arial" w:cs="Times New Roman"/>
        </w:rPr>
        <w:t>such as body temperature and levels of blood calcium</w:t>
      </w:r>
      <w:r w:rsidR="00F96128">
        <w:rPr>
          <w:rFonts w:eastAsia="Arial" w:cs="Times New Roman"/>
        </w:rPr>
        <w:t xml:space="preserve">) </w:t>
      </w:r>
      <w:r w:rsidR="003909CC">
        <w:rPr>
          <w:rFonts w:eastAsia="Arial" w:cs="Times New Roman"/>
        </w:rPr>
        <w:t>hold their</w:t>
      </w:r>
      <w:r w:rsidR="00F96128">
        <w:rPr>
          <w:rFonts w:eastAsia="Arial" w:cs="Times New Roman"/>
        </w:rPr>
        <w:t xml:space="preserve"> </w:t>
      </w:r>
      <w:r w:rsidR="003909CC">
        <w:rPr>
          <w:rFonts w:eastAsia="Arial" w:cs="Times New Roman"/>
        </w:rPr>
        <w:t xml:space="preserve">managed variable within </w:t>
      </w:r>
      <w:r w:rsidR="00F96128">
        <w:rPr>
          <w:rFonts w:eastAsia="Arial" w:cs="Times New Roman"/>
        </w:rPr>
        <w:t>a restricted range of operation (</w:t>
      </w:r>
      <w:r w:rsidR="00F96128" w:rsidRPr="00F96128">
        <w:rPr>
          <w:rFonts w:eastAsia="Arial" w:cs="Times New Roman"/>
        </w:rPr>
        <w:t>36.5–37.5 °C</w:t>
      </w:r>
      <w:r w:rsidR="00F96128">
        <w:rPr>
          <w:rFonts w:eastAsia="Arial" w:cs="Times New Roman"/>
        </w:rPr>
        <w:t xml:space="preserve"> and </w:t>
      </w:r>
      <w:r w:rsidR="007C0914">
        <w:rPr>
          <w:rFonts w:eastAsia="Arial" w:cs="Times New Roman"/>
        </w:rPr>
        <w:t>2.1 -</w:t>
      </w:r>
      <w:r w:rsidR="003909CC">
        <w:rPr>
          <w:rFonts w:eastAsia="Arial" w:cs="Times New Roman"/>
        </w:rPr>
        <w:t xml:space="preserve"> </w:t>
      </w:r>
      <w:r w:rsidR="007C0914" w:rsidRPr="00F96128">
        <w:rPr>
          <w:rFonts w:eastAsia="Arial" w:cs="Times New Roman"/>
        </w:rPr>
        <w:t>2.8</w:t>
      </w:r>
      <w:r w:rsidR="007C0914">
        <w:rPr>
          <w:rFonts w:eastAsia="Arial" w:cs="Times New Roman"/>
        </w:rPr>
        <w:t xml:space="preserve"> </w:t>
      </w:r>
      <w:proofErr w:type="spellStart"/>
      <w:r w:rsidR="007C0914" w:rsidRPr="00F96128">
        <w:rPr>
          <w:rFonts w:eastAsia="Arial" w:cs="Times New Roman"/>
        </w:rPr>
        <w:t>mmol</w:t>
      </w:r>
      <w:proofErr w:type="spellEnd"/>
      <w:r w:rsidR="007C0914" w:rsidRPr="00F96128">
        <w:rPr>
          <w:rFonts w:eastAsia="Arial" w:cs="Times New Roman"/>
        </w:rPr>
        <w:t>/L</w:t>
      </w:r>
      <w:r w:rsidR="007C0914">
        <w:rPr>
          <w:rFonts w:eastAsia="Arial" w:cs="Times New Roman"/>
        </w:rPr>
        <w:t>, respectively)</w:t>
      </w:r>
      <w:r w:rsidR="003909CC">
        <w:rPr>
          <w:rFonts w:eastAsia="Arial" w:cs="Times New Roman"/>
        </w:rPr>
        <w:t>. For subjective wellbeing it is between 70 – 90 percentage points as measured by either G</w:t>
      </w:r>
      <w:r w:rsidR="00C31957">
        <w:rPr>
          <w:rFonts w:eastAsia="Arial" w:cs="Times New Roman"/>
        </w:rPr>
        <w:t>lobal Life Satisfaction or the P</w:t>
      </w:r>
      <w:r w:rsidR="003909CC">
        <w:rPr>
          <w:rFonts w:eastAsia="Arial" w:cs="Times New Roman"/>
        </w:rPr>
        <w:t xml:space="preserve">ersonal Wellbeing Index (Capic et al, 2018). Moreover, for all these </w:t>
      </w:r>
      <w:r w:rsidR="00C31957">
        <w:rPr>
          <w:rFonts w:eastAsia="Arial" w:cs="Times New Roman"/>
        </w:rPr>
        <w:t xml:space="preserve">homeostatic </w:t>
      </w:r>
      <w:r w:rsidR="003909CC">
        <w:rPr>
          <w:rFonts w:eastAsia="Arial" w:cs="Times New Roman"/>
        </w:rPr>
        <w:t>systems, a level of their managed variable above (or below) their managed range signal pathology. Thus,</w:t>
      </w:r>
      <w:r w:rsidR="009C018E">
        <w:rPr>
          <w:rFonts w:eastAsia="Arial" w:cs="Times New Roman"/>
        </w:rPr>
        <w:t xml:space="preserve"> for example, </w:t>
      </w:r>
      <w:r w:rsidR="00C31957">
        <w:rPr>
          <w:rFonts w:eastAsia="Arial" w:cs="Times New Roman"/>
        </w:rPr>
        <w:t>a core body temperature of 38</w:t>
      </w:r>
      <w:r w:rsidR="00C31957" w:rsidRPr="00C31957">
        <w:rPr>
          <w:rFonts w:eastAsia="Arial" w:cs="Times New Roman"/>
        </w:rPr>
        <w:t xml:space="preserve">°C </w:t>
      </w:r>
      <w:r w:rsidR="00C31957">
        <w:rPr>
          <w:rFonts w:eastAsia="Arial" w:cs="Times New Roman"/>
        </w:rPr>
        <w:t xml:space="preserve">indicates fever.  In the </w:t>
      </w:r>
      <w:r w:rsidR="000A7AA1">
        <w:rPr>
          <w:rFonts w:eastAsia="Arial" w:cs="Times New Roman"/>
        </w:rPr>
        <w:t xml:space="preserve">world of subjective wellbeing, </w:t>
      </w:r>
      <w:r w:rsidR="009C018E">
        <w:rPr>
          <w:rFonts w:eastAsia="Arial" w:cs="Times New Roman"/>
        </w:rPr>
        <w:t xml:space="preserve">abnormally </w:t>
      </w:r>
      <w:r w:rsidR="009C018E" w:rsidRPr="009C018E">
        <w:rPr>
          <w:rFonts w:eastAsia="Arial" w:cs="Times New Roman"/>
        </w:rPr>
        <w:t xml:space="preserve">high self-esteem </w:t>
      </w:r>
      <w:r w:rsidR="009C018E">
        <w:rPr>
          <w:rFonts w:eastAsia="Arial" w:cs="Times New Roman"/>
        </w:rPr>
        <w:t>associates with persistence</w:t>
      </w:r>
      <w:r w:rsidR="009C018E" w:rsidRPr="009C018E">
        <w:rPr>
          <w:rFonts w:eastAsia="Arial" w:cs="Times New Roman"/>
        </w:rPr>
        <w:t xml:space="preserve"> at impossible tasks </w:t>
      </w:r>
      <w:r w:rsidR="00C31957">
        <w:rPr>
          <w:rFonts w:eastAsia="Arial" w:cs="Times New Roman"/>
        </w:rPr>
        <w:t>(</w:t>
      </w:r>
      <w:proofErr w:type="spellStart"/>
      <w:r w:rsidR="00C31957">
        <w:rPr>
          <w:rFonts w:eastAsia="Arial" w:cs="Times New Roman"/>
        </w:rPr>
        <w:t>McFarlin</w:t>
      </w:r>
      <w:proofErr w:type="spellEnd"/>
      <w:r w:rsidR="00C31957">
        <w:rPr>
          <w:rFonts w:eastAsia="Arial" w:cs="Times New Roman"/>
        </w:rPr>
        <w:t xml:space="preserve"> et al., </w:t>
      </w:r>
      <w:r w:rsidR="009C018E" w:rsidRPr="009C018E">
        <w:rPr>
          <w:rFonts w:eastAsia="Arial" w:cs="Times New Roman"/>
        </w:rPr>
        <w:t>1985)</w:t>
      </w:r>
      <w:proofErr w:type="gramStart"/>
      <w:r w:rsidR="009C018E">
        <w:rPr>
          <w:rFonts w:eastAsia="Arial" w:cs="Times New Roman"/>
        </w:rPr>
        <w:t xml:space="preserve">, </w:t>
      </w:r>
      <w:r w:rsidR="009C018E" w:rsidRPr="009C018E">
        <w:rPr>
          <w:rFonts w:eastAsia="Arial" w:cs="Times New Roman"/>
        </w:rPr>
        <w:t xml:space="preserve"> </w:t>
      </w:r>
      <w:r w:rsidR="009C018E">
        <w:rPr>
          <w:rFonts w:eastAsia="Arial" w:cs="Times New Roman"/>
        </w:rPr>
        <w:t>while</w:t>
      </w:r>
      <w:proofErr w:type="gramEnd"/>
      <w:r w:rsidR="009C018E">
        <w:rPr>
          <w:rFonts w:eastAsia="Arial" w:cs="Times New Roman"/>
        </w:rPr>
        <w:t xml:space="preserve"> </w:t>
      </w:r>
      <w:r w:rsidR="009C018E" w:rsidRPr="009C018E">
        <w:rPr>
          <w:rFonts w:eastAsia="Arial" w:cs="Times New Roman"/>
        </w:rPr>
        <w:t>excessive</w:t>
      </w:r>
      <w:r w:rsidR="009C018E">
        <w:rPr>
          <w:rFonts w:eastAsia="Arial" w:cs="Times New Roman"/>
        </w:rPr>
        <w:t>ly high</w:t>
      </w:r>
      <w:r w:rsidR="009C018E" w:rsidRPr="009C018E">
        <w:rPr>
          <w:rFonts w:eastAsia="Arial" w:cs="Times New Roman"/>
        </w:rPr>
        <w:t xml:space="preserve"> optimism </w:t>
      </w:r>
      <w:r w:rsidR="009C018E">
        <w:rPr>
          <w:rFonts w:eastAsia="Arial" w:cs="Times New Roman"/>
        </w:rPr>
        <w:t>associates with</w:t>
      </w:r>
      <w:r w:rsidR="009C018E" w:rsidRPr="009C018E">
        <w:rPr>
          <w:rFonts w:eastAsia="Arial" w:cs="Times New Roman"/>
        </w:rPr>
        <w:t xml:space="preserve"> an overestimation of one’s ability </w:t>
      </w:r>
      <w:r w:rsidR="009C018E">
        <w:rPr>
          <w:rFonts w:eastAsia="Arial" w:cs="Times New Roman"/>
        </w:rPr>
        <w:t>in</w:t>
      </w:r>
      <w:r w:rsidR="009C018E" w:rsidRPr="009C018E">
        <w:rPr>
          <w:rFonts w:eastAsia="Arial" w:cs="Times New Roman"/>
        </w:rPr>
        <w:t xml:space="preserve"> difficult situati</w:t>
      </w:r>
      <w:r w:rsidR="009C018E">
        <w:rPr>
          <w:rFonts w:eastAsia="Arial" w:cs="Times New Roman"/>
        </w:rPr>
        <w:t>ons (</w:t>
      </w:r>
      <w:proofErr w:type="spellStart"/>
      <w:r w:rsidR="009C018E">
        <w:rPr>
          <w:rFonts w:eastAsia="Arial" w:cs="Times New Roman"/>
        </w:rPr>
        <w:t>Haaga</w:t>
      </w:r>
      <w:proofErr w:type="spellEnd"/>
      <w:r w:rsidR="009C018E">
        <w:rPr>
          <w:rFonts w:eastAsia="Arial" w:cs="Times New Roman"/>
        </w:rPr>
        <w:t xml:space="preserve"> and Stewart, 1992). A truism in life, which includes psychology, is that more is never always better.</w:t>
      </w:r>
    </w:p>
    <w:p w:rsidR="00F96128" w:rsidRDefault="00F96128" w:rsidP="002B504F">
      <w:pPr>
        <w:rPr>
          <w:rFonts w:eastAsia="Arial" w:cs="Times New Roman"/>
        </w:rPr>
      </w:pPr>
    </w:p>
    <w:p w:rsidR="004848B9" w:rsidRPr="00CD5885" w:rsidRDefault="004848B9" w:rsidP="004848B9">
      <w:pPr>
        <w:rPr>
          <w:rFonts w:eastAsia="Arial" w:cs="Times New Roman"/>
        </w:rPr>
      </w:pPr>
      <w:r w:rsidRPr="00911AB3">
        <w:rPr>
          <w:rFonts w:eastAsia="Arial" w:cs="Times New Roman"/>
          <w:b/>
        </w:rPr>
        <w:lastRenderedPageBreak/>
        <w:t>References:</w:t>
      </w:r>
      <w:r>
        <w:rPr>
          <w:rFonts w:eastAsia="Arial" w:cs="Times New Roman"/>
        </w:rPr>
        <w:t xml:space="preserve"> </w:t>
      </w:r>
      <w:r>
        <w:rPr>
          <w:rFonts w:eastAsia="Arial" w:cs="Times New Roman"/>
          <w:i/>
          <w:sz w:val="22"/>
          <w:szCs w:val="22"/>
        </w:rPr>
        <w:t>see end of Bulletin</w:t>
      </w:r>
    </w:p>
    <w:p w:rsidR="004848B9" w:rsidRPr="00BB5D46" w:rsidRDefault="004848B9" w:rsidP="004848B9">
      <w:pPr>
        <w:rPr>
          <w:rFonts w:eastAsia="Arial" w:cs="Times New Roman"/>
        </w:rPr>
      </w:pPr>
    </w:p>
    <w:p w:rsidR="004848B9" w:rsidRPr="00BB5D46" w:rsidRDefault="004848B9" w:rsidP="004848B9">
      <w:pPr>
        <w:jc w:val="center"/>
        <w:rPr>
          <w:rFonts w:eastAsia="Arial" w:cs="Times New Roman"/>
          <w:i/>
        </w:rPr>
      </w:pPr>
    </w:p>
    <w:p w:rsidR="004848B9" w:rsidRPr="00BB5D46" w:rsidRDefault="004848B9" w:rsidP="004848B9">
      <w:pPr>
        <w:jc w:val="center"/>
        <w:rPr>
          <w:rFonts w:eastAsia="Arial" w:cs="Times New Roman"/>
          <w:i/>
        </w:rPr>
      </w:pPr>
      <w:r w:rsidRPr="00BB5D46">
        <w:rPr>
          <w:rFonts w:eastAsia="Arial" w:cs="Times New Roman"/>
          <w:i/>
        </w:rPr>
        <w:t xml:space="preserve">Further discussion of </w:t>
      </w:r>
      <w:r w:rsidR="00A041F0">
        <w:rPr>
          <w:rFonts w:eastAsia="Arial" w:cs="Times New Roman"/>
          <w:i/>
        </w:rPr>
        <w:t>this paper,</w:t>
      </w:r>
      <w:r w:rsidRPr="00BB5D46">
        <w:rPr>
          <w:rFonts w:eastAsia="Arial" w:cs="Times New Roman"/>
          <w:i/>
        </w:rPr>
        <w:t xml:space="preserve"> for circulation to members, is invited. Send to: </w:t>
      </w:r>
      <w:hyperlink r:id="rId125" w:history="1">
        <w:r w:rsidR="007C0914" w:rsidRPr="004253DA">
          <w:rPr>
            <w:rStyle w:val="Hyperlink"/>
            <w:rFonts w:eastAsia="Arial" w:cs="Times New Roman"/>
            <w:i/>
          </w:rPr>
          <w:t>robert.cummins@deakin.edu.au</w:t>
        </w:r>
      </w:hyperlink>
    </w:p>
    <w:p w:rsidR="004848B9" w:rsidRPr="00BB5D46" w:rsidRDefault="004848B9" w:rsidP="004848B9">
      <w:pPr>
        <w:jc w:val="center"/>
        <w:rPr>
          <w:rFonts w:eastAsia="Arial" w:cs="Times New Roman"/>
          <w:i/>
        </w:rPr>
      </w:pPr>
      <w:r w:rsidRPr="00BB5D46">
        <w:rPr>
          <w:rFonts w:eastAsia="Arial" w:cs="Times New Roman"/>
          <w:i/>
        </w:rPr>
        <w:t xml:space="preserve">Substantive comments received by midnight on </w:t>
      </w:r>
      <w:r w:rsidRPr="00A041F0">
        <w:rPr>
          <w:rFonts w:eastAsia="Arial" w:cs="Times New Roman"/>
          <w:i/>
        </w:rPr>
        <w:t xml:space="preserve">Monday </w:t>
      </w:r>
      <w:r w:rsidR="00A041F0" w:rsidRPr="00A041F0">
        <w:rPr>
          <w:rFonts w:eastAsia="Arial" w:cs="Times New Roman"/>
          <w:i/>
        </w:rPr>
        <w:t>22</w:t>
      </w:r>
      <w:r w:rsidRPr="00A041F0">
        <w:rPr>
          <w:rFonts w:eastAsia="Arial" w:cs="Times New Roman"/>
          <w:i/>
        </w:rPr>
        <w:t xml:space="preserve"> </w:t>
      </w:r>
      <w:r w:rsidR="00A041F0" w:rsidRPr="00A041F0">
        <w:rPr>
          <w:rFonts w:eastAsia="Arial" w:cs="Times New Roman"/>
          <w:i/>
        </w:rPr>
        <w:t>April</w:t>
      </w:r>
      <w:r w:rsidRPr="00A041F0">
        <w:rPr>
          <w:rFonts w:eastAsia="Arial" w:cs="Times New Roman"/>
          <w:i/>
        </w:rPr>
        <w:t xml:space="preserve"> Oz</w:t>
      </w:r>
      <w:r w:rsidRPr="00BB5D46">
        <w:rPr>
          <w:rFonts w:eastAsia="Arial" w:cs="Times New Roman"/>
          <w:i/>
        </w:rPr>
        <w:t xml:space="preserve"> time will be published in the following Bulletin. Such comments may offer a novel extension to the view that has been put, an alternative and informed view, or offer a critique.</w:t>
      </w:r>
    </w:p>
    <w:p w:rsidR="004848B9" w:rsidRPr="00BB5D46" w:rsidRDefault="004848B9" w:rsidP="004848B9">
      <w:pPr>
        <w:jc w:val="center"/>
        <w:rPr>
          <w:rFonts w:eastAsia="Arial" w:cs="Times New Roman"/>
          <w:i/>
        </w:rPr>
      </w:pPr>
    </w:p>
    <w:p w:rsidR="004848B9" w:rsidRPr="00BB5D46" w:rsidRDefault="004848B9" w:rsidP="004848B9">
      <w:pPr>
        <w:rPr>
          <w:rFonts w:eastAsia="Arial" w:cs="Times New Roman"/>
          <w:i/>
        </w:rPr>
      </w:pPr>
      <w:proofErr w:type="spellStart"/>
      <w:r w:rsidRPr="00BB5D46">
        <w:rPr>
          <w:rFonts w:eastAsia="Arial" w:cs="Times New Roman"/>
          <w:i/>
        </w:rPr>
        <w:t>ACQol</w:t>
      </w:r>
      <w:proofErr w:type="spellEnd"/>
      <w:r w:rsidRPr="00BB5D46">
        <w:rPr>
          <w:rFonts w:eastAsia="Arial" w:cs="Times New Roman"/>
          <w:i/>
        </w:rPr>
        <w:t xml:space="preserve"> members are invited to send papers on the topic of life quality, for distribution and discussion by members under these same conditions.</w:t>
      </w:r>
    </w:p>
    <w:p w:rsidR="004848B9" w:rsidRPr="00BB5D46" w:rsidRDefault="004848B9" w:rsidP="004848B9">
      <w:pPr>
        <w:rPr>
          <w:rFonts w:eastAsia="Arial" w:cs="Times New Roman"/>
          <w:i/>
        </w:rPr>
      </w:pPr>
    </w:p>
    <w:p w:rsidR="006871BB" w:rsidRDefault="006871BB" w:rsidP="004848B9">
      <w:pPr>
        <w:jc w:val="center"/>
        <w:rPr>
          <w:rFonts w:eastAsia="Arial" w:cs="Times New Roman"/>
        </w:rPr>
      </w:pPr>
    </w:p>
    <w:p w:rsidR="004848B9" w:rsidRPr="00BB5D46" w:rsidRDefault="004848B9" w:rsidP="004848B9">
      <w:pPr>
        <w:jc w:val="center"/>
        <w:rPr>
          <w:rFonts w:eastAsia="Arial" w:cs="Times New Roman"/>
          <w:b/>
          <w:sz w:val="32"/>
          <w:szCs w:val="32"/>
        </w:rPr>
      </w:pPr>
      <w:r>
        <w:rPr>
          <w:rFonts w:eastAsia="Arial" w:cs="Times New Roman"/>
          <w:b/>
          <w:sz w:val="32"/>
          <w:szCs w:val="32"/>
        </w:rPr>
        <w:t>Comments, Observations, and Questions</w:t>
      </w:r>
    </w:p>
    <w:p w:rsidR="004848B9" w:rsidRDefault="004848B9" w:rsidP="004848B9">
      <w:pPr>
        <w:jc w:val="center"/>
        <w:rPr>
          <w:rFonts w:eastAsia="Arial" w:cs="Times New Roman"/>
        </w:rPr>
      </w:pPr>
    </w:p>
    <w:p w:rsidR="00B520DE" w:rsidRPr="00B520DE" w:rsidRDefault="00B520DE" w:rsidP="00B520DE">
      <w:pPr>
        <w:jc w:val="center"/>
        <w:rPr>
          <w:rFonts w:eastAsia="Arial" w:cs="Times New Roman"/>
        </w:rPr>
      </w:pPr>
      <w:r w:rsidRPr="00B520DE">
        <w:rPr>
          <w:rFonts w:eastAsia="Arial" w:cs="Times New Roman"/>
        </w:rPr>
        <w:t>Paul Thompson &lt;P.Thompson@connecthealth.org.au&gt;</w:t>
      </w:r>
    </w:p>
    <w:p w:rsidR="00B520DE" w:rsidRPr="00B520DE" w:rsidRDefault="00DA1646" w:rsidP="00B520DE">
      <w:pPr>
        <w:jc w:val="center"/>
        <w:rPr>
          <w:rFonts w:eastAsia="Arial" w:cs="Times New Roman"/>
          <w:b/>
          <w:sz w:val="28"/>
          <w:szCs w:val="28"/>
        </w:rPr>
      </w:pPr>
      <w:r>
        <w:rPr>
          <w:rFonts w:eastAsia="Arial" w:cs="Times New Roman"/>
          <w:b/>
          <w:sz w:val="28"/>
          <w:szCs w:val="28"/>
        </w:rPr>
        <w:t>Subjective Wellbeing and Time</w:t>
      </w:r>
    </w:p>
    <w:p w:rsidR="00B520DE" w:rsidRPr="00B520DE" w:rsidRDefault="00B520DE" w:rsidP="00B520DE">
      <w:pPr>
        <w:jc w:val="center"/>
        <w:rPr>
          <w:rFonts w:eastAsia="Arial" w:cs="Times New Roman"/>
        </w:rPr>
      </w:pPr>
    </w:p>
    <w:p w:rsidR="00B520DE" w:rsidRPr="006871BB" w:rsidRDefault="00B520DE" w:rsidP="006871BB">
      <w:pPr>
        <w:rPr>
          <w:rFonts w:eastAsia="Arial" w:cs="Times New Roman"/>
          <w:i/>
        </w:rPr>
      </w:pPr>
      <w:r w:rsidRPr="006871BB">
        <w:rPr>
          <w:rFonts w:eastAsia="Arial" w:cs="Times New Roman"/>
          <w:i/>
        </w:rPr>
        <w:t xml:space="preserve">While I cannot know for sure what happens to SWB prior to seeing the client I usually ask clients about the trajectory of their SWB. Almost always they report stability over time, in some cases for many years. These self-reports are generally verified and consistent with the clients own stories. I have come to believe that the clients PWI score at first interview is a fairly reliable indication of where the client is and has been at leading up to their visits with me. At least </w:t>
      </w:r>
      <w:proofErr w:type="gramStart"/>
      <w:r w:rsidRPr="006871BB">
        <w:rPr>
          <w:rFonts w:eastAsia="Arial" w:cs="Times New Roman"/>
          <w:i/>
        </w:rPr>
        <w:t>its</w:t>
      </w:r>
      <w:proofErr w:type="gramEnd"/>
      <w:r w:rsidRPr="006871BB">
        <w:rPr>
          <w:rFonts w:eastAsia="Arial" w:cs="Times New Roman"/>
          <w:i/>
        </w:rPr>
        <w:t xml:space="preserve"> reliable enough for our purpose which is assessment and treatment. PWI scores change with treatment of course. High clients can come down a bit as they experience a reality correction in wellbeing, they can feel a bit scared but more real and present to themselves and others. It’s quite satisfying work really.</w:t>
      </w:r>
    </w:p>
    <w:p w:rsidR="00B520DE" w:rsidRPr="006871BB" w:rsidRDefault="00B520DE" w:rsidP="006871BB">
      <w:pPr>
        <w:rPr>
          <w:rFonts w:eastAsia="Arial" w:cs="Times New Roman"/>
          <w:i/>
        </w:rPr>
      </w:pPr>
    </w:p>
    <w:p w:rsidR="00B520DE" w:rsidRPr="006871BB" w:rsidRDefault="00B520DE" w:rsidP="006871BB">
      <w:pPr>
        <w:rPr>
          <w:rFonts w:eastAsia="Arial" w:cs="Times New Roman"/>
          <w:i/>
        </w:rPr>
      </w:pPr>
      <w:r w:rsidRPr="006871BB">
        <w:rPr>
          <w:rFonts w:eastAsia="Arial" w:cs="Times New Roman"/>
          <w:i/>
        </w:rPr>
        <w:t xml:space="preserve">Generally, I regard that it is not worth remeasuring SWB again for another two months. I think this is probably the minimum period of time required to get an indication as to whether there has been meaningful change as result of the counselling. </w:t>
      </w:r>
    </w:p>
    <w:p w:rsidR="00B520DE" w:rsidRPr="006871BB" w:rsidRDefault="00B520DE" w:rsidP="006871BB">
      <w:pPr>
        <w:rPr>
          <w:rFonts w:eastAsia="Arial" w:cs="Times New Roman"/>
          <w:i/>
        </w:rPr>
      </w:pPr>
    </w:p>
    <w:p w:rsidR="004848B9" w:rsidRPr="006871BB" w:rsidRDefault="00B520DE" w:rsidP="006871BB">
      <w:pPr>
        <w:rPr>
          <w:rFonts w:eastAsia="Arial" w:cs="Times New Roman"/>
          <w:i/>
        </w:rPr>
      </w:pPr>
      <w:r w:rsidRPr="006871BB">
        <w:rPr>
          <w:rFonts w:eastAsia="Arial" w:cs="Times New Roman"/>
          <w:i/>
        </w:rPr>
        <w:t xml:space="preserve">I really see these clinical observations as a verification of homeostatic theory and its </w:t>
      </w:r>
      <w:r w:rsidR="000A7AA1">
        <w:rPr>
          <w:rFonts w:eastAsia="Arial" w:cs="Times New Roman"/>
          <w:i/>
        </w:rPr>
        <w:t>usefulness in clinical settings -</w:t>
      </w:r>
      <w:r w:rsidRPr="006871BB">
        <w:rPr>
          <w:rFonts w:eastAsia="Arial" w:cs="Times New Roman"/>
          <w:i/>
        </w:rPr>
        <w:t xml:space="preserve"> not that I was seeking to do that at all, it’s simply just how it worked out. There it is.</w:t>
      </w:r>
    </w:p>
    <w:p w:rsidR="00B520DE" w:rsidRDefault="00B520DE" w:rsidP="00B520DE">
      <w:pPr>
        <w:jc w:val="center"/>
        <w:rPr>
          <w:rFonts w:eastAsia="Arial" w:cs="Times New Roman"/>
        </w:rPr>
      </w:pPr>
    </w:p>
    <w:p w:rsidR="00B520DE" w:rsidRPr="00B520DE" w:rsidRDefault="00B520DE" w:rsidP="00B520DE">
      <w:pPr>
        <w:jc w:val="center"/>
        <w:rPr>
          <w:rFonts w:eastAsia="Arial" w:cs="Times New Roman"/>
          <w:b/>
        </w:rPr>
      </w:pPr>
      <w:r w:rsidRPr="00B520DE">
        <w:rPr>
          <w:rFonts w:eastAsia="Arial" w:cs="Times New Roman"/>
          <w:b/>
        </w:rPr>
        <w:t>Bob replies:</w:t>
      </w:r>
    </w:p>
    <w:p w:rsidR="008D4C71" w:rsidRDefault="008D4C71" w:rsidP="00B520DE">
      <w:pPr>
        <w:rPr>
          <w:rFonts w:eastAsia="Arial" w:cs="Times New Roman"/>
        </w:rPr>
      </w:pPr>
      <w:r>
        <w:rPr>
          <w:rFonts w:eastAsia="Arial" w:cs="Times New Roman"/>
        </w:rPr>
        <w:t xml:space="preserve">Paul’s observations </w:t>
      </w:r>
      <w:r w:rsidR="00876081">
        <w:rPr>
          <w:rFonts w:eastAsia="Arial" w:cs="Times New Roman"/>
        </w:rPr>
        <w:t>confirm the</w:t>
      </w:r>
      <w:r>
        <w:rPr>
          <w:rFonts w:eastAsia="Arial" w:cs="Times New Roman"/>
        </w:rPr>
        <w:t xml:space="preserve"> most clearly established </w:t>
      </w:r>
      <w:r w:rsidR="00876081">
        <w:rPr>
          <w:rFonts w:eastAsia="Arial" w:cs="Times New Roman"/>
        </w:rPr>
        <w:t>time-</w:t>
      </w:r>
      <w:r>
        <w:rPr>
          <w:rFonts w:eastAsia="Arial" w:cs="Times New Roman"/>
        </w:rPr>
        <w:t>trend for</w:t>
      </w:r>
      <w:r w:rsidR="00876081">
        <w:rPr>
          <w:rFonts w:eastAsia="Arial" w:cs="Times New Roman"/>
        </w:rPr>
        <w:t xml:space="preserve"> SWB levels, which is stability</w:t>
      </w:r>
      <w:r>
        <w:rPr>
          <w:rFonts w:eastAsia="Arial" w:cs="Times New Roman"/>
        </w:rPr>
        <w:t xml:space="preserve"> attributed to homeostatic management. </w:t>
      </w:r>
      <w:r w:rsidR="00876081">
        <w:rPr>
          <w:rFonts w:eastAsia="Arial" w:cs="Times New Roman"/>
        </w:rPr>
        <w:t>There is, however,</w:t>
      </w:r>
      <w:r>
        <w:rPr>
          <w:rFonts w:eastAsia="Arial" w:cs="Times New Roman"/>
        </w:rPr>
        <w:t xml:space="preserve"> second </w:t>
      </w:r>
      <w:r w:rsidR="00876081">
        <w:rPr>
          <w:rFonts w:eastAsia="Arial" w:cs="Times New Roman"/>
        </w:rPr>
        <w:t>temporal issue</w:t>
      </w:r>
      <w:r>
        <w:rPr>
          <w:rFonts w:eastAsia="Arial" w:cs="Times New Roman"/>
        </w:rPr>
        <w:t xml:space="preserve"> o</w:t>
      </w:r>
      <w:r w:rsidR="00876081">
        <w:rPr>
          <w:rFonts w:eastAsia="Arial" w:cs="Times New Roman"/>
        </w:rPr>
        <w:t xml:space="preserve">f high relevance to </w:t>
      </w:r>
      <w:proofErr w:type="spellStart"/>
      <w:r w:rsidR="00876081">
        <w:rPr>
          <w:rFonts w:eastAsia="Arial" w:cs="Times New Roman"/>
        </w:rPr>
        <w:t>practioners</w:t>
      </w:r>
      <w:proofErr w:type="spellEnd"/>
      <w:r w:rsidR="00876081">
        <w:rPr>
          <w:rFonts w:eastAsia="Arial" w:cs="Times New Roman"/>
        </w:rPr>
        <w:t>. This</w:t>
      </w:r>
      <w:r>
        <w:rPr>
          <w:rFonts w:eastAsia="Arial" w:cs="Times New Roman"/>
        </w:rPr>
        <w:t xml:space="preserve"> is their clients’ perception of their SWB</w:t>
      </w:r>
      <w:r w:rsidR="00B520DE">
        <w:rPr>
          <w:rFonts w:eastAsia="Arial" w:cs="Times New Roman"/>
        </w:rPr>
        <w:t xml:space="preserve"> level yesterday, today, and tomorrow. </w:t>
      </w:r>
      <w:r w:rsidR="00876081">
        <w:rPr>
          <w:rFonts w:eastAsia="Arial" w:cs="Times New Roman"/>
        </w:rPr>
        <w:t>Understanding</w:t>
      </w:r>
      <w:r>
        <w:rPr>
          <w:rFonts w:eastAsia="Arial" w:cs="Times New Roman"/>
        </w:rPr>
        <w:t xml:space="preserve"> why people view th</w:t>
      </w:r>
      <w:r w:rsidR="00876081">
        <w:rPr>
          <w:rFonts w:eastAsia="Arial" w:cs="Times New Roman"/>
        </w:rPr>
        <w:t>eir</w:t>
      </w:r>
      <w:r>
        <w:rPr>
          <w:rFonts w:eastAsia="Arial" w:cs="Times New Roman"/>
        </w:rPr>
        <w:t xml:space="preserve"> levels</w:t>
      </w:r>
      <w:r w:rsidR="00876081">
        <w:rPr>
          <w:rFonts w:eastAsia="Arial" w:cs="Times New Roman"/>
        </w:rPr>
        <w:t xml:space="preserve"> of SWB</w:t>
      </w:r>
      <w:r>
        <w:rPr>
          <w:rFonts w:eastAsia="Arial" w:cs="Times New Roman"/>
        </w:rPr>
        <w:t xml:space="preserve"> differently</w:t>
      </w:r>
      <w:r w:rsidR="00876081">
        <w:rPr>
          <w:rFonts w:eastAsia="Arial" w:cs="Times New Roman"/>
        </w:rPr>
        <w:t xml:space="preserve"> in each of these time-frames</w:t>
      </w:r>
      <w:r>
        <w:rPr>
          <w:rFonts w:eastAsia="Arial" w:cs="Times New Roman"/>
        </w:rPr>
        <w:t xml:space="preserve"> is important </w:t>
      </w:r>
      <w:r w:rsidR="00876081">
        <w:rPr>
          <w:rFonts w:eastAsia="Arial" w:cs="Times New Roman"/>
        </w:rPr>
        <w:t>for the phrasing of</w:t>
      </w:r>
      <w:r>
        <w:rPr>
          <w:rFonts w:eastAsia="Arial" w:cs="Times New Roman"/>
        </w:rPr>
        <w:t xml:space="preserve"> evaluative questions</w:t>
      </w:r>
      <w:r w:rsidR="000A7AA1">
        <w:rPr>
          <w:rFonts w:eastAsia="Arial" w:cs="Times New Roman"/>
        </w:rPr>
        <w:t xml:space="preserve"> and also for diagnosis</w:t>
      </w:r>
      <w:r>
        <w:rPr>
          <w:rFonts w:eastAsia="Arial" w:cs="Times New Roman"/>
        </w:rPr>
        <w:t>.</w:t>
      </w:r>
    </w:p>
    <w:p w:rsidR="008D4C71" w:rsidRDefault="008D4C71" w:rsidP="00B520DE">
      <w:pPr>
        <w:rPr>
          <w:rFonts w:eastAsia="Arial" w:cs="Times New Roman"/>
        </w:rPr>
      </w:pPr>
    </w:p>
    <w:p w:rsidR="008B6E49" w:rsidRDefault="00B520DE" w:rsidP="00B520DE">
      <w:pPr>
        <w:rPr>
          <w:rFonts w:eastAsia="Arial" w:cs="Times New Roman"/>
        </w:rPr>
      </w:pPr>
      <w:r>
        <w:rPr>
          <w:rFonts w:eastAsia="Arial" w:cs="Times New Roman"/>
        </w:rPr>
        <w:t>A large literature</w:t>
      </w:r>
      <w:r w:rsidR="008B6E49">
        <w:rPr>
          <w:rFonts w:eastAsia="Arial" w:cs="Times New Roman"/>
        </w:rPr>
        <w:t xml:space="preserve"> </w:t>
      </w:r>
      <w:r>
        <w:rPr>
          <w:rFonts w:eastAsia="Arial" w:cs="Times New Roman"/>
        </w:rPr>
        <w:t>supports the view that people will generally consider themselves to be on an upward trajectory</w:t>
      </w:r>
      <w:r w:rsidR="008D4C71">
        <w:rPr>
          <w:rFonts w:eastAsia="Arial" w:cs="Times New Roman"/>
        </w:rPr>
        <w:t xml:space="preserve"> over time</w:t>
      </w:r>
      <w:r>
        <w:rPr>
          <w:rFonts w:eastAsia="Arial" w:cs="Times New Roman"/>
        </w:rPr>
        <w:t>, such that their level of SWB will be</w:t>
      </w:r>
      <w:r w:rsidR="008B6E49">
        <w:rPr>
          <w:rFonts w:eastAsia="Arial" w:cs="Times New Roman"/>
        </w:rPr>
        <w:t xml:space="preserve"> regarded as:</w:t>
      </w:r>
      <w:r>
        <w:rPr>
          <w:rFonts w:eastAsia="Arial" w:cs="Times New Roman"/>
        </w:rPr>
        <w:t xml:space="preserve"> yesterday &lt; today &lt; tomorrow</w:t>
      </w:r>
      <w:r w:rsidR="00410635">
        <w:rPr>
          <w:rFonts w:eastAsia="Arial" w:cs="Times New Roman"/>
        </w:rPr>
        <w:t xml:space="preserve"> (</w:t>
      </w:r>
      <w:r w:rsidR="00410635" w:rsidRPr="00410635">
        <w:rPr>
          <w:rFonts w:eastAsia="Arial" w:cs="Times New Roman"/>
        </w:rPr>
        <w:t>Andrews</w:t>
      </w:r>
      <w:r w:rsidR="00410635">
        <w:rPr>
          <w:rFonts w:eastAsia="Arial" w:cs="Times New Roman"/>
        </w:rPr>
        <w:t xml:space="preserve"> &amp; </w:t>
      </w:r>
      <w:proofErr w:type="spellStart"/>
      <w:r w:rsidR="00410635">
        <w:rPr>
          <w:rFonts w:eastAsia="Arial" w:cs="Times New Roman"/>
        </w:rPr>
        <w:t>Withey</w:t>
      </w:r>
      <w:proofErr w:type="spellEnd"/>
      <w:r w:rsidR="00410635">
        <w:rPr>
          <w:rFonts w:eastAsia="Arial" w:cs="Times New Roman"/>
        </w:rPr>
        <w:t xml:space="preserve">, </w:t>
      </w:r>
      <w:r w:rsidR="00410635" w:rsidRPr="00410635">
        <w:rPr>
          <w:rFonts w:eastAsia="Arial" w:cs="Times New Roman"/>
        </w:rPr>
        <w:t>1976</w:t>
      </w:r>
      <w:r w:rsidR="00410635">
        <w:rPr>
          <w:rFonts w:eastAsia="Arial" w:cs="Times New Roman"/>
        </w:rPr>
        <w:t>)</w:t>
      </w:r>
      <w:r>
        <w:rPr>
          <w:rFonts w:eastAsia="Arial" w:cs="Times New Roman"/>
        </w:rPr>
        <w:t>. This is consistent with the prediction from homeostasis theory. Homeostasis is all about allowing people feel positive about themselves</w:t>
      </w:r>
      <w:r w:rsidR="00D304E5">
        <w:rPr>
          <w:rFonts w:eastAsia="Arial" w:cs="Times New Roman"/>
        </w:rPr>
        <w:t>,</w:t>
      </w:r>
      <w:r>
        <w:rPr>
          <w:rFonts w:eastAsia="Arial" w:cs="Times New Roman"/>
        </w:rPr>
        <w:t xml:space="preserve"> right now</w:t>
      </w:r>
      <w:r w:rsidR="00D304E5">
        <w:rPr>
          <w:rFonts w:eastAsia="Arial" w:cs="Times New Roman"/>
        </w:rPr>
        <w:t>,</w:t>
      </w:r>
      <w:r w:rsidR="00872884">
        <w:rPr>
          <w:rFonts w:eastAsia="Arial" w:cs="Times New Roman"/>
        </w:rPr>
        <w:t xml:space="preserve"> </w:t>
      </w:r>
      <w:r w:rsidR="000A7AA1">
        <w:rPr>
          <w:rFonts w:eastAsia="Arial" w:cs="Times New Roman"/>
        </w:rPr>
        <w:t>as the result of two separate forces</w:t>
      </w:r>
      <w:r w:rsidR="00872884">
        <w:rPr>
          <w:rFonts w:eastAsia="Arial" w:cs="Times New Roman"/>
        </w:rPr>
        <w:t>: (a) The steady background of Homeostatically Protected Mood (HPMood)</w:t>
      </w:r>
      <w:r>
        <w:rPr>
          <w:rFonts w:eastAsia="Arial" w:cs="Times New Roman"/>
        </w:rPr>
        <w:t xml:space="preserve"> </w:t>
      </w:r>
      <w:r w:rsidR="00872884">
        <w:rPr>
          <w:rFonts w:eastAsia="Arial" w:cs="Times New Roman"/>
        </w:rPr>
        <w:t xml:space="preserve">which comprises a weak-source of positive-activated affect at a </w:t>
      </w:r>
      <w:r w:rsidR="00872884">
        <w:rPr>
          <w:rFonts w:eastAsia="Arial" w:cs="Times New Roman"/>
        </w:rPr>
        <w:lastRenderedPageBreak/>
        <w:t>level that reflects the person’s set-point, and (b)</w:t>
      </w:r>
      <w:r w:rsidR="008B6E49">
        <w:rPr>
          <w:rFonts w:eastAsia="Arial" w:cs="Times New Roman"/>
        </w:rPr>
        <w:t xml:space="preserve"> </w:t>
      </w:r>
      <w:r w:rsidR="004135C4">
        <w:rPr>
          <w:rFonts w:eastAsia="Arial" w:cs="Times New Roman"/>
        </w:rPr>
        <w:t xml:space="preserve">superimposed </w:t>
      </w:r>
      <w:r w:rsidR="008B6E49">
        <w:rPr>
          <w:rFonts w:eastAsia="Arial" w:cs="Times New Roman"/>
        </w:rPr>
        <w:t>emotions experienced as a result of self-though</w:t>
      </w:r>
      <w:r w:rsidR="00202D9E">
        <w:rPr>
          <w:rFonts w:eastAsia="Arial" w:cs="Times New Roman"/>
        </w:rPr>
        <w:t xml:space="preserve">ts or environmental interaction. </w:t>
      </w:r>
      <w:r w:rsidR="008B6E49">
        <w:rPr>
          <w:rFonts w:eastAsia="Arial" w:cs="Times New Roman"/>
        </w:rPr>
        <w:t>The role of homeostasis is to attenuate these emotions</w:t>
      </w:r>
      <w:r w:rsidR="003E7828">
        <w:rPr>
          <w:rFonts w:eastAsia="Arial" w:cs="Times New Roman"/>
        </w:rPr>
        <w:t>, which tend to be</w:t>
      </w:r>
      <w:r w:rsidR="00202D9E">
        <w:rPr>
          <w:rFonts w:eastAsia="Arial" w:cs="Times New Roman"/>
        </w:rPr>
        <w:t xml:space="preserve"> more</w:t>
      </w:r>
      <w:r w:rsidR="003E7828">
        <w:rPr>
          <w:rFonts w:eastAsia="Arial" w:cs="Times New Roman"/>
        </w:rPr>
        <w:t xml:space="preserve"> negative </w:t>
      </w:r>
      <w:r w:rsidR="00202D9E">
        <w:rPr>
          <w:rFonts w:eastAsia="Arial" w:cs="Times New Roman"/>
        </w:rPr>
        <w:t>than positive</w:t>
      </w:r>
      <w:r w:rsidR="003E7828">
        <w:rPr>
          <w:rFonts w:eastAsia="Arial" w:cs="Times New Roman"/>
        </w:rPr>
        <w:t>,</w:t>
      </w:r>
      <w:r w:rsidR="008B6E49">
        <w:rPr>
          <w:rFonts w:eastAsia="Arial" w:cs="Times New Roman"/>
        </w:rPr>
        <w:t xml:space="preserve"> towards set-point.</w:t>
      </w:r>
    </w:p>
    <w:p w:rsidR="008B6E49" w:rsidRDefault="008B6E49" w:rsidP="00B520DE">
      <w:pPr>
        <w:rPr>
          <w:rFonts w:eastAsia="Arial" w:cs="Times New Roman"/>
        </w:rPr>
      </w:pPr>
    </w:p>
    <w:p w:rsidR="00D304E5" w:rsidRDefault="000A7AA1" w:rsidP="00B520DE">
      <w:pPr>
        <w:rPr>
          <w:rFonts w:eastAsia="Arial" w:cs="Times New Roman"/>
        </w:rPr>
      </w:pPr>
      <w:r>
        <w:rPr>
          <w:rFonts w:eastAsia="Arial" w:cs="Times New Roman"/>
        </w:rPr>
        <w:t>So, the</w:t>
      </w:r>
      <w:r w:rsidR="00D304E5">
        <w:rPr>
          <w:rFonts w:eastAsia="Arial" w:cs="Times New Roman"/>
        </w:rPr>
        <w:t xml:space="preserve"> level of SWB that we feel is </w:t>
      </w:r>
      <w:r w:rsidR="004135C4">
        <w:rPr>
          <w:rFonts w:eastAsia="Arial" w:cs="Times New Roman"/>
        </w:rPr>
        <w:t>an amalgam</w:t>
      </w:r>
      <w:r w:rsidR="00D304E5">
        <w:rPr>
          <w:rFonts w:eastAsia="Arial" w:cs="Times New Roman"/>
        </w:rPr>
        <w:t xml:space="preserve"> of HPMood and emotion.  </w:t>
      </w:r>
      <w:r w:rsidR="008B6E49">
        <w:rPr>
          <w:rFonts w:eastAsia="Arial" w:cs="Times New Roman"/>
        </w:rPr>
        <w:t xml:space="preserve">Under normal operating conditions, homeostatic control is </w:t>
      </w:r>
      <w:r w:rsidR="00202D9E">
        <w:rPr>
          <w:rFonts w:eastAsia="Arial" w:cs="Times New Roman"/>
        </w:rPr>
        <w:t>effective</w:t>
      </w:r>
      <w:r w:rsidR="008B6E49">
        <w:rPr>
          <w:rFonts w:eastAsia="Arial" w:cs="Times New Roman"/>
        </w:rPr>
        <w:t xml:space="preserve">, causing people to feel </w:t>
      </w:r>
      <w:r w:rsidR="00D304E5">
        <w:rPr>
          <w:rFonts w:eastAsia="Arial" w:cs="Times New Roman"/>
        </w:rPr>
        <w:t xml:space="preserve">a level of SWB that lies close to their set-point. So, people normally feel </w:t>
      </w:r>
      <w:r w:rsidR="008B6E49">
        <w:rPr>
          <w:rFonts w:eastAsia="Arial" w:cs="Times New Roman"/>
        </w:rPr>
        <w:t xml:space="preserve">positive about themselves. </w:t>
      </w:r>
      <w:r w:rsidR="00D304E5">
        <w:rPr>
          <w:rFonts w:eastAsia="Arial" w:cs="Times New Roman"/>
        </w:rPr>
        <w:t>They also rate their SWB as less positive in the past, and more positive in the future. This is because:</w:t>
      </w:r>
    </w:p>
    <w:p w:rsidR="003E7828" w:rsidRDefault="00D304E5" w:rsidP="00B520DE">
      <w:pPr>
        <w:rPr>
          <w:rFonts w:eastAsia="Arial" w:cs="Times New Roman"/>
        </w:rPr>
      </w:pPr>
      <w:proofErr w:type="spellStart"/>
      <w:r>
        <w:rPr>
          <w:rFonts w:eastAsia="Arial" w:cs="Times New Roman"/>
        </w:rPr>
        <w:t>i</w:t>
      </w:r>
      <w:proofErr w:type="spellEnd"/>
      <w:r>
        <w:rPr>
          <w:rFonts w:eastAsia="Arial" w:cs="Times New Roman"/>
        </w:rPr>
        <w:t>) Homeostasis</w:t>
      </w:r>
      <w:r w:rsidR="00202D9E">
        <w:rPr>
          <w:rFonts w:eastAsia="Arial" w:cs="Times New Roman"/>
        </w:rPr>
        <w:t xml:space="preserve"> is about controlling the present emotions. It</w:t>
      </w:r>
      <w:r>
        <w:rPr>
          <w:rFonts w:eastAsia="Arial" w:cs="Times New Roman"/>
        </w:rPr>
        <w:t xml:space="preserve"> has </w:t>
      </w:r>
      <w:r w:rsidR="003E7828">
        <w:rPr>
          <w:rFonts w:eastAsia="Arial" w:cs="Times New Roman"/>
        </w:rPr>
        <w:t>less influence over</w:t>
      </w:r>
      <w:r>
        <w:rPr>
          <w:rFonts w:eastAsia="Arial" w:cs="Times New Roman"/>
        </w:rPr>
        <w:t xml:space="preserve"> </w:t>
      </w:r>
      <w:r w:rsidR="003E7828">
        <w:rPr>
          <w:rFonts w:eastAsia="Arial" w:cs="Times New Roman"/>
        </w:rPr>
        <w:t xml:space="preserve">feelings about </w:t>
      </w:r>
      <w:r>
        <w:rPr>
          <w:rFonts w:eastAsia="Arial" w:cs="Times New Roman"/>
        </w:rPr>
        <w:t>the past</w:t>
      </w:r>
      <w:r w:rsidR="00202D9E">
        <w:rPr>
          <w:rFonts w:eastAsia="Arial" w:cs="Times New Roman"/>
        </w:rPr>
        <w:t>.</w:t>
      </w:r>
      <w:r>
        <w:rPr>
          <w:rFonts w:eastAsia="Arial" w:cs="Times New Roman"/>
        </w:rPr>
        <w:t xml:space="preserve"> </w:t>
      </w:r>
      <w:r w:rsidR="003E7828">
        <w:rPr>
          <w:rFonts w:eastAsia="Arial" w:cs="Times New Roman"/>
        </w:rPr>
        <w:t>Past feelings are linked to cognition</w:t>
      </w:r>
      <w:r w:rsidR="004C2293">
        <w:rPr>
          <w:rFonts w:eastAsia="Arial" w:cs="Times New Roman"/>
        </w:rPr>
        <w:t xml:space="preserve"> </w:t>
      </w:r>
      <w:r w:rsidR="004135C4">
        <w:rPr>
          <w:rFonts w:eastAsia="Arial" w:cs="Times New Roman"/>
        </w:rPr>
        <w:t xml:space="preserve">related </w:t>
      </w:r>
      <w:r w:rsidR="004C2293">
        <w:rPr>
          <w:rFonts w:eastAsia="Arial" w:cs="Times New Roman"/>
        </w:rPr>
        <w:t xml:space="preserve">to specific remembered events, which are more likely to be negative. So, </w:t>
      </w:r>
      <w:r w:rsidR="00202D9E">
        <w:rPr>
          <w:rFonts w:eastAsia="Arial" w:cs="Times New Roman"/>
        </w:rPr>
        <w:t>with reduced homeostatic control</w:t>
      </w:r>
      <w:r w:rsidR="004135C4">
        <w:rPr>
          <w:rFonts w:eastAsia="Arial" w:cs="Times New Roman"/>
        </w:rPr>
        <w:t xml:space="preserve"> over past recollections</w:t>
      </w:r>
      <w:r w:rsidR="00202D9E">
        <w:rPr>
          <w:rFonts w:eastAsia="Arial" w:cs="Times New Roman"/>
        </w:rPr>
        <w:t xml:space="preserve">, </w:t>
      </w:r>
      <w:r w:rsidR="00D25CE6">
        <w:rPr>
          <w:rFonts w:eastAsia="Arial" w:cs="Times New Roman"/>
        </w:rPr>
        <w:t>SWB</w:t>
      </w:r>
      <w:r w:rsidR="00202D9E">
        <w:rPr>
          <w:rFonts w:eastAsia="Arial" w:cs="Times New Roman"/>
        </w:rPr>
        <w:t xml:space="preserve"> levels yesterday are </w:t>
      </w:r>
      <w:r w:rsidR="00D25CE6">
        <w:rPr>
          <w:rFonts w:eastAsia="Arial" w:cs="Times New Roman"/>
        </w:rPr>
        <w:t>rated lower</w:t>
      </w:r>
      <w:r w:rsidR="00202D9E">
        <w:rPr>
          <w:rFonts w:eastAsia="Arial" w:cs="Times New Roman"/>
        </w:rPr>
        <w:t xml:space="preserve"> than</w:t>
      </w:r>
      <w:r w:rsidR="004135C4">
        <w:rPr>
          <w:rFonts w:eastAsia="Arial" w:cs="Times New Roman"/>
        </w:rPr>
        <w:t xml:space="preserve"> they are</w:t>
      </w:r>
      <w:r w:rsidR="00202D9E">
        <w:rPr>
          <w:rFonts w:eastAsia="Arial" w:cs="Times New Roman"/>
        </w:rPr>
        <w:t xml:space="preserve"> today</w:t>
      </w:r>
      <w:r w:rsidR="00D25CE6">
        <w:rPr>
          <w:rFonts w:eastAsia="Arial" w:cs="Times New Roman"/>
        </w:rPr>
        <w:t>.</w:t>
      </w:r>
    </w:p>
    <w:p w:rsidR="003E7828" w:rsidRDefault="003E7828" w:rsidP="00B520DE">
      <w:pPr>
        <w:rPr>
          <w:rFonts w:eastAsia="Arial" w:cs="Times New Roman"/>
        </w:rPr>
      </w:pPr>
    </w:p>
    <w:p w:rsidR="00B520DE" w:rsidRDefault="00D304E5" w:rsidP="00D25CE6">
      <w:pPr>
        <w:rPr>
          <w:rFonts w:eastAsia="Arial" w:cs="Times New Roman"/>
        </w:rPr>
      </w:pPr>
      <w:r>
        <w:rPr>
          <w:rFonts w:eastAsia="Arial" w:cs="Times New Roman"/>
        </w:rPr>
        <w:t xml:space="preserve">ii) </w:t>
      </w:r>
      <w:r w:rsidR="00D25CE6">
        <w:rPr>
          <w:rFonts w:eastAsia="Arial" w:cs="Times New Roman"/>
        </w:rPr>
        <w:t>In terms of the futur</w:t>
      </w:r>
      <w:r w:rsidR="004135C4">
        <w:rPr>
          <w:rFonts w:eastAsia="Arial" w:cs="Times New Roman"/>
        </w:rPr>
        <w:t>e, homeostasis cannot operate on</w:t>
      </w:r>
      <w:r w:rsidR="00D25CE6">
        <w:rPr>
          <w:rFonts w:eastAsia="Arial" w:cs="Times New Roman"/>
        </w:rPr>
        <w:t xml:space="preserve"> emotions that have not yet arrived</w:t>
      </w:r>
      <w:r w:rsidR="004135C4">
        <w:rPr>
          <w:rFonts w:eastAsia="Arial" w:cs="Times New Roman"/>
        </w:rPr>
        <w:t>.</w:t>
      </w:r>
      <w:r w:rsidR="00D25CE6">
        <w:rPr>
          <w:rFonts w:eastAsia="Arial" w:cs="Times New Roman"/>
        </w:rPr>
        <w:t xml:space="preserve"> However, the natural positivity of HPMood carries into our </w:t>
      </w:r>
      <w:r w:rsidR="004135C4">
        <w:rPr>
          <w:rFonts w:eastAsia="Arial" w:cs="Times New Roman"/>
        </w:rPr>
        <w:t xml:space="preserve">normal </w:t>
      </w:r>
      <w:r w:rsidR="00D25CE6">
        <w:rPr>
          <w:rFonts w:eastAsia="Arial" w:cs="Times New Roman"/>
        </w:rPr>
        <w:t xml:space="preserve">view of the future, and gives us the sense of optimism. So, </w:t>
      </w:r>
      <w:r w:rsidR="000A7AA1">
        <w:rPr>
          <w:rFonts w:eastAsia="Arial" w:cs="Times New Roman"/>
        </w:rPr>
        <w:t xml:space="preserve">future </w:t>
      </w:r>
      <w:r w:rsidR="00D25CE6">
        <w:rPr>
          <w:rFonts w:eastAsia="Arial" w:cs="Times New Roman"/>
        </w:rPr>
        <w:t xml:space="preserve">SWB </w:t>
      </w:r>
      <w:r w:rsidR="00202D9E">
        <w:rPr>
          <w:rFonts w:eastAsia="Arial" w:cs="Times New Roman"/>
        </w:rPr>
        <w:t>levels are</w:t>
      </w:r>
      <w:r w:rsidR="00D25CE6">
        <w:rPr>
          <w:rFonts w:eastAsia="Arial" w:cs="Times New Roman"/>
        </w:rPr>
        <w:t xml:space="preserve"> rated higher than the present.</w:t>
      </w:r>
    </w:p>
    <w:p w:rsidR="00D25CE6" w:rsidRDefault="00D25CE6" w:rsidP="00D25CE6">
      <w:pPr>
        <w:rPr>
          <w:rFonts w:eastAsia="Arial" w:cs="Times New Roman"/>
        </w:rPr>
      </w:pPr>
    </w:p>
    <w:p w:rsidR="00BC336E" w:rsidRDefault="00202D9E" w:rsidP="004848B9">
      <w:pPr>
        <w:rPr>
          <w:rFonts w:eastAsia="Arial" w:cs="Times New Roman"/>
        </w:rPr>
      </w:pPr>
      <w:r>
        <w:rPr>
          <w:rFonts w:eastAsia="Arial" w:cs="Times New Roman"/>
        </w:rPr>
        <w:t>These differences also have some diagnostic potential, because the upward trajectory is less evident in people who are depressed. These people have</w:t>
      </w:r>
      <w:r w:rsidR="00876081">
        <w:rPr>
          <w:rFonts w:eastAsia="Arial" w:cs="Times New Roman"/>
        </w:rPr>
        <w:t xml:space="preserve"> persistently low levels of positive affect, indicative of compromised homeostasis. So </w:t>
      </w:r>
      <w:r w:rsidR="00F9433A">
        <w:rPr>
          <w:rFonts w:eastAsia="Arial" w:cs="Times New Roman"/>
        </w:rPr>
        <w:t xml:space="preserve">the comparison </w:t>
      </w:r>
      <w:r w:rsidR="00876081">
        <w:rPr>
          <w:rFonts w:eastAsia="Arial" w:cs="Times New Roman"/>
        </w:rPr>
        <w:t>between</w:t>
      </w:r>
      <w:r w:rsidR="00F9433A">
        <w:rPr>
          <w:rFonts w:eastAsia="Arial" w:cs="Times New Roman"/>
        </w:rPr>
        <w:t xml:space="preserve"> yesterday</w:t>
      </w:r>
      <w:r w:rsidR="00876081">
        <w:rPr>
          <w:rFonts w:eastAsia="Arial" w:cs="Times New Roman"/>
        </w:rPr>
        <w:t>, today, and tomorrow is less predictable and more likely to be flat.</w:t>
      </w:r>
      <w:r w:rsidR="00F9433A">
        <w:rPr>
          <w:rFonts w:eastAsia="Arial" w:cs="Times New Roman"/>
        </w:rPr>
        <w:t xml:space="preserve"> </w:t>
      </w:r>
    </w:p>
    <w:p w:rsidR="00BC336E" w:rsidRPr="00BB5D46" w:rsidRDefault="00BC336E" w:rsidP="004848B9">
      <w:pPr>
        <w:rPr>
          <w:rFonts w:eastAsia="Arial" w:cs="Times New Roman"/>
          <w:i/>
        </w:rPr>
      </w:pPr>
    </w:p>
    <w:p w:rsidR="004848B9" w:rsidRPr="00BB5D46" w:rsidRDefault="004848B9" w:rsidP="004848B9">
      <w:pPr>
        <w:jc w:val="center"/>
        <w:rPr>
          <w:rFonts w:eastAsia="Calibri" w:cs="Times New Roman"/>
          <w:i/>
          <w:szCs w:val="22"/>
        </w:rPr>
      </w:pPr>
    </w:p>
    <w:p w:rsidR="004848B9" w:rsidRDefault="004848B9" w:rsidP="004848B9">
      <w:pPr>
        <w:jc w:val="center"/>
        <w:rPr>
          <w:rFonts w:eastAsia="Times New Roman" w:cs="Times New Roman"/>
          <w:b/>
          <w:sz w:val="32"/>
          <w:szCs w:val="32"/>
          <w:lang w:val="en-US"/>
        </w:rPr>
      </w:pPr>
      <w:r w:rsidRPr="00BB5D46">
        <w:rPr>
          <w:rFonts w:eastAsia="Times New Roman" w:cs="Times New Roman"/>
          <w:b/>
          <w:sz w:val="32"/>
          <w:szCs w:val="32"/>
          <w:lang w:val="en-US"/>
        </w:rPr>
        <w:t>Website additions and changes</w:t>
      </w:r>
    </w:p>
    <w:p w:rsidR="004848B9" w:rsidRPr="00BB5D46" w:rsidRDefault="004848B9" w:rsidP="004848B9">
      <w:pPr>
        <w:jc w:val="center"/>
        <w:rPr>
          <w:rFonts w:eastAsia="Arial" w:cs="Times New Roman"/>
          <w:i/>
          <w:sz w:val="22"/>
          <w:szCs w:val="22"/>
        </w:rPr>
      </w:pPr>
      <w:r w:rsidRPr="00BB5D46">
        <w:rPr>
          <w:rFonts w:eastAsia="Arial" w:cs="Times New Roman"/>
          <w:i/>
          <w:sz w:val="22"/>
          <w:szCs w:val="22"/>
        </w:rPr>
        <w:t>Iestyn Polley &lt;iestyn.polley@deakin.edu.au&gt;</w:t>
      </w:r>
    </w:p>
    <w:p w:rsidR="004848B9" w:rsidRDefault="004848B9" w:rsidP="004848B9">
      <w:pPr>
        <w:jc w:val="center"/>
        <w:rPr>
          <w:rFonts w:eastAsia="Arial" w:cs="Times New Roman"/>
          <w:i/>
          <w:sz w:val="22"/>
          <w:szCs w:val="22"/>
        </w:rPr>
      </w:pPr>
      <w:r w:rsidRPr="00BB5D46">
        <w:rPr>
          <w:rFonts w:eastAsia="Arial" w:cs="Times New Roman"/>
          <w:i/>
          <w:sz w:val="22"/>
          <w:szCs w:val="22"/>
        </w:rPr>
        <w:t>Executive Web Developer</w:t>
      </w:r>
    </w:p>
    <w:p w:rsidR="00390E46" w:rsidRDefault="00390E46" w:rsidP="004848B9">
      <w:pPr>
        <w:jc w:val="center"/>
        <w:rPr>
          <w:rFonts w:eastAsia="Arial" w:cs="Times New Roman"/>
          <w:i/>
          <w:sz w:val="22"/>
          <w:szCs w:val="22"/>
        </w:rPr>
      </w:pPr>
    </w:p>
    <w:p w:rsidR="004848B9" w:rsidRPr="00A041F0" w:rsidRDefault="00390E46" w:rsidP="00A041F0">
      <w:pPr>
        <w:rPr>
          <w:rFonts w:eastAsia="Arial" w:cs="Times New Roman"/>
        </w:rPr>
      </w:pPr>
      <w:r w:rsidRPr="00390E46">
        <w:rPr>
          <w:rFonts w:eastAsia="Arial" w:cs="Times New Roman"/>
        </w:rPr>
        <w:t>The reports and data from the Australian Unity Wellbeing Index pro</w:t>
      </w:r>
      <w:r>
        <w:rPr>
          <w:rFonts w:eastAsia="Arial" w:cs="Times New Roman"/>
        </w:rPr>
        <w:t>ject have been relocated under ‘</w:t>
      </w:r>
      <w:r w:rsidRPr="00390E46">
        <w:rPr>
          <w:rFonts w:eastAsia="Arial" w:cs="Times New Roman"/>
        </w:rPr>
        <w:t>Projects/Publications</w:t>
      </w:r>
      <w:r>
        <w:rPr>
          <w:rFonts w:eastAsia="Arial" w:cs="Times New Roman"/>
        </w:rPr>
        <w:t>’</w:t>
      </w:r>
      <w:r w:rsidRPr="00390E46">
        <w:rPr>
          <w:rFonts w:eastAsia="Arial" w:cs="Times New Roman"/>
        </w:rPr>
        <w:t>. A note has been left under ‘Data Portal’</w:t>
      </w:r>
      <w:r w:rsidR="00A041F0">
        <w:rPr>
          <w:rFonts w:eastAsia="Arial" w:cs="Times New Roman"/>
        </w:rPr>
        <w:t>,</w:t>
      </w:r>
      <w:r w:rsidRPr="00390E46">
        <w:rPr>
          <w:rFonts w:eastAsia="Arial" w:cs="Times New Roman"/>
        </w:rPr>
        <w:t xml:space="preserve"> informing that the data</w:t>
      </w:r>
      <w:r w:rsidR="00A041F0">
        <w:rPr>
          <w:rFonts w:eastAsia="Arial" w:cs="Times New Roman"/>
        </w:rPr>
        <w:t xml:space="preserve"> associated with each report have</w:t>
      </w:r>
      <w:r w:rsidRPr="00390E46">
        <w:rPr>
          <w:rFonts w:eastAsia="Arial" w:cs="Times New Roman"/>
        </w:rPr>
        <w:t xml:space="preserve"> followed the reports to their new location.</w:t>
      </w:r>
    </w:p>
    <w:p w:rsidR="004848B9" w:rsidRPr="00BB5D46" w:rsidRDefault="004848B9" w:rsidP="004848B9">
      <w:pPr>
        <w:jc w:val="center"/>
        <w:rPr>
          <w:rFonts w:eastAsia="Arial" w:cs="Times New Roman"/>
          <w:b/>
          <w:color w:val="000000"/>
          <w:sz w:val="32"/>
          <w:szCs w:val="32"/>
          <w:lang w:val="en-US"/>
        </w:rPr>
      </w:pPr>
    </w:p>
    <w:p w:rsidR="004848B9" w:rsidRDefault="004848B9" w:rsidP="004848B9">
      <w:pPr>
        <w:jc w:val="center"/>
        <w:rPr>
          <w:rFonts w:eastAsia="Arial" w:cs="Times New Roman"/>
          <w:b/>
          <w:color w:val="000000"/>
          <w:sz w:val="32"/>
          <w:szCs w:val="32"/>
          <w:lang w:val="en-US"/>
        </w:rPr>
      </w:pPr>
      <w:r w:rsidRPr="00BB5D46">
        <w:rPr>
          <w:rFonts w:eastAsia="Arial" w:cs="Times New Roman"/>
          <w:b/>
          <w:color w:val="000000"/>
          <w:sz w:val="32"/>
          <w:szCs w:val="32"/>
          <w:lang w:val="en-US"/>
        </w:rPr>
        <w:t>Brief report</w:t>
      </w:r>
    </w:p>
    <w:p w:rsidR="004848B9" w:rsidRPr="004A2F62" w:rsidRDefault="004848B9" w:rsidP="004848B9">
      <w:pPr>
        <w:jc w:val="center"/>
        <w:rPr>
          <w:rFonts w:eastAsia="Calibri" w:cs="Times New Roman"/>
          <w:i/>
          <w:szCs w:val="22"/>
        </w:rPr>
      </w:pPr>
      <w:r w:rsidRPr="007F0718">
        <w:rPr>
          <w:rFonts w:eastAsia="Calibri" w:cs="Times New Roman"/>
          <w:i/>
          <w:szCs w:val="22"/>
        </w:rPr>
        <w:t>Sourced from the Analysis &amp; Policy Observatory</w:t>
      </w:r>
    </w:p>
    <w:p w:rsidR="004848B9" w:rsidRPr="00BB5D46" w:rsidRDefault="004848B9" w:rsidP="004848B9">
      <w:pPr>
        <w:jc w:val="center"/>
        <w:rPr>
          <w:rFonts w:eastAsia="Arial" w:cs="Times New Roman"/>
          <w:b/>
          <w:color w:val="000000"/>
          <w:sz w:val="32"/>
          <w:szCs w:val="32"/>
          <w:lang w:val="en-US"/>
        </w:rPr>
      </w:pPr>
    </w:p>
    <w:p w:rsidR="00270108" w:rsidRPr="00270108" w:rsidRDefault="00270108" w:rsidP="00270108">
      <w:pPr>
        <w:rPr>
          <w:rFonts w:eastAsia="Arial" w:cs="Times New Roman"/>
          <w:color w:val="000000"/>
          <w:sz w:val="22"/>
          <w:szCs w:val="22"/>
        </w:rPr>
      </w:pPr>
      <w:r w:rsidRPr="00270108">
        <w:rPr>
          <w:rFonts w:eastAsia="Arial" w:cs="Times New Roman"/>
          <w:color w:val="000000"/>
          <w:sz w:val="22"/>
          <w:szCs w:val="22"/>
        </w:rPr>
        <w:t>Australian Institute of Health and Welfare. (2019). Aboriginal and Torres Strait Islander people: a focus</w:t>
      </w:r>
      <w:r>
        <w:rPr>
          <w:rFonts w:eastAsia="Arial" w:cs="Times New Roman"/>
          <w:color w:val="000000"/>
          <w:sz w:val="22"/>
          <w:szCs w:val="22"/>
        </w:rPr>
        <w:t xml:space="preserve"> </w:t>
      </w:r>
      <w:r w:rsidRPr="00270108">
        <w:rPr>
          <w:rFonts w:eastAsia="Arial" w:cs="Times New Roman"/>
          <w:color w:val="000000"/>
          <w:sz w:val="22"/>
          <w:szCs w:val="22"/>
        </w:rPr>
        <w:t xml:space="preserve">report on housing and homelessness. Cat. </w:t>
      </w:r>
      <w:proofErr w:type="gramStart"/>
      <w:r w:rsidRPr="00270108">
        <w:rPr>
          <w:rFonts w:eastAsia="Arial" w:cs="Times New Roman"/>
          <w:color w:val="000000"/>
          <w:sz w:val="22"/>
          <w:szCs w:val="22"/>
        </w:rPr>
        <w:t>no</w:t>
      </w:r>
      <w:proofErr w:type="gramEnd"/>
      <w:r w:rsidRPr="00270108">
        <w:rPr>
          <w:rFonts w:eastAsia="Arial" w:cs="Times New Roman"/>
          <w:color w:val="000000"/>
          <w:sz w:val="22"/>
          <w:szCs w:val="22"/>
        </w:rPr>
        <w:t xml:space="preserve">. HOU 301. Canberra: AIHW </w:t>
      </w:r>
    </w:p>
    <w:p w:rsidR="004848B9" w:rsidRPr="00270108" w:rsidRDefault="009658BA" w:rsidP="00270108">
      <w:pPr>
        <w:rPr>
          <w:rFonts w:eastAsia="Arial" w:cs="Times New Roman"/>
          <w:color w:val="000000"/>
          <w:sz w:val="22"/>
          <w:szCs w:val="22"/>
          <w:lang w:val="en-US"/>
        </w:rPr>
      </w:pPr>
      <w:hyperlink r:id="rId126" w:history="1">
        <w:r w:rsidR="00270108" w:rsidRPr="00270108">
          <w:rPr>
            <w:rStyle w:val="Hyperlink"/>
            <w:rFonts w:eastAsia="Arial" w:cs="Times New Roman"/>
            <w:sz w:val="22"/>
            <w:szCs w:val="22"/>
          </w:rPr>
          <w:t>https://apo.org.au/sites/default/files/resource-files/2019/03/aponid227591-1347591.pdf</w:t>
        </w:r>
      </w:hyperlink>
      <w:r w:rsidR="00270108" w:rsidRPr="00270108">
        <w:rPr>
          <w:rFonts w:eastAsia="Arial" w:cs="Times New Roman"/>
          <w:color w:val="000000"/>
          <w:sz w:val="22"/>
          <w:szCs w:val="22"/>
        </w:rPr>
        <w:t>.</w:t>
      </w:r>
    </w:p>
    <w:p w:rsidR="00270108" w:rsidRPr="00270108" w:rsidRDefault="00270108" w:rsidP="00270108">
      <w:pPr>
        <w:rPr>
          <w:rFonts w:eastAsia="Arial" w:cs="Times New Roman"/>
          <w:color w:val="000000"/>
          <w:sz w:val="20"/>
          <w:szCs w:val="20"/>
        </w:rPr>
      </w:pPr>
    </w:p>
    <w:p w:rsidR="00270108" w:rsidRPr="00270108" w:rsidRDefault="00270108" w:rsidP="00270108">
      <w:pPr>
        <w:rPr>
          <w:rFonts w:eastAsia="Arial" w:cs="Times New Roman"/>
          <w:color w:val="000000"/>
        </w:rPr>
      </w:pPr>
      <w:r w:rsidRPr="00270108">
        <w:rPr>
          <w:rFonts w:eastAsia="Arial" w:cs="Times New Roman"/>
          <w:color w:val="000000"/>
        </w:rPr>
        <w:t>Stable and secure housing is fundamentally important to health and well-being. Historically,</w:t>
      </w:r>
    </w:p>
    <w:p w:rsidR="00270108" w:rsidRPr="00270108" w:rsidRDefault="00270108" w:rsidP="00270108">
      <w:pPr>
        <w:rPr>
          <w:rFonts w:eastAsia="Arial" w:cs="Times New Roman"/>
          <w:color w:val="000000"/>
        </w:rPr>
      </w:pPr>
      <w:r w:rsidRPr="00270108">
        <w:rPr>
          <w:rFonts w:eastAsia="Arial" w:cs="Times New Roman"/>
          <w:color w:val="000000"/>
        </w:rPr>
        <w:t>Aboriginal and Torres Strait Islander people have experienced much higher rates of homelessness</w:t>
      </w:r>
      <w:r>
        <w:rPr>
          <w:rFonts w:eastAsia="Arial" w:cs="Times New Roman"/>
          <w:color w:val="000000"/>
        </w:rPr>
        <w:t xml:space="preserve"> </w:t>
      </w:r>
      <w:r w:rsidRPr="00270108">
        <w:rPr>
          <w:rFonts w:eastAsia="Arial" w:cs="Times New Roman"/>
          <w:color w:val="000000"/>
        </w:rPr>
        <w:t>and have been overrepresented among clients seeking homelessness and social housing services</w:t>
      </w:r>
      <w:r>
        <w:rPr>
          <w:rFonts w:eastAsia="Arial" w:cs="Times New Roman"/>
          <w:color w:val="000000"/>
        </w:rPr>
        <w:t xml:space="preserve"> </w:t>
      </w:r>
      <w:r w:rsidR="00606928">
        <w:rPr>
          <w:rFonts w:eastAsia="Arial" w:cs="Times New Roman"/>
          <w:color w:val="000000"/>
        </w:rPr>
        <w:t>compared to</w:t>
      </w:r>
      <w:r w:rsidRPr="00270108">
        <w:rPr>
          <w:rFonts w:eastAsia="Arial" w:cs="Times New Roman"/>
          <w:color w:val="000000"/>
        </w:rPr>
        <w:t xml:space="preserve"> non-Indigenous Australians. These higher rates of unstable housing relate to complex and</w:t>
      </w:r>
      <w:r>
        <w:rPr>
          <w:rFonts w:eastAsia="Arial" w:cs="Times New Roman"/>
          <w:color w:val="000000"/>
        </w:rPr>
        <w:t xml:space="preserve"> </w:t>
      </w:r>
      <w:r w:rsidRPr="00270108">
        <w:rPr>
          <w:rFonts w:eastAsia="Arial" w:cs="Times New Roman"/>
          <w:color w:val="000000"/>
        </w:rPr>
        <w:t>interrelated factors including the lasting impacts of colonisation on Indigenous Australians,</w:t>
      </w:r>
      <w:r>
        <w:rPr>
          <w:rFonts w:eastAsia="Arial" w:cs="Times New Roman"/>
          <w:color w:val="000000"/>
        </w:rPr>
        <w:t xml:space="preserve"> </w:t>
      </w:r>
      <w:r w:rsidRPr="00270108">
        <w:rPr>
          <w:rFonts w:eastAsia="Arial" w:cs="Times New Roman"/>
          <w:color w:val="000000"/>
        </w:rPr>
        <w:t>exposure to family violence, substance disorders, unemployment, low education levels and</w:t>
      </w:r>
      <w:r>
        <w:rPr>
          <w:rFonts w:eastAsia="Arial" w:cs="Times New Roman"/>
          <w:color w:val="000000"/>
        </w:rPr>
        <w:t xml:space="preserve"> </w:t>
      </w:r>
      <w:r w:rsidRPr="00270108">
        <w:rPr>
          <w:rFonts w:eastAsia="Arial" w:cs="Times New Roman"/>
          <w:color w:val="000000"/>
        </w:rPr>
        <w:t>poor health—which are both contributors to, and outcomes of, insecure housing circumstances</w:t>
      </w:r>
      <w:r>
        <w:rPr>
          <w:rFonts w:eastAsia="Arial" w:cs="Times New Roman"/>
          <w:color w:val="000000"/>
        </w:rPr>
        <w:t xml:space="preserve">. </w:t>
      </w:r>
      <w:r w:rsidRPr="00270108">
        <w:rPr>
          <w:rFonts w:eastAsia="Arial" w:cs="Times New Roman"/>
          <w:color w:val="000000"/>
        </w:rPr>
        <w:t xml:space="preserve">Even though there is still much progress to be made, the </w:t>
      </w:r>
      <w:r>
        <w:rPr>
          <w:rFonts w:eastAsia="Times New Roman" w:cs="Times New Roman"/>
          <w:color w:val="000000"/>
        </w:rPr>
        <w:t>fi</w:t>
      </w:r>
      <w:r w:rsidRPr="00270108">
        <w:rPr>
          <w:rFonts w:eastAsia="Arial" w:cs="Times New Roman"/>
          <w:color w:val="000000"/>
        </w:rPr>
        <w:t>ndings in this report covering the last</w:t>
      </w:r>
      <w:r>
        <w:rPr>
          <w:rFonts w:eastAsia="Arial" w:cs="Times New Roman"/>
          <w:color w:val="000000"/>
        </w:rPr>
        <w:t xml:space="preserve"> </w:t>
      </w:r>
      <w:r w:rsidRPr="00270108">
        <w:rPr>
          <w:rFonts w:eastAsia="Arial" w:cs="Times New Roman"/>
          <w:color w:val="000000"/>
        </w:rPr>
        <w:t xml:space="preserve">15 years demonstrate the housing situation </w:t>
      </w:r>
      <w:r w:rsidRPr="00270108">
        <w:rPr>
          <w:rFonts w:eastAsia="Arial" w:cs="Times New Roman"/>
          <w:color w:val="000000"/>
        </w:rPr>
        <w:lastRenderedPageBreak/>
        <w:t>of Indigenous Australians has improved—with rises</w:t>
      </w:r>
      <w:r>
        <w:rPr>
          <w:rFonts w:eastAsia="Arial" w:cs="Times New Roman"/>
          <w:color w:val="000000"/>
        </w:rPr>
        <w:t xml:space="preserve"> </w:t>
      </w:r>
      <w:r w:rsidRPr="00270108">
        <w:rPr>
          <w:rFonts w:eastAsia="Arial" w:cs="Times New Roman"/>
          <w:color w:val="000000"/>
        </w:rPr>
        <w:t>in home ownership and housing provided through the private rental market, and falling levels</w:t>
      </w:r>
      <w:r>
        <w:rPr>
          <w:rFonts w:eastAsia="Arial" w:cs="Times New Roman"/>
          <w:color w:val="000000"/>
        </w:rPr>
        <w:t xml:space="preserve"> </w:t>
      </w:r>
      <w:r w:rsidRPr="00270108">
        <w:rPr>
          <w:rFonts w:eastAsia="Arial" w:cs="Times New Roman"/>
          <w:color w:val="000000"/>
        </w:rPr>
        <w:t>of</w:t>
      </w:r>
      <w:r>
        <w:rPr>
          <w:rFonts w:eastAsia="Times New Roman" w:cs="Times New Roman"/>
          <w:color w:val="000000"/>
        </w:rPr>
        <w:t xml:space="preserve"> </w:t>
      </w:r>
      <w:r w:rsidRPr="00270108">
        <w:rPr>
          <w:rFonts w:eastAsia="Arial" w:cs="Times New Roman"/>
          <w:color w:val="000000"/>
        </w:rPr>
        <w:t>homelessness.</w:t>
      </w:r>
    </w:p>
    <w:p w:rsidR="00270108" w:rsidRDefault="00270108" w:rsidP="00270108">
      <w:pPr>
        <w:rPr>
          <w:rFonts w:eastAsia="Arial" w:cs="Times New Roman"/>
          <w:b/>
          <w:sz w:val="32"/>
          <w:szCs w:val="32"/>
        </w:rPr>
      </w:pPr>
    </w:p>
    <w:p w:rsidR="004848B9" w:rsidRPr="00BB5D46" w:rsidRDefault="004848B9" w:rsidP="00F34BE1">
      <w:pPr>
        <w:jc w:val="center"/>
        <w:rPr>
          <w:rFonts w:eastAsia="Arial" w:cs="Times New Roman"/>
          <w:b/>
          <w:sz w:val="32"/>
          <w:szCs w:val="32"/>
        </w:rPr>
      </w:pPr>
      <w:r w:rsidRPr="00BB5D46">
        <w:rPr>
          <w:rFonts w:eastAsia="Arial" w:cs="Times New Roman"/>
          <w:b/>
          <w:sz w:val="32"/>
          <w:szCs w:val="32"/>
        </w:rPr>
        <w:t>Media news</w:t>
      </w:r>
    </w:p>
    <w:p w:rsidR="00F34BE1" w:rsidRDefault="00F34BE1" w:rsidP="004848B9">
      <w:pPr>
        <w:jc w:val="center"/>
        <w:rPr>
          <w:rFonts w:eastAsia="Arial" w:cs="Times New Roman"/>
          <w:i/>
        </w:rPr>
      </w:pPr>
      <w:r w:rsidRPr="00F34BE1">
        <w:rPr>
          <w:rFonts w:eastAsia="Arial" w:cs="Times New Roman"/>
          <w:i/>
        </w:rPr>
        <w:t xml:space="preserve">Tanika </w:t>
      </w:r>
      <w:proofErr w:type="gramStart"/>
      <w:r w:rsidRPr="00F34BE1">
        <w:rPr>
          <w:rFonts w:eastAsia="Arial" w:cs="Times New Roman"/>
          <w:i/>
        </w:rPr>
        <w:t>Roberts</w:t>
      </w:r>
      <w:proofErr w:type="gramEnd"/>
      <w:r w:rsidRPr="00F34BE1">
        <w:rPr>
          <w:rFonts w:eastAsia="Arial" w:cs="Times New Roman"/>
          <w:i/>
        </w:rPr>
        <w:t xml:space="preserve"> </w:t>
      </w:r>
      <w:hyperlink r:id="rId127" w:history="1">
        <w:r w:rsidRPr="006E2107">
          <w:rPr>
            <w:rStyle w:val="Hyperlink"/>
            <w:rFonts w:eastAsia="Arial" w:cs="Times New Roman"/>
            <w:i/>
          </w:rPr>
          <w:t>tanikaroberts97@gmail.com</w:t>
        </w:r>
      </w:hyperlink>
    </w:p>
    <w:p w:rsidR="004848B9" w:rsidRPr="00BB5D46" w:rsidRDefault="004848B9" w:rsidP="004848B9">
      <w:pPr>
        <w:jc w:val="center"/>
        <w:rPr>
          <w:rFonts w:eastAsia="Arial" w:cs="Times New Roman"/>
          <w:i/>
        </w:rPr>
      </w:pPr>
      <w:r w:rsidRPr="00BB5D46">
        <w:rPr>
          <w:rFonts w:eastAsia="Arial" w:cs="Times New Roman"/>
          <w:i/>
        </w:rPr>
        <w:t>Executive Volunteer, Bulletin Co-Editor– Media</w:t>
      </w:r>
    </w:p>
    <w:p w:rsidR="00F34BE1" w:rsidRDefault="00F34BE1" w:rsidP="00F34BE1">
      <w:pPr>
        <w:rPr>
          <w:rFonts w:eastAsia="Calibri" w:cs="Times New Roman"/>
        </w:rPr>
      </w:pPr>
    </w:p>
    <w:p w:rsidR="00F34BE1" w:rsidRPr="00606928" w:rsidRDefault="00F34BE1" w:rsidP="00F34BE1">
      <w:pPr>
        <w:rPr>
          <w:rFonts w:eastAsia="Calibri" w:cs="Times New Roman"/>
          <w:b/>
        </w:rPr>
      </w:pPr>
      <w:r w:rsidRPr="00606928">
        <w:rPr>
          <w:rFonts w:eastAsia="Calibri" w:cs="Times New Roman"/>
          <w:b/>
        </w:rPr>
        <w:t xml:space="preserve">Take Control of Your Happiness </w:t>
      </w:r>
    </w:p>
    <w:p w:rsidR="00F34BE1" w:rsidRPr="00F34BE1" w:rsidRDefault="00F34BE1" w:rsidP="00F34BE1">
      <w:pPr>
        <w:rPr>
          <w:rFonts w:eastAsia="Arial" w:cs="Times New Roman"/>
        </w:rPr>
      </w:pPr>
      <w:r>
        <w:rPr>
          <w:rFonts w:eastAsia="Arial" w:cs="Times New Roman"/>
        </w:rPr>
        <w:t>Jodie Cook</w:t>
      </w:r>
    </w:p>
    <w:p w:rsidR="00F34BE1" w:rsidRPr="00F34BE1" w:rsidRDefault="009658BA" w:rsidP="00F34BE1">
      <w:pPr>
        <w:rPr>
          <w:rFonts w:eastAsia="Calibri" w:cs="Times New Roman"/>
        </w:rPr>
      </w:pPr>
      <w:hyperlink r:id="rId128" w:history="1">
        <w:r w:rsidR="00F34BE1" w:rsidRPr="00F34BE1">
          <w:rPr>
            <w:rFonts w:eastAsia="Calibri" w:cs="Times New Roman"/>
            <w:color w:val="0563C1"/>
            <w:u w:val="single"/>
          </w:rPr>
          <w:t>https://www.forbes.com/sites/jodiecook/2019/03/19/take-control-of-your-happiness/</w:t>
        </w:r>
      </w:hyperlink>
      <w:r w:rsidR="00F34BE1" w:rsidRPr="00F34BE1">
        <w:rPr>
          <w:rFonts w:eastAsia="Calibri" w:cs="Times New Roman"/>
        </w:rPr>
        <w:t xml:space="preserve"> </w:t>
      </w:r>
    </w:p>
    <w:p w:rsidR="00F34BE1" w:rsidRPr="00F34BE1" w:rsidRDefault="00F34BE1" w:rsidP="00606928">
      <w:pPr>
        <w:rPr>
          <w:rFonts w:eastAsia="Calibri" w:cs="Times New Roman"/>
        </w:rPr>
      </w:pPr>
    </w:p>
    <w:p w:rsidR="00F34BE1" w:rsidRPr="00F34BE1" w:rsidRDefault="00F34BE1" w:rsidP="00F34BE1">
      <w:pPr>
        <w:rPr>
          <w:rFonts w:eastAsia="Times New Roman" w:cs="Times New Roman"/>
        </w:rPr>
      </w:pPr>
      <w:r w:rsidRPr="00F34BE1">
        <w:rPr>
          <w:rFonts w:eastAsia="Times New Roman" w:cs="Times New Roman"/>
          <w:color w:val="333333"/>
          <w:shd w:val="clear" w:color="auto" w:fill="FCFCFC"/>
        </w:rPr>
        <w:t>If you feel like you’re not quite doing what you want to be doing and you’re not quite the person you want to be, let reading this be the sign that you have a change to make.</w:t>
      </w:r>
      <w:r w:rsidRPr="00F34BE1">
        <w:rPr>
          <w:rFonts w:eastAsia="Times New Roman" w:cs="Times New Roman"/>
        </w:rPr>
        <w:t xml:space="preserve"> </w:t>
      </w:r>
      <w:r w:rsidRPr="00F34BE1">
        <w:rPr>
          <w:rFonts w:eastAsia="Times New Roman" w:cs="Times New Roman"/>
          <w:color w:val="333333"/>
          <w:shd w:val="clear" w:color="auto" w:fill="FCFCFC"/>
        </w:rPr>
        <w:t xml:space="preserve">There are those who take control of their life and there are those who are life’s victims. No one can ‘make’ </w:t>
      </w:r>
      <w:r>
        <w:rPr>
          <w:rFonts w:eastAsia="Times New Roman" w:cs="Times New Roman"/>
          <w:color w:val="333333"/>
          <w:shd w:val="clear" w:color="auto" w:fill="FCFCFC"/>
        </w:rPr>
        <w:t>you feel anything. Happy or sad,</w:t>
      </w:r>
      <w:r w:rsidRPr="00F34BE1">
        <w:rPr>
          <w:rFonts w:eastAsia="Times New Roman" w:cs="Times New Roman"/>
          <w:color w:val="333333"/>
          <w:shd w:val="clear" w:color="auto" w:fill="FCFCFC"/>
        </w:rPr>
        <w:t xml:space="preserve"> every emotion you feel you can be in charge of.</w:t>
      </w:r>
      <w:r w:rsidRPr="00F34BE1">
        <w:rPr>
          <w:rFonts w:eastAsia="Times New Roman" w:cs="Times New Roman"/>
        </w:rPr>
        <w:t xml:space="preserve"> </w:t>
      </w:r>
      <w:r w:rsidRPr="00F34BE1">
        <w:rPr>
          <w:rFonts w:eastAsia="Times New Roman" w:cs="Times New Roman"/>
          <w:color w:val="333333"/>
          <w:shd w:val="clear" w:color="auto" w:fill="FCFCFC"/>
        </w:rPr>
        <w:t xml:space="preserve">This article suggests 6 ways to become a happier individual. </w:t>
      </w:r>
    </w:p>
    <w:p w:rsidR="00F34BE1" w:rsidRPr="00BB5D46" w:rsidRDefault="00F34BE1" w:rsidP="004848B9">
      <w:pPr>
        <w:rPr>
          <w:rFonts w:eastAsia="Arial" w:cs="Times New Roman"/>
          <w:b/>
          <w:sz w:val="32"/>
          <w:szCs w:val="32"/>
        </w:rPr>
      </w:pPr>
    </w:p>
    <w:p w:rsidR="004848B9" w:rsidRPr="00BB5D46" w:rsidRDefault="004848B9" w:rsidP="004848B9">
      <w:pPr>
        <w:jc w:val="center"/>
        <w:rPr>
          <w:rFonts w:eastAsia="Arial" w:cs="Times New Roman"/>
          <w:b/>
          <w:sz w:val="32"/>
          <w:szCs w:val="32"/>
        </w:rPr>
      </w:pPr>
      <w:r w:rsidRPr="00BB5D46">
        <w:rPr>
          <w:rFonts w:eastAsia="Arial" w:cs="Times New Roman"/>
          <w:b/>
          <w:sz w:val="32"/>
          <w:szCs w:val="32"/>
        </w:rPr>
        <w:t>Potential collaboration</w:t>
      </w:r>
    </w:p>
    <w:p w:rsidR="00F2409D" w:rsidRPr="00F2409D" w:rsidRDefault="00F2409D" w:rsidP="00F2409D">
      <w:pPr>
        <w:jc w:val="center"/>
        <w:rPr>
          <w:rFonts w:eastAsia="Times New Roman" w:cs="Times New Roman"/>
          <w:lang w:val="en-US" w:eastAsia="en-AU"/>
        </w:rPr>
      </w:pPr>
      <w:r w:rsidRPr="00F2409D">
        <w:rPr>
          <w:rFonts w:eastAsia="Times New Roman" w:cs="Times New Roman"/>
          <w:lang w:val="en-US" w:eastAsia="en-AU"/>
        </w:rPr>
        <w:t xml:space="preserve">Kathryn Pfaff &lt;kpfaff@uwindsor.ca&gt; </w:t>
      </w:r>
      <w:r w:rsidRPr="00F2409D">
        <w:rPr>
          <w:rFonts w:eastAsia="Times New Roman" w:cs="Times New Roman"/>
          <w:lang w:val="en-US" w:eastAsia="en-AU"/>
        </w:rPr>
        <w:br/>
      </w:r>
    </w:p>
    <w:p w:rsidR="00F2409D" w:rsidRPr="00F2409D" w:rsidRDefault="00F2409D" w:rsidP="00F2409D">
      <w:pPr>
        <w:rPr>
          <w:rFonts w:ascii="Calibri" w:eastAsia="Calibri" w:hAnsi="Calibri" w:cs="Calibri"/>
          <w:color w:val="000000"/>
          <w:lang w:eastAsia="en-AU"/>
        </w:rPr>
      </w:pPr>
      <w:r w:rsidRPr="00F2409D">
        <w:rPr>
          <w:rFonts w:ascii="Calibri" w:eastAsia="Calibri" w:hAnsi="Calibri" w:cs="Calibri"/>
          <w:color w:val="000000"/>
          <w:lang w:eastAsia="en-AU"/>
        </w:rPr>
        <w:t>I am writing to inquire about permissions for using the PWI as part of routine assessment of clients who are registered in a Compassionate Communities initiative in Windsor, Ontario Canada. I am a researcher that is co-leading the evaluation work that is embedded as part of program implementation. </w:t>
      </w:r>
    </w:p>
    <w:p w:rsidR="00F2409D" w:rsidRPr="00F2409D" w:rsidRDefault="00F2409D" w:rsidP="00F2409D">
      <w:pPr>
        <w:rPr>
          <w:rFonts w:ascii="Calibri" w:eastAsia="Calibri" w:hAnsi="Calibri" w:cs="Calibri"/>
          <w:color w:val="000000"/>
          <w:lang w:eastAsia="en-AU"/>
        </w:rPr>
      </w:pPr>
    </w:p>
    <w:p w:rsidR="00F2409D" w:rsidRPr="001953E3" w:rsidRDefault="00F2409D" w:rsidP="00F2409D">
      <w:pPr>
        <w:rPr>
          <w:rFonts w:eastAsia="Calibri" w:cs="Times New Roman"/>
          <w:color w:val="000000"/>
          <w:lang w:eastAsia="en-AU"/>
        </w:rPr>
      </w:pPr>
      <w:r w:rsidRPr="001953E3">
        <w:rPr>
          <w:rFonts w:eastAsia="Calibri" w:cs="Times New Roman"/>
          <w:color w:val="000000"/>
          <w:lang w:val="en-US" w:eastAsia="en-AU"/>
        </w:rPr>
        <w:t xml:space="preserve">Based on a ‘Compassionate Communities’ philosophy (mobilizing communities and citizens in partnership with health care and others to address universal needs associated with aging and end-of-life as issues of public health) the Windsor-Essex Compassion Care Community (WECCC) has mobilized over 100 organizations to improve the health of clients and caregivers living in Windsor, Ontario and its seven surrounding municipalities. Professional facilitators and volunteers currently visit buildings or day programs with high concentrations of elderly and vulnerable residents to run Compassionate </w:t>
      </w:r>
      <w:proofErr w:type="spellStart"/>
      <w:r w:rsidRPr="001953E3">
        <w:rPr>
          <w:rFonts w:eastAsia="Calibri" w:cs="Times New Roman"/>
          <w:color w:val="000000"/>
          <w:lang w:val="en-US" w:eastAsia="en-AU"/>
        </w:rPr>
        <w:t>Neighbourhood</w:t>
      </w:r>
      <w:proofErr w:type="spellEnd"/>
      <w:r w:rsidRPr="001953E3">
        <w:rPr>
          <w:rFonts w:eastAsia="Calibri" w:cs="Times New Roman"/>
          <w:color w:val="000000"/>
          <w:lang w:val="en-US" w:eastAsia="en-AU"/>
        </w:rPr>
        <w:t xml:space="preserve"> sessions. Through these sessions, residents are mobilized to act on their health and social needs individually, and in collaboration with fellow members of their community. The community approach mobilizes </w:t>
      </w:r>
      <w:proofErr w:type="spellStart"/>
      <w:r w:rsidRPr="001953E3">
        <w:rPr>
          <w:rFonts w:eastAsia="Calibri" w:cs="Times New Roman"/>
          <w:color w:val="000000"/>
          <w:lang w:val="en-US" w:eastAsia="en-AU"/>
        </w:rPr>
        <w:t>neighbours</w:t>
      </w:r>
      <w:proofErr w:type="spellEnd"/>
      <w:r w:rsidRPr="001953E3">
        <w:rPr>
          <w:rFonts w:eastAsia="Calibri" w:cs="Times New Roman"/>
          <w:color w:val="000000"/>
          <w:lang w:val="en-US" w:eastAsia="en-AU"/>
        </w:rPr>
        <w:t xml:space="preserve"> as a community in service of each other's needs and each participating individual is also supported to identify their own needs and priorities and to find the resources - personal, community, friend and family, professional service providers, or virtual supports - to address those priorities. The supportive social network that emerges is organic, provides on-going opportunities for service reciprocity, and personal and </w:t>
      </w:r>
      <w:proofErr w:type="spellStart"/>
      <w:r w:rsidRPr="001953E3">
        <w:rPr>
          <w:rFonts w:eastAsia="Calibri" w:cs="Times New Roman"/>
          <w:color w:val="000000"/>
          <w:lang w:val="en-US" w:eastAsia="en-AU"/>
        </w:rPr>
        <w:t>neighbourhood</w:t>
      </w:r>
      <w:proofErr w:type="spellEnd"/>
      <w:r w:rsidRPr="001953E3">
        <w:rPr>
          <w:rFonts w:eastAsia="Calibri" w:cs="Times New Roman"/>
          <w:color w:val="000000"/>
          <w:lang w:val="en-US" w:eastAsia="en-AU"/>
        </w:rPr>
        <w:t xml:space="preserve"> connections.</w:t>
      </w:r>
    </w:p>
    <w:p w:rsidR="00F2409D" w:rsidRPr="00F2409D" w:rsidRDefault="00F2409D" w:rsidP="00F2409D">
      <w:pPr>
        <w:rPr>
          <w:rFonts w:ascii="Calibri" w:eastAsia="Times New Roman" w:hAnsi="Calibri" w:cs="Calibri"/>
          <w:color w:val="000000"/>
          <w:lang w:eastAsia="en-AU"/>
        </w:rPr>
      </w:pPr>
    </w:p>
    <w:p w:rsidR="00F2409D" w:rsidRPr="00F2409D" w:rsidRDefault="00F2409D" w:rsidP="00F2409D">
      <w:pPr>
        <w:rPr>
          <w:rFonts w:ascii="Calibri" w:eastAsia="Calibri" w:hAnsi="Calibri" w:cs="Calibri"/>
          <w:color w:val="000000"/>
          <w:lang w:eastAsia="en-AU"/>
        </w:rPr>
      </w:pPr>
      <w:r w:rsidRPr="00F2409D">
        <w:rPr>
          <w:rFonts w:ascii="Calibri" w:eastAsia="Calibri" w:hAnsi="Calibri" w:cs="Calibri"/>
          <w:color w:val="000000"/>
          <w:lang w:eastAsia="en-AU"/>
        </w:rPr>
        <w:t>Outcome data are collected routinely, and one of the outcomes we are evaluating is personal wellbeing. As our processes are maturing, we are now moving to web-based data collection.  You are also most welcome to join our research community of practice if this sounds interesting to you.</w:t>
      </w:r>
    </w:p>
    <w:p w:rsidR="00F2409D" w:rsidRPr="00F2409D" w:rsidRDefault="00F2409D" w:rsidP="00F2409D">
      <w:pPr>
        <w:rPr>
          <w:rFonts w:ascii="Calibri" w:eastAsia="Calibri" w:hAnsi="Calibri" w:cs="Calibri"/>
          <w:color w:val="000000"/>
          <w:lang w:eastAsia="en-AU"/>
        </w:rPr>
      </w:pPr>
    </w:p>
    <w:p w:rsidR="00F2409D" w:rsidRPr="00F2409D" w:rsidRDefault="00F2409D" w:rsidP="00F2409D">
      <w:pPr>
        <w:shd w:val="clear" w:color="auto" w:fill="FFFFFF"/>
        <w:rPr>
          <w:rFonts w:ascii="Calibri" w:eastAsia="Calibri" w:hAnsi="Calibri" w:cs="Calibri"/>
          <w:color w:val="000000"/>
          <w:lang w:eastAsia="en-AU"/>
        </w:rPr>
      </w:pPr>
      <w:r w:rsidRPr="00F2409D">
        <w:rPr>
          <w:rFonts w:ascii="Calibri" w:eastAsia="Calibri" w:hAnsi="Calibri" w:cs="Calibri"/>
          <w:color w:val="000000"/>
          <w:lang w:eastAsia="en-AU"/>
        </w:rPr>
        <w:t>Kathryn A. Pfaff, PhD, RN</w:t>
      </w:r>
    </w:p>
    <w:p w:rsidR="00F2409D" w:rsidRPr="00F2409D" w:rsidRDefault="00F2409D" w:rsidP="00F2409D">
      <w:pPr>
        <w:shd w:val="clear" w:color="auto" w:fill="FFFFFF"/>
        <w:rPr>
          <w:rFonts w:ascii="Calibri" w:eastAsia="Calibri" w:hAnsi="Calibri" w:cs="Calibri"/>
          <w:color w:val="000000"/>
          <w:lang w:eastAsia="en-AU"/>
        </w:rPr>
      </w:pPr>
      <w:r w:rsidRPr="00F2409D">
        <w:rPr>
          <w:rFonts w:ascii="Calibri" w:eastAsia="Calibri" w:hAnsi="Calibri" w:cs="Calibri"/>
          <w:color w:val="000000"/>
          <w:lang w:eastAsia="en-AU"/>
        </w:rPr>
        <w:t>Associate Professor, Faculty of Nursing</w:t>
      </w:r>
    </w:p>
    <w:p w:rsidR="00F2409D" w:rsidRPr="00F2409D" w:rsidRDefault="00F2409D" w:rsidP="00F2409D">
      <w:pPr>
        <w:shd w:val="clear" w:color="auto" w:fill="FFFFFF"/>
        <w:rPr>
          <w:rFonts w:ascii="Calibri" w:eastAsia="Calibri" w:hAnsi="Calibri" w:cs="Calibri"/>
          <w:color w:val="000000"/>
          <w:lang w:eastAsia="en-AU"/>
        </w:rPr>
      </w:pPr>
      <w:r w:rsidRPr="00F2409D">
        <w:rPr>
          <w:rFonts w:ascii="Calibri" w:eastAsia="Calibri" w:hAnsi="Calibri" w:cs="Calibri"/>
          <w:color w:val="000000"/>
          <w:lang w:eastAsia="en-AU"/>
        </w:rPr>
        <w:lastRenderedPageBreak/>
        <w:t xml:space="preserve">Rm. 312 </w:t>
      </w:r>
      <w:proofErr w:type="spellStart"/>
      <w:r w:rsidRPr="00F2409D">
        <w:rPr>
          <w:rFonts w:ascii="Calibri" w:eastAsia="Calibri" w:hAnsi="Calibri" w:cs="Calibri"/>
          <w:color w:val="000000"/>
          <w:lang w:eastAsia="en-AU"/>
        </w:rPr>
        <w:t>Toldo</w:t>
      </w:r>
      <w:proofErr w:type="spellEnd"/>
      <w:r w:rsidRPr="00F2409D">
        <w:rPr>
          <w:rFonts w:ascii="Calibri" w:eastAsia="Calibri" w:hAnsi="Calibri" w:cs="Calibri"/>
          <w:color w:val="000000"/>
          <w:lang w:eastAsia="en-AU"/>
        </w:rPr>
        <w:t xml:space="preserve"> Health Education Centre </w:t>
      </w:r>
    </w:p>
    <w:p w:rsidR="00F2409D" w:rsidRPr="00F2409D" w:rsidRDefault="00F2409D" w:rsidP="00F2409D">
      <w:pPr>
        <w:shd w:val="clear" w:color="auto" w:fill="FFFFFF"/>
        <w:rPr>
          <w:rFonts w:ascii="Calibri" w:eastAsia="Calibri" w:hAnsi="Calibri" w:cs="Calibri"/>
          <w:color w:val="000000"/>
          <w:lang w:eastAsia="en-AU"/>
        </w:rPr>
      </w:pPr>
      <w:r w:rsidRPr="00F2409D">
        <w:rPr>
          <w:rFonts w:ascii="Calibri" w:eastAsia="Calibri" w:hAnsi="Calibri" w:cs="Calibri"/>
          <w:color w:val="000000"/>
          <w:lang w:eastAsia="en-AU"/>
        </w:rPr>
        <w:t>University of Windsor</w:t>
      </w:r>
    </w:p>
    <w:p w:rsidR="00F2409D" w:rsidRPr="00F2409D" w:rsidRDefault="00F2409D" w:rsidP="00F2409D">
      <w:pPr>
        <w:shd w:val="clear" w:color="auto" w:fill="FFFFFF"/>
        <w:rPr>
          <w:rFonts w:ascii="Calibri" w:eastAsia="Calibri" w:hAnsi="Calibri" w:cs="Calibri"/>
          <w:color w:val="000000"/>
          <w:lang w:eastAsia="en-AU"/>
        </w:rPr>
      </w:pPr>
      <w:r w:rsidRPr="00F2409D">
        <w:rPr>
          <w:rFonts w:ascii="Calibri" w:eastAsia="Calibri" w:hAnsi="Calibri" w:cs="Calibri"/>
          <w:color w:val="000000"/>
          <w:lang w:eastAsia="en-AU"/>
        </w:rPr>
        <w:t>401 Sunset</w:t>
      </w:r>
    </w:p>
    <w:p w:rsidR="00F2409D" w:rsidRPr="00F2409D" w:rsidRDefault="00F2409D" w:rsidP="00F2409D">
      <w:pPr>
        <w:shd w:val="clear" w:color="auto" w:fill="FFFFFF"/>
        <w:rPr>
          <w:rFonts w:ascii="Calibri" w:eastAsia="Calibri" w:hAnsi="Calibri" w:cs="Calibri"/>
          <w:color w:val="000000"/>
          <w:lang w:eastAsia="en-AU"/>
        </w:rPr>
      </w:pPr>
      <w:r w:rsidRPr="00F2409D">
        <w:rPr>
          <w:rFonts w:ascii="Calibri" w:eastAsia="Calibri" w:hAnsi="Calibri" w:cs="Calibri"/>
          <w:color w:val="000000"/>
          <w:lang w:eastAsia="en-AU"/>
        </w:rPr>
        <w:t>Windsor, Ontario N9B 3P4</w:t>
      </w:r>
    </w:p>
    <w:p w:rsidR="00F2409D" w:rsidRPr="00F2409D" w:rsidRDefault="00F2409D" w:rsidP="00F2409D">
      <w:pPr>
        <w:shd w:val="clear" w:color="auto" w:fill="FFFFFF"/>
        <w:rPr>
          <w:rFonts w:ascii="Calibri" w:eastAsia="Calibri" w:hAnsi="Calibri" w:cs="Calibri"/>
          <w:color w:val="000000"/>
          <w:lang w:eastAsia="en-AU"/>
        </w:rPr>
      </w:pPr>
      <w:r w:rsidRPr="00F2409D">
        <w:rPr>
          <w:rFonts w:ascii="Calibri" w:eastAsia="Calibri" w:hAnsi="Calibri" w:cs="Calibri"/>
          <w:color w:val="000000"/>
          <w:lang w:eastAsia="en-AU"/>
        </w:rPr>
        <w:t>519-253-3000 Ext. 4977</w:t>
      </w:r>
    </w:p>
    <w:p w:rsidR="00F2409D" w:rsidRPr="006871BB" w:rsidRDefault="009658BA" w:rsidP="006871BB">
      <w:pPr>
        <w:shd w:val="clear" w:color="auto" w:fill="FFFFFF"/>
        <w:rPr>
          <w:rFonts w:ascii="Calibri" w:eastAsia="Calibri" w:hAnsi="Calibri" w:cs="Calibri"/>
          <w:color w:val="000000"/>
          <w:lang w:eastAsia="en-AU"/>
        </w:rPr>
      </w:pPr>
      <w:hyperlink r:id="rId129" w:history="1">
        <w:r w:rsidR="00F2409D" w:rsidRPr="00F2409D">
          <w:rPr>
            <w:rFonts w:ascii="Calibri" w:eastAsia="Calibri" w:hAnsi="Calibri" w:cs="Calibri"/>
            <w:color w:val="0563C1" w:themeColor="hyperlink"/>
            <w:u w:val="single"/>
            <w:lang w:eastAsia="en-AU"/>
          </w:rPr>
          <w:t>kpfaff@uwindsor.ca</w:t>
        </w:r>
      </w:hyperlink>
    </w:p>
    <w:p w:rsidR="00F2409D" w:rsidRDefault="00F2409D" w:rsidP="004848B9">
      <w:pPr>
        <w:jc w:val="center"/>
        <w:rPr>
          <w:rFonts w:eastAsia="Arial" w:cs="Times New Roman"/>
          <w:b/>
          <w:sz w:val="32"/>
          <w:szCs w:val="32"/>
        </w:rPr>
      </w:pPr>
    </w:p>
    <w:p w:rsidR="004848B9" w:rsidRPr="00BB5D46" w:rsidRDefault="004848B9" w:rsidP="006871BB">
      <w:pPr>
        <w:jc w:val="center"/>
        <w:rPr>
          <w:rFonts w:eastAsia="Times New Roman" w:cs="Times New Roman"/>
          <w:b/>
          <w:sz w:val="32"/>
          <w:szCs w:val="32"/>
          <w:lang w:val="en-US"/>
        </w:rPr>
      </w:pPr>
      <w:r w:rsidRPr="00BB5D46">
        <w:rPr>
          <w:rFonts w:eastAsia="Times New Roman" w:cs="Times New Roman"/>
          <w:b/>
          <w:sz w:val="32"/>
          <w:szCs w:val="32"/>
          <w:lang w:val="en-US"/>
        </w:rPr>
        <w:t>Membership changes</w:t>
      </w:r>
    </w:p>
    <w:p w:rsidR="004848B9" w:rsidRDefault="004848B9" w:rsidP="004848B9">
      <w:pPr>
        <w:jc w:val="center"/>
        <w:rPr>
          <w:rFonts w:eastAsia="Calibri" w:cs="Times New Roman"/>
          <w:szCs w:val="22"/>
        </w:rPr>
      </w:pPr>
      <w:r w:rsidRPr="00891D54">
        <w:rPr>
          <w:rFonts w:eastAsia="Calibri" w:cs="Times New Roman"/>
          <w:szCs w:val="22"/>
        </w:rPr>
        <w:t xml:space="preserve">Simone Thomas </w:t>
      </w:r>
      <w:r>
        <w:rPr>
          <w:rFonts w:eastAsia="Calibri" w:cs="Times New Roman"/>
          <w:szCs w:val="22"/>
        </w:rPr>
        <w:fldChar w:fldCharType="begin"/>
      </w:r>
      <w:r>
        <w:rPr>
          <w:rFonts w:eastAsia="Calibri" w:cs="Times New Roman"/>
          <w:szCs w:val="22"/>
        </w:rPr>
        <w:instrText xml:space="preserve">simonet@deakin.edu.au" </w:instrText>
      </w:r>
      <w:r>
        <w:rPr>
          <w:rFonts w:eastAsia="Calibri" w:cs="Times New Roman"/>
          <w:szCs w:val="22"/>
        </w:rPr>
        <w:fldChar w:fldCharType="separate"/>
      </w:r>
      <w:r w:rsidRPr="00B56AC3">
        <w:rPr>
          <w:rFonts w:eastAsia="Calibri" w:cs="Times New Roman"/>
          <w:szCs w:val="22"/>
        </w:rPr>
        <w:t>simonet@deakin.edu.au</w:t>
      </w:r>
      <w:r>
        <w:rPr>
          <w:rFonts w:eastAsia="Calibri" w:cs="Times New Roman"/>
          <w:szCs w:val="22"/>
        </w:rPr>
        <w:fldChar w:fldCharType="end"/>
      </w:r>
    </w:p>
    <w:p w:rsidR="004848B9" w:rsidRPr="00BB5D46" w:rsidRDefault="004848B9" w:rsidP="004848B9">
      <w:pPr>
        <w:jc w:val="center"/>
        <w:rPr>
          <w:rFonts w:eastAsia="Calibri" w:cs="Times New Roman"/>
          <w:i/>
          <w:szCs w:val="22"/>
        </w:rPr>
      </w:pPr>
      <w:r w:rsidRPr="00BB5D46">
        <w:rPr>
          <w:rFonts w:eastAsia="Calibri" w:cs="Times New Roman"/>
          <w:i/>
          <w:szCs w:val="22"/>
        </w:rPr>
        <w:t>Membership Registrar</w:t>
      </w:r>
    </w:p>
    <w:p w:rsidR="004848B9" w:rsidRPr="00BB5D46" w:rsidRDefault="004848B9" w:rsidP="004848B9">
      <w:pPr>
        <w:rPr>
          <w:rFonts w:eastAsia="Calibri" w:cs="Times New Roman"/>
          <w:i/>
          <w:szCs w:val="22"/>
        </w:rPr>
      </w:pPr>
      <w:r w:rsidRPr="00BB5D46">
        <w:rPr>
          <w:rFonts w:eastAsia="Times New Roman" w:cs="Times New Roman"/>
          <w:b/>
          <w:sz w:val="32"/>
          <w:szCs w:val="32"/>
          <w:lang w:val="en-US"/>
        </w:rPr>
        <w:t>Welcome to new members</w:t>
      </w:r>
    </w:p>
    <w:p w:rsidR="00B44E6C" w:rsidRDefault="009658BA" w:rsidP="00B44E6C">
      <w:pPr>
        <w:pStyle w:val="blue"/>
        <w:spacing w:before="0" w:beforeAutospacing="0" w:after="0" w:afterAutospacing="0"/>
        <w:rPr>
          <w:rFonts w:ascii="Varela Round" w:hAnsi="Varela Round"/>
          <w:sz w:val="25"/>
          <w:szCs w:val="25"/>
        </w:rPr>
      </w:pPr>
      <w:hyperlink r:id="rId130" w:history="1">
        <w:r w:rsidR="00B44E6C">
          <w:rPr>
            <w:rStyle w:val="Hyperlink"/>
            <w:rFonts w:ascii="Varela Round" w:eastAsiaTheme="majorEastAsia" w:hAnsi="Varela Round"/>
            <w:color w:val="337AB7"/>
            <w:sz w:val="25"/>
            <w:szCs w:val="25"/>
          </w:rPr>
          <w:t>Dr Breanna Wright</w:t>
        </w:r>
      </w:hyperlink>
    </w:p>
    <w:p w:rsidR="00B44E6C" w:rsidRDefault="00B44E6C" w:rsidP="00B44E6C">
      <w:pPr>
        <w:pStyle w:val="contact-title"/>
        <w:spacing w:before="0" w:beforeAutospacing="0" w:after="0" w:afterAutospacing="0"/>
        <w:rPr>
          <w:rFonts w:ascii="Varela Round" w:hAnsi="Varela Round"/>
          <w:color w:val="000000"/>
          <w:sz w:val="25"/>
          <w:szCs w:val="25"/>
        </w:rPr>
      </w:pPr>
      <w:r>
        <w:rPr>
          <w:rFonts w:ascii="Varela Round" w:hAnsi="Varela Round"/>
          <w:color w:val="000000"/>
          <w:sz w:val="25"/>
          <w:szCs w:val="25"/>
        </w:rPr>
        <w:t>Research Fellow, Behaviour Works Australia, Monash Sustainable Development Institute, Monash University, Australia</w:t>
      </w:r>
    </w:p>
    <w:p w:rsidR="00B44E6C" w:rsidRDefault="00B44E6C" w:rsidP="00B44E6C">
      <w:pPr>
        <w:pStyle w:val="NormalWeb"/>
        <w:rPr>
          <w:rFonts w:ascii="Varela Round" w:hAnsi="Varela Round"/>
          <w:color w:val="000000"/>
          <w:sz w:val="20"/>
          <w:szCs w:val="20"/>
        </w:rPr>
      </w:pPr>
      <w:r>
        <w:rPr>
          <w:rStyle w:val="Strong"/>
          <w:rFonts w:ascii="Varela Round" w:hAnsi="Varela Round"/>
          <w:color w:val="000000"/>
          <w:sz w:val="20"/>
          <w:szCs w:val="20"/>
        </w:rPr>
        <w:t>Keywords:</w:t>
      </w:r>
      <w:r>
        <w:rPr>
          <w:rFonts w:ascii="Varela Round" w:hAnsi="Varela Round"/>
          <w:color w:val="000000"/>
          <w:sz w:val="20"/>
          <w:szCs w:val="20"/>
        </w:rPr>
        <w:t> Measurement, evaluation, Health quality of life</w:t>
      </w:r>
    </w:p>
    <w:p w:rsidR="00B44E6C" w:rsidRDefault="00B44E6C" w:rsidP="00B44E6C">
      <w:pPr>
        <w:pStyle w:val="NormalWeb"/>
        <w:rPr>
          <w:rFonts w:ascii="Varela Round" w:hAnsi="Varela Round"/>
          <w:color w:val="000000"/>
          <w:sz w:val="20"/>
          <w:szCs w:val="20"/>
        </w:rPr>
      </w:pPr>
    </w:p>
    <w:p w:rsidR="00B44E6C" w:rsidRPr="00A000E5" w:rsidRDefault="00B44E6C" w:rsidP="00B44E6C">
      <w:pPr>
        <w:pStyle w:val="NormalWeb"/>
        <w:rPr>
          <w:rFonts w:ascii="Varela Round" w:hAnsi="Varela Round"/>
          <w:color w:val="000000"/>
          <w:sz w:val="20"/>
          <w:szCs w:val="20"/>
          <w:lang w:val="en-US"/>
        </w:rPr>
      </w:pPr>
    </w:p>
    <w:p w:rsidR="00B44E6C" w:rsidRDefault="009658BA" w:rsidP="00B44E6C">
      <w:pPr>
        <w:pStyle w:val="blue"/>
        <w:spacing w:before="0" w:beforeAutospacing="0" w:after="0" w:afterAutospacing="0"/>
        <w:rPr>
          <w:rFonts w:ascii="Varela Round" w:hAnsi="Varela Round"/>
          <w:sz w:val="25"/>
          <w:szCs w:val="25"/>
        </w:rPr>
      </w:pPr>
      <w:hyperlink r:id="rId131" w:history="1">
        <w:r w:rsidR="00B44E6C">
          <w:rPr>
            <w:rStyle w:val="Hyperlink"/>
            <w:rFonts w:ascii="Varela Round" w:eastAsiaTheme="majorEastAsia" w:hAnsi="Varela Round"/>
            <w:color w:val="337AB7"/>
            <w:sz w:val="25"/>
            <w:szCs w:val="25"/>
          </w:rPr>
          <w:t>Professor Adam Okulicz-Kozaryn</w:t>
        </w:r>
      </w:hyperlink>
    </w:p>
    <w:p w:rsidR="00B44E6C" w:rsidRDefault="00B44E6C" w:rsidP="00B44E6C">
      <w:pPr>
        <w:pStyle w:val="contact-title"/>
        <w:spacing w:before="0" w:beforeAutospacing="0" w:after="0" w:afterAutospacing="0"/>
        <w:rPr>
          <w:rFonts w:ascii="Varela Round" w:hAnsi="Varela Round"/>
          <w:color w:val="000000"/>
          <w:sz w:val="25"/>
          <w:szCs w:val="25"/>
        </w:rPr>
      </w:pPr>
      <w:proofErr w:type="spellStart"/>
      <w:r>
        <w:rPr>
          <w:rFonts w:ascii="Varela Round" w:hAnsi="Varela Round"/>
          <w:color w:val="000000"/>
          <w:sz w:val="25"/>
          <w:szCs w:val="25"/>
        </w:rPr>
        <w:t>Assoc</w:t>
      </w:r>
      <w:proofErr w:type="spellEnd"/>
      <w:r>
        <w:rPr>
          <w:rFonts w:ascii="Varela Round" w:hAnsi="Varela Round"/>
          <w:color w:val="000000"/>
          <w:sz w:val="25"/>
          <w:szCs w:val="25"/>
        </w:rPr>
        <w:t xml:space="preserve"> Professor, Rutgers, New Jersey, USA</w:t>
      </w:r>
    </w:p>
    <w:p w:rsidR="00B44E6C" w:rsidRDefault="00B44E6C" w:rsidP="00B44E6C">
      <w:pPr>
        <w:pStyle w:val="NormalWeb"/>
        <w:rPr>
          <w:rFonts w:ascii="Varela Round" w:hAnsi="Varela Round"/>
          <w:color w:val="000000"/>
          <w:sz w:val="20"/>
          <w:szCs w:val="20"/>
        </w:rPr>
      </w:pPr>
      <w:r>
        <w:rPr>
          <w:rStyle w:val="Strong"/>
          <w:rFonts w:ascii="Varela Round" w:hAnsi="Varela Round"/>
          <w:color w:val="000000"/>
          <w:sz w:val="20"/>
          <w:szCs w:val="20"/>
        </w:rPr>
        <w:t>Keywords:</w:t>
      </w:r>
      <w:r>
        <w:rPr>
          <w:rFonts w:ascii="Varela Round" w:hAnsi="Varela Round"/>
          <w:color w:val="000000"/>
          <w:sz w:val="20"/>
          <w:szCs w:val="20"/>
        </w:rPr>
        <w:t> cities, nature, religion, inequality, Marx</w:t>
      </w:r>
    </w:p>
    <w:p w:rsidR="00B44E6C" w:rsidRDefault="00B44E6C" w:rsidP="00B44E6C">
      <w:pPr>
        <w:pStyle w:val="NormalWeb"/>
        <w:rPr>
          <w:rFonts w:ascii="Arial" w:hAnsi="Arial" w:cs="Arial"/>
          <w:color w:val="000000"/>
          <w:sz w:val="20"/>
          <w:szCs w:val="20"/>
        </w:rPr>
      </w:pPr>
    </w:p>
    <w:p w:rsidR="00B44E6C" w:rsidRDefault="009658BA" w:rsidP="00B44E6C">
      <w:pPr>
        <w:pStyle w:val="blue"/>
        <w:spacing w:before="0" w:beforeAutospacing="0" w:after="0" w:afterAutospacing="0"/>
        <w:rPr>
          <w:rFonts w:ascii="Varela Round" w:hAnsi="Varela Round"/>
          <w:sz w:val="25"/>
          <w:szCs w:val="25"/>
        </w:rPr>
      </w:pPr>
      <w:hyperlink r:id="rId132" w:history="1">
        <w:proofErr w:type="spellStart"/>
        <w:r w:rsidR="00B44E6C">
          <w:rPr>
            <w:rStyle w:val="Hyperlink"/>
            <w:rFonts w:ascii="Varela Round" w:eastAsiaTheme="majorEastAsia" w:hAnsi="Varela Round"/>
            <w:color w:val="337AB7"/>
            <w:sz w:val="25"/>
            <w:szCs w:val="25"/>
          </w:rPr>
          <w:t>Dr.</w:t>
        </w:r>
        <w:proofErr w:type="spellEnd"/>
        <w:r w:rsidR="00B44E6C">
          <w:rPr>
            <w:rStyle w:val="Hyperlink"/>
            <w:rFonts w:ascii="Varela Round" w:eastAsiaTheme="majorEastAsia" w:hAnsi="Varela Round"/>
            <w:color w:val="337AB7"/>
            <w:sz w:val="25"/>
            <w:szCs w:val="25"/>
          </w:rPr>
          <w:t xml:space="preserve"> Min-Ah Lee</w:t>
        </w:r>
      </w:hyperlink>
    </w:p>
    <w:p w:rsidR="00B44E6C" w:rsidRDefault="00B44E6C" w:rsidP="00B44E6C">
      <w:pPr>
        <w:pStyle w:val="contact-title"/>
        <w:spacing w:before="0" w:beforeAutospacing="0" w:after="0" w:afterAutospacing="0"/>
        <w:rPr>
          <w:rFonts w:ascii="Varela Round" w:hAnsi="Varela Round"/>
          <w:color w:val="000000"/>
          <w:sz w:val="25"/>
          <w:szCs w:val="25"/>
        </w:rPr>
      </w:pPr>
      <w:r>
        <w:rPr>
          <w:rFonts w:ascii="Varela Round" w:hAnsi="Varela Round"/>
          <w:color w:val="000000"/>
          <w:sz w:val="25"/>
          <w:szCs w:val="25"/>
        </w:rPr>
        <w:t>Professor, Sociology, Chung-</w:t>
      </w:r>
      <w:proofErr w:type="spellStart"/>
      <w:r>
        <w:rPr>
          <w:rFonts w:ascii="Varela Round" w:hAnsi="Varela Round"/>
          <w:color w:val="000000"/>
          <w:sz w:val="25"/>
          <w:szCs w:val="25"/>
        </w:rPr>
        <w:t>Ang</w:t>
      </w:r>
      <w:proofErr w:type="spellEnd"/>
      <w:r>
        <w:rPr>
          <w:rFonts w:ascii="Varela Round" w:hAnsi="Varela Round"/>
          <w:color w:val="000000"/>
          <w:sz w:val="25"/>
          <w:szCs w:val="25"/>
        </w:rPr>
        <w:t xml:space="preserve"> University, South Korea</w:t>
      </w:r>
    </w:p>
    <w:p w:rsidR="00B44E6C" w:rsidRDefault="00B44E6C" w:rsidP="00B44E6C">
      <w:pPr>
        <w:pStyle w:val="NormalWeb"/>
        <w:rPr>
          <w:rFonts w:ascii="Varela Round" w:hAnsi="Varela Round"/>
          <w:color w:val="000000"/>
          <w:sz w:val="20"/>
          <w:szCs w:val="20"/>
        </w:rPr>
      </w:pPr>
      <w:r>
        <w:rPr>
          <w:rStyle w:val="Strong"/>
          <w:rFonts w:ascii="Varela Round" w:hAnsi="Varela Round"/>
          <w:color w:val="000000"/>
          <w:sz w:val="20"/>
          <w:szCs w:val="20"/>
        </w:rPr>
        <w:t>Keywords:</w:t>
      </w:r>
      <w:r>
        <w:rPr>
          <w:rFonts w:ascii="Varela Round" w:hAnsi="Varela Round"/>
          <w:color w:val="000000"/>
          <w:sz w:val="20"/>
          <w:szCs w:val="20"/>
        </w:rPr>
        <w:t xml:space="preserve"> Subjective well-being, </w:t>
      </w:r>
      <w:proofErr w:type="gramStart"/>
      <w:r>
        <w:rPr>
          <w:rFonts w:ascii="Varela Round" w:hAnsi="Varela Round"/>
          <w:color w:val="000000"/>
          <w:sz w:val="20"/>
          <w:szCs w:val="20"/>
        </w:rPr>
        <w:t>Mental</w:t>
      </w:r>
      <w:proofErr w:type="gramEnd"/>
      <w:r>
        <w:rPr>
          <w:rFonts w:ascii="Varela Round" w:hAnsi="Varela Round"/>
          <w:color w:val="000000"/>
          <w:sz w:val="20"/>
          <w:szCs w:val="20"/>
        </w:rPr>
        <w:t xml:space="preserve"> health, Health inequality, Social capital</w:t>
      </w:r>
    </w:p>
    <w:p w:rsidR="00B44E6C" w:rsidRDefault="00B44E6C" w:rsidP="00B44E6C">
      <w:pPr>
        <w:pStyle w:val="NormalWeb"/>
        <w:rPr>
          <w:rFonts w:ascii="Arial" w:hAnsi="Arial" w:cs="Arial"/>
          <w:color w:val="000000"/>
          <w:sz w:val="20"/>
          <w:szCs w:val="20"/>
        </w:rPr>
      </w:pPr>
    </w:p>
    <w:p w:rsidR="00B44E6C" w:rsidRDefault="009658BA" w:rsidP="00B44E6C">
      <w:pPr>
        <w:pStyle w:val="blue"/>
        <w:spacing w:before="0" w:beforeAutospacing="0" w:after="0" w:afterAutospacing="0"/>
        <w:rPr>
          <w:rFonts w:ascii="Varela Round" w:hAnsi="Varela Round"/>
          <w:sz w:val="25"/>
          <w:szCs w:val="25"/>
        </w:rPr>
      </w:pPr>
      <w:hyperlink r:id="rId133" w:history="1">
        <w:r w:rsidR="00B44E6C">
          <w:rPr>
            <w:rStyle w:val="Hyperlink"/>
            <w:rFonts w:ascii="Varela Round" w:eastAsiaTheme="majorEastAsia" w:hAnsi="Varela Round"/>
            <w:color w:val="337AB7"/>
            <w:sz w:val="25"/>
            <w:szCs w:val="25"/>
          </w:rPr>
          <w:t xml:space="preserve">Associate Professor Weiting Ng </w:t>
        </w:r>
      </w:hyperlink>
    </w:p>
    <w:p w:rsidR="00B44E6C" w:rsidRDefault="00B44E6C" w:rsidP="00B44E6C">
      <w:pPr>
        <w:pStyle w:val="contact-title"/>
        <w:spacing w:before="0" w:beforeAutospacing="0" w:after="0" w:afterAutospacing="0"/>
        <w:rPr>
          <w:rFonts w:ascii="Varela Round" w:hAnsi="Varela Round"/>
          <w:color w:val="000000"/>
          <w:sz w:val="25"/>
          <w:szCs w:val="25"/>
        </w:rPr>
      </w:pPr>
      <w:r>
        <w:rPr>
          <w:rFonts w:ascii="Varela Round" w:hAnsi="Varela Round"/>
          <w:color w:val="000000"/>
          <w:sz w:val="25"/>
          <w:szCs w:val="25"/>
        </w:rPr>
        <w:t>Associate Professor, Head of Programme, Master of Applied Research in Social Sciences, Singapore University of Social Sciences, Singapore</w:t>
      </w:r>
    </w:p>
    <w:p w:rsidR="00B44E6C" w:rsidRDefault="00B44E6C" w:rsidP="00B44E6C">
      <w:pPr>
        <w:pStyle w:val="NormalWeb"/>
        <w:rPr>
          <w:rFonts w:ascii="Varela Round" w:hAnsi="Varela Round"/>
          <w:color w:val="000000"/>
          <w:sz w:val="20"/>
          <w:szCs w:val="20"/>
        </w:rPr>
      </w:pPr>
      <w:r>
        <w:rPr>
          <w:rStyle w:val="Strong"/>
          <w:rFonts w:ascii="Varela Round" w:hAnsi="Varela Round"/>
          <w:color w:val="000000"/>
          <w:sz w:val="20"/>
          <w:szCs w:val="20"/>
        </w:rPr>
        <w:t>Keywords:</w:t>
      </w:r>
      <w:r>
        <w:rPr>
          <w:rFonts w:ascii="Varela Round" w:hAnsi="Varela Round"/>
          <w:color w:val="000000"/>
          <w:sz w:val="20"/>
          <w:szCs w:val="20"/>
        </w:rPr>
        <w:t> subjective well-being; positive psychological interventions; happiness; determinants of well-being</w:t>
      </w:r>
    </w:p>
    <w:p w:rsidR="004848B9" w:rsidRPr="00BB5D46" w:rsidRDefault="004848B9" w:rsidP="004848B9">
      <w:pPr>
        <w:rPr>
          <w:rFonts w:eastAsia="Calibri" w:cs="Times New Roman"/>
          <w:i/>
          <w:szCs w:val="22"/>
          <w:u w:val="single"/>
        </w:rPr>
      </w:pPr>
    </w:p>
    <w:p w:rsidR="004848B9" w:rsidRDefault="004848B9" w:rsidP="004848B9">
      <w:pPr>
        <w:pStyle w:val="NormalWeb"/>
        <w:rPr>
          <w:rFonts w:ascii="Arial" w:hAnsi="Arial" w:cs="Arial"/>
          <w:b/>
          <w:color w:val="000000"/>
          <w:sz w:val="20"/>
          <w:szCs w:val="20"/>
        </w:rPr>
      </w:pPr>
      <w:r>
        <w:rPr>
          <w:rFonts w:ascii="Arial" w:hAnsi="Arial" w:cs="Arial"/>
          <w:b/>
          <w:color w:val="000000"/>
          <w:sz w:val="20"/>
          <w:szCs w:val="20"/>
        </w:rPr>
        <w:t>-----------------------</w:t>
      </w:r>
    </w:p>
    <w:p w:rsidR="004848B9" w:rsidRPr="002C296F" w:rsidRDefault="004848B9" w:rsidP="004848B9">
      <w:pPr>
        <w:pStyle w:val="NormalWeb"/>
        <w:rPr>
          <w:rFonts w:ascii="Times New Roman" w:hAnsi="Times New Roman"/>
          <w:b/>
          <w:color w:val="000000"/>
          <w:sz w:val="20"/>
          <w:szCs w:val="20"/>
        </w:rPr>
      </w:pPr>
      <w:r w:rsidRPr="002C296F">
        <w:rPr>
          <w:rFonts w:ascii="Times New Roman" w:hAnsi="Times New Roman"/>
          <w:b/>
          <w:color w:val="000000"/>
          <w:sz w:val="20"/>
          <w:szCs w:val="20"/>
        </w:rPr>
        <w:t>References</w:t>
      </w:r>
    </w:p>
    <w:p w:rsidR="00410635" w:rsidRDefault="00410635" w:rsidP="00BC496F">
      <w:pPr>
        <w:rPr>
          <w:rFonts w:cs="Times New Roman"/>
          <w:sz w:val="18"/>
          <w:szCs w:val="18"/>
        </w:rPr>
      </w:pPr>
      <w:r w:rsidRPr="00410635">
        <w:rPr>
          <w:rFonts w:cs="Times New Roman"/>
          <w:sz w:val="18"/>
          <w:szCs w:val="18"/>
        </w:rPr>
        <w:t xml:space="preserve">Andrews, F. M., &amp; </w:t>
      </w:r>
      <w:proofErr w:type="spellStart"/>
      <w:r w:rsidRPr="00410635">
        <w:rPr>
          <w:rFonts w:cs="Times New Roman"/>
          <w:sz w:val="18"/>
          <w:szCs w:val="18"/>
        </w:rPr>
        <w:t>Withey</w:t>
      </w:r>
      <w:proofErr w:type="spellEnd"/>
      <w:r w:rsidRPr="00410635">
        <w:rPr>
          <w:rFonts w:cs="Times New Roman"/>
          <w:sz w:val="18"/>
          <w:szCs w:val="18"/>
        </w:rPr>
        <w:t xml:space="preserve">, S. B. (1976). </w:t>
      </w:r>
      <w:r w:rsidRPr="00410635">
        <w:rPr>
          <w:rFonts w:cs="Times New Roman"/>
          <w:i/>
          <w:iCs/>
          <w:sz w:val="18"/>
          <w:szCs w:val="18"/>
        </w:rPr>
        <w:t>Social indicators of well-being: American's perceptions of life quality</w:t>
      </w:r>
      <w:r w:rsidRPr="00410635">
        <w:rPr>
          <w:rFonts w:cs="Times New Roman"/>
          <w:sz w:val="18"/>
          <w:szCs w:val="18"/>
        </w:rPr>
        <w:t>. New York: Plenum Press.</w:t>
      </w:r>
    </w:p>
    <w:p w:rsidR="003909CC" w:rsidRDefault="003909CC" w:rsidP="00BC496F">
      <w:pPr>
        <w:rPr>
          <w:rFonts w:cs="Times New Roman"/>
          <w:sz w:val="18"/>
          <w:szCs w:val="18"/>
        </w:rPr>
      </w:pPr>
    </w:p>
    <w:p w:rsidR="003909CC" w:rsidRPr="003909CC" w:rsidRDefault="003909CC" w:rsidP="003909CC">
      <w:pPr>
        <w:rPr>
          <w:rFonts w:cs="Times New Roman"/>
          <w:sz w:val="18"/>
          <w:szCs w:val="18"/>
        </w:rPr>
      </w:pPr>
      <w:r w:rsidRPr="003909CC">
        <w:rPr>
          <w:rFonts w:cs="Times New Roman"/>
          <w:sz w:val="18"/>
          <w:szCs w:val="18"/>
        </w:rPr>
        <w:t>Capic, T.,</w:t>
      </w:r>
      <w:r>
        <w:rPr>
          <w:rFonts w:cs="Times New Roman"/>
          <w:sz w:val="18"/>
          <w:szCs w:val="18"/>
        </w:rPr>
        <w:t xml:space="preserve"> Li, N., &amp; Cummins, R. A. (2018</w:t>
      </w:r>
      <w:r w:rsidRPr="003909CC">
        <w:rPr>
          <w:rFonts w:cs="Times New Roman"/>
          <w:sz w:val="18"/>
          <w:szCs w:val="18"/>
        </w:rPr>
        <w:t xml:space="preserve">). Confirmation of Subjective Wellbeing Set-points: Foundational for Subjective Social Indicators. </w:t>
      </w:r>
      <w:r w:rsidRPr="003909CC">
        <w:rPr>
          <w:rFonts w:cs="Times New Roman"/>
          <w:i/>
          <w:iCs/>
          <w:sz w:val="18"/>
          <w:szCs w:val="18"/>
        </w:rPr>
        <w:t>Social Indicators Research, 137</w:t>
      </w:r>
      <w:r w:rsidRPr="003909CC">
        <w:rPr>
          <w:rFonts w:cs="Times New Roman"/>
          <w:sz w:val="18"/>
          <w:szCs w:val="18"/>
        </w:rPr>
        <w:t>(1), 1-28.</w:t>
      </w:r>
    </w:p>
    <w:p w:rsidR="00410635" w:rsidRDefault="00410635" w:rsidP="00BC496F">
      <w:pPr>
        <w:rPr>
          <w:rFonts w:cs="Times New Roman"/>
          <w:sz w:val="18"/>
          <w:szCs w:val="18"/>
        </w:rPr>
      </w:pPr>
    </w:p>
    <w:p w:rsidR="00BC496F" w:rsidRPr="00BC496F" w:rsidRDefault="00BC496F" w:rsidP="00BC496F">
      <w:pPr>
        <w:rPr>
          <w:rFonts w:eastAsia="Arial" w:cs="Times New Roman"/>
          <w:b/>
          <w:sz w:val="18"/>
          <w:szCs w:val="18"/>
        </w:rPr>
      </w:pPr>
      <w:r w:rsidRPr="00BC496F">
        <w:rPr>
          <w:rFonts w:cs="Times New Roman"/>
          <w:sz w:val="18"/>
          <w:szCs w:val="18"/>
        </w:rPr>
        <w:t xml:space="preserve">Friedman, H. S. (1999). Personality and longevity: Paradoxes. In J.-M. </w:t>
      </w:r>
      <w:proofErr w:type="spellStart"/>
      <w:r w:rsidRPr="00BC496F">
        <w:rPr>
          <w:rFonts w:cs="Times New Roman"/>
          <w:sz w:val="18"/>
          <w:szCs w:val="18"/>
        </w:rPr>
        <w:t>Robine</w:t>
      </w:r>
      <w:proofErr w:type="spellEnd"/>
      <w:r w:rsidRPr="00BC496F">
        <w:rPr>
          <w:rFonts w:cs="Times New Roman"/>
          <w:sz w:val="18"/>
          <w:szCs w:val="18"/>
        </w:rPr>
        <w:t xml:space="preserve">, B. </w:t>
      </w:r>
      <w:proofErr w:type="spellStart"/>
      <w:r w:rsidRPr="00BC496F">
        <w:rPr>
          <w:rFonts w:cs="Times New Roman"/>
          <w:sz w:val="18"/>
          <w:szCs w:val="18"/>
        </w:rPr>
        <w:t>Forette</w:t>
      </w:r>
      <w:proofErr w:type="spellEnd"/>
      <w:r w:rsidRPr="00BC496F">
        <w:rPr>
          <w:rFonts w:cs="Times New Roman"/>
          <w:sz w:val="18"/>
          <w:szCs w:val="18"/>
        </w:rPr>
        <w:t xml:space="preserve">, C. </w:t>
      </w:r>
      <w:proofErr w:type="spellStart"/>
      <w:r w:rsidRPr="00BC496F">
        <w:rPr>
          <w:rFonts w:cs="Times New Roman"/>
          <w:sz w:val="18"/>
          <w:szCs w:val="18"/>
        </w:rPr>
        <w:t>Franceschi</w:t>
      </w:r>
      <w:proofErr w:type="spellEnd"/>
      <w:r w:rsidRPr="00BC496F">
        <w:rPr>
          <w:rFonts w:cs="Times New Roman"/>
          <w:sz w:val="18"/>
          <w:szCs w:val="18"/>
        </w:rPr>
        <w:t xml:space="preserve">, &amp; M. Allard (Eds.), </w:t>
      </w:r>
      <w:proofErr w:type="gramStart"/>
      <w:r w:rsidRPr="00BC496F">
        <w:rPr>
          <w:rFonts w:cs="Times New Roman"/>
          <w:i/>
          <w:iCs/>
          <w:sz w:val="18"/>
          <w:szCs w:val="18"/>
        </w:rPr>
        <w:t>The</w:t>
      </w:r>
      <w:proofErr w:type="gramEnd"/>
      <w:r w:rsidRPr="00BC496F">
        <w:rPr>
          <w:rFonts w:cs="Times New Roman"/>
          <w:i/>
          <w:iCs/>
          <w:sz w:val="18"/>
          <w:szCs w:val="18"/>
        </w:rPr>
        <w:t xml:space="preserve"> paradoxes of longevity</w:t>
      </w:r>
      <w:r w:rsidRPr="00BC496F">
        <w:rPr>
          <w:rFonts w:cs="Times New Roman"/>
          <w:sz w:val="18"/>
          <w:szCs w:val="18"/>
        </w:rPr>
        <w:t xml:space="preserve"> (pp. 115-122). Berlin: Springer-</w:t>
      </w:r>
      <w:proofErr w:type="spellStart"/>
      <w:r w:rsidRPr="00BC496F">
        <w:rPr>
          <w:rFonts w:cs="Times New Roman"/>
          <w:sz w:val="18"/>
          <w:szCs w:val="18"/>
        </w:rPr>
        <w:t>Verlag</w:t>
      </w:r>
      <w:proofErr w:type="spellEnd"/>
      <w:r w:rsidRPr="00BC496F">
        <w:rPr>
          <w:rFonts w:cs="Times New Roman"/>
          <w:sz w:val="18"/>
          <w:szCs w:val="18"/>
        </w:rPr>
        <w:t>.</w:t>
      </w:r>
    </w:p>
    <w:p w:rsidR="006871BB" w:rsidRDefault="006871BB" w:rsidP="006871BB">
      <w:pPr>
        <w:rPr>
          <w:rFonts w:ascii="Segoe UI" w:hAnsi="Segoe UI" w:cs="Segoe UI"/>
          <w:sz w:val="18"/>
          <w:szCs w:val="18"/>
        </w:rPr>
      </w:pPr>
    </w:p>
    <w:p w:rsidR="00B8457F" w:rsidRPr="006871BB" w:rsidRDefault="006871BB" w:rsidP="006871BB">
      <w:pPr>
        <w:rPr>
          <w:rFonts w:ascii="Segoe UI" w:hAnsi="Segoe UI" w:cs="Segoe UI"/>
          <w:sz w:val="18"/>
          <w:szCs w:val="18"/>
        </w:rPr>
      </w:pPr>
      <w:proofErr w:type="spellStart"/>
      <w:r w:rsidRPr="006871BB">
        <w:rPr>
          <w:rFonts w:ascii="Segoe UI" w:hAnsi="Segoe UI" w:cs="Segoe UI"/>
          <w:sz w:val="18"/>
          <w:szCs w:val="18"/>
        </w:rPr>
        <w:t>Haaga</w:t>
      </w:r>
      <w:proofErr w:type="spellEnd"/>
      <w:r w:rsidRPr="006871BB">
        <w:rPr>
          <w:rFonts w:ascii="Segoe UI" w:hAnsi="Segoe UI" w:cs="Segoe UI"/>
          <w:sz w:val="18"/>
          <w:szCs w:val="18"/>
        </w:rPr>
        <w:t>, D. A., &amp; Stewart, B. L. (1992). Self-efficacy for recovery from a lapse after smoking cessation. Journal of Consulting and Clinical Psychology, 60(1), 24-28.</w:t>
      </w:r>
    </w:p>
    <w:p w:rsidR="006871BB" w:rsidRDefault="006871BB" w:rsidP="00B8457F">
      <w:pPr>
        <w:rPr>
          <w:rFonts w:ascii="Segoe UI" w:hAnsi="Segoe UI" w:cs="Segoe UI"/>
          <w:sz w:val="18"/>
          <w:szCs w:val="18"/>
        </w:rPr>
      </w:pPr>
    </w:p>
    <w:p w:rsidR="004848B9" w:rsidRDefault="00B8457F" w:rsidP="00B8457F">
      <w:pPr>
        <w:rPr>
          <w:rFonts w:eastAsia="Arial" w:cs="Times New Roman"/>
          <w:b/>
          <w:sz w:val="28"/>
          <w:szCs w:val="28"/>
        </w:rPr>
      </w:pPr>
      <w:proofErr w:type="spellStart"/>
      <w:r>
        <w:rPr>
          <w:rFonts w:ascii="Segoe UI" w:hAnsi="Segoe UI" w:cs="Segoe UI"/>
          <w:sz w:val="18"/>
          <w:szCs w:val="18"/>
        </w:rPr>
        <w:t>McFarlin</w:t>
      </w:r>
      <w:proofErr w:type="spellEnd"/>
      <w:r>
        <w:rPr>
          <w:rFonts w:ascii="Segoe UI" w:hAnsi="Segoe UI" w:cs="Segoe UI"/>
          <w:sz w:val="18"/>
          <w:szCs w:val="18"/>
        </w:rPr>
        <w:t xml:space="preserve">, D. B., </w:t>
      </w:r>
      <w:proofErr w:type="spellStart"/>
      <w:r>
        <w:rPr>
          <w:rFonts w:ascii="Segoe UI" w:hAnsi="Segoe UI" w:cs="Segoe UI"/>
          <w:sz w:val="18"/>
          <w:szCs w:val="18"/>
        </w:rPr>
        <w:t>Baumeister</w:t>
      </w:r>
      <w:proofErr w:type="spellEnd"/>
      <w:r>
        <w:rPr>
          <w:rFonts w:ascii="Segoe UI" w:hAnsi="Segoe UI" w:cs="Segoe UI"/>
          <w:sz w:val="18"/>
          <w:szCs w:val="18"/>
        </w:rPr>
        <w:t xml:space="preserve">, R. F., &amp; </w:t>
      </w:r>
      <w:proofErr w:type="spellStart"/>
      <w:r>
        <w:rPr>
          <w:rFonts w:ascii="Segoe UI" w:hAnsi="Segoe UI" w:cs="Segoe UI"/>
          <w:sz w:val="18"/>
          <w:szCs w:val="18"/>
        </w:rPr>
        <w:t>Blascovich</w:t>
      </w:r>
      <w:proofErr w:type="spellEnd"/>
      <w:r>
        <w:rPr>
          <w:rFonts w:ascii="Segoe UI" w:hAnsi="Segoe UI" w:cs="Segoe UI"/>
          <w:sz w:val="18"/>
          <w:szCs w:val="18"/>
        </w:rPr>
        <w:t xml:space="preserve">, J. (1984). On knowing when to quit: Task failure, self‐esteem, advice, and </w:t>
      </w:r>
      <w:proofErr w:type="spellStart"/>
      <w:r>
        <w:rPr>
          <w:rFonts w:ascii="Segoe UI" w:hAnsi="Segoe UI" w:cs="Segoe UI"/>
          <w:sz w:val="18"/>
          <w:szCs w:val="18"/>
        </w:rPr>
        <w:t>nonproductive</w:t>
      </w:r>
      <w:proofErr w:type="spellEnd"/>
      <w:r>
        <w:rPr>
          <w:rFonts w:ascii="Segoe UI" w:hAnsi="Segoe UI" w:cs="Segoe UI"/>
          <w:sz w:val="18"/>
          <w:szCs w:val="18"/>
        </w:rPr>
        <w:t xml:space="preserve"> persistence. </w:t>
      </w:r>
      <w:r>
        <w:rPr>
          <w:rFonts w:ascii="Segoe UI" w:hAnsi="Segoe UI" w:cs="Segoe UI"/>
          <w:i/>
          <w:iCs/>
          <w:sz w:val="18"/>
          <w:szCs w:val="18"/>
        </w:rPr>
        <w:t>Journal of Personality, 52</w:t>
      </w:r>
      <w:r>
        <w:rPr>
          <w:rFonts w:ascii="Segoe UI" w:hAnsi="Segoe UI" w:cs="Segoe UI"/>
          <w:sz w:val="18"/>
          <w:szCs w:val="18"/>
        </w:rPr>
        <w:t>(2), 138-155.</w:t>
      </w:r>
    </w:p>
    <w:p w:rsidR="00894353" w:rsidRDefault="00894353" w:rsidP="001A1A83">
      <w:pPr>
        <w:rPr>
          <w:rFonts w:eastAsia="Arial" w:cs="Times New Roman"/>
          <w:b/>
          <w:sz w:val="28"/>
          <w:szCs w:val="28"/>
        </w:rPr>
      </w:pPr>
    </w:p>
    <w:p w:rsidR="00552B17" w:rsidRPr="00BB5D46" w:rsidRDefault="00552B17" w:rsidP="00552B17">
      <w:pPr>
        <w:rPr>
          <w:rFonts w:eastAsia="Arial" w:cs="Times New Roman"/>
          <w:b/>
          <w:sz w:val="28"/>
          <w:szCs w:val="28"/>
        </w:rPr>
      </w:pPr>
      <w:proofErr w:type="spellStart"/>
      <w:r w:rsidRPr="00AA7AE6">
        <w:rPr>
          <w:rFonts w:eastAsia="Arial" w:cs="Times New Roman"/>
          <w:b/>
          <w:sz w:val="28"/>
          <w:szCs w:val="28"/>
          <w:highlight w:val="green"/>
        </w:rPr>
        <w:t>ACQol</w:t>
      </w:r>
      <w:proofErr w:type="spellEnd"/>
      <w:r w:rsidRPr="00AA7AE6">
        <w:rPr>
          <w:rFonts w:eastAsia="Arial" w:cs="Times New Roman"/>
          <w:b/>
          <w:sz w:val="28"/>
          <w:szCs w:val="28"/>
          <w:highlight w:val="green"/>
        </w:rPr>
        <w:t xml:space="preserve"> Bulletin Vol 3/</w:t>
      </w:r>
      <w:r w:rsidR="004848B9" w:rsidRPr="00AA7AE6">
        <w:rPr>
          <w:rFonts w:eastAsia="Arial" w:cs="Times New Roman"/>
          <w:b/>
          <w:sz w:val="28"/>
          <w:szCs w:val="28"/>
          <w:highlight w:val="green"/>
        </w:rPr>
        <w:t>15</w:t>
      </w:r>
      <w:r w:rsidRPr="00AA7AE6">
        <w:rPr>
          <w:rFonts w:eastAsia="Arial" w:cs="Times New Roman"/>
          <w:b/>
          <w:sz w:val="28"/>
          <w:szCs w:val="28"/>
          <w:highlight w:val="green"/>
        </w:rPr>
        <w:t xml:space="preserve">: </w:t>
      </w:r>
      <w:r w:rsidR="004848B9" w:rsidRPr="00AA7AE6">
        <w:rPr>
          <w:rFonts w:eastAsia="Arial" w:cs="Times New Roman"/>
          <w:b/>
          <w:sz w:val="28"/>
          <w:szCs w:val="28"/>
          <w:highlight w:val="green"/>
        </w:rPr>
        <w:t>110419</w:t>
      </w:r>
    </w:p>
    <w:p w:rsidR="00552B17" w:rsidRPr="00BB5D46" w:rsidRDefault="00552B17" w:rsidP="00552B17">
      <w:pPr>
        <w:rPr>
          <w:rFonts w:eastAsia="Arial" w:cs="Times New Roman"/>
          <w:b/>
          <w:sz w:val="28"/>
          <w:szCs w:val="28"/>
        </w:rPr>
      </w:pPr>
      <w:r w:rsidRPr="00BB5D46">
        <w:rPr>
          <w:rFonts w:eastAsia="Arial" w:cs="Times New Roman"/>
          <w:b/>
          <w:sz w:val="28"/>
          <w:szCs w:val="28"/>
        </w:rPr>
        <w:t>Bulletin of the Australian Centre on Quality of Life</w:t>
      </w:r>
    </w:p>
    <w:p w:rsidR="00552B17" w:rsidRPr="00BB5D46" w:rsidRDefault="00552B17" w:rsidP="00552B17">
      <w:pPr>
        <w:rPr>
          <w:rFonts w:eastAsia="Arial" w:cs="Times New Roman"/>
        </w:rPr>
      </w:pPr>
      <w:r w:rsidRPr="00BB5D46">
        <w:rPr>
          <w:rFonts w:eastAsia="Arial" w:cs="Times New Roman"/>
        </w:rPr>
        <w:t xml:space="preserve">Editor: Robert A. Cummins </w:t>
      </w:r>
      <w:r w:rsidRPr="00BB5D46">
        <w:rPr>
          <w:rFonts w:eastAsia="Arial" w:cs="Times New Roman"/>
          <w:sz w:val="22"/>
          <w:szCs w:val="22"/>
        </w:rPr>
        <w:t>[</w:t>
      </w:r>
      <w:r w:rsidRPr="00BB5D46">
        <w:rPr>
          <w:rFonts w:eastAsia="Arial" w:cs="Times New Roman"/>
          <w:i/>
          <w:sz w:val="22"/>
          <w:szCs w:val="22"/>
        </w:rPr>
        <w:t>robert.cummins@deakin.edu.au</w:t>
      </w:r>
      <w:r w:rsidRPr="00BB5D46">
        <w:rPr>
          <w:rFonts w:eastAsia="Arial" w:cs="Times New Roman"/>
          <w:sz w:val="22"/>
          <w:szCs w:val="22"/>
        </w:rPr>
        <w:t>]</w:t>
      </w:r>
    </w:p>
    <w:p w:rsidR="00552B17" w:rsidRPr="00BB5D46" w:rsidRDefault="00552B17" w:rsidP="00552B17">
      <w:pPr>
        <w:rPr>
          <w:rFonts w:eastAsia="Arial" w:cs="Times New Roman"/>
          <w:b/>
        </w:rPr>
      </w:pPr>
      <w:r w:rsidRPr="00BB5D46">
        <w:rPr>
          <w:rFonts w:eastAsia="Arial" w:cs="Times New Roman"/>
          <w:b/>
        </w:rPr>
        <w:t xml:space="preserve">Back-issues of the Bulletin are available at </w:t>
      </w:r>
      <w:hyperlink r:id="rId134" w:anchor="bulletins" w:history="1">
        <w:r w:rsidRPr="00BB5D46">
          <w:rPr>
            <w:rFonts w:eastAsia="Arial" w:cs="Times New Roman"/>
            <w:color w:val="0563C1"/>
            <w:u w:val="single"/>
          </w:rPr>
          <w:t>http://www.acqol.com.au/projects#bulletins</w:t>
        </w:r>
      </w:hyperlink>
    </w:p>
    <w:p w:rsidR="00552B17" w:rsidRPr="00BB5D46" w:rsidRDefault="00552B17" w:rsidP="00552B17">
      <w:pPr>
        <w:rPr>
          <w:rFonts w:eastAsia="Arial" w:cs="Times New Roman"/>
          <w:color w:val="0563C1"/>
          <w:u w:val="single"/>
        </w:rPr>
      </w:pPr>
    </w:p>
    <w:p w:rsidR="00552B17" w:rsidRPr="00BB5D46" w:rsidRDefault="009658BA" w:rsidP="00552B17">
      <w:pPr>
        <w:rPr>
          <w:rFonts w:eastAsia="Arial" w:cs="Times New Roman"/>
        </w:rPr>
      </w:pPr>
      <w:hyperlink r:id="rId135" w:history="1">
        <w:r w:rsidR="00552B17" w:rsidRPr="00BB5D46">
          <w:rPr>
            <w:rFonts w:eastAsia="Arial" w:cs="Times New Roman"/>
            <w:color w:val="0563C1"/>
            <w:u w:val="single"/>
          </w:rPr>
          <w:t>http://www.acqol.com.au/</w:t>
        </w:r>
      </w:hyperlink>
    </w:p>
    <w:p w:rsidR="00552B17" w:rsidRPr="00BB5D46" w:rsidRDefault="00552B17" w:rsidP="00552B17">
      <w:pPr>
        <w:rPr>
          <w:rFonts w:eastAsia="Arial" w:cs="Times New Roman"/>
        </w:rPr>
      </w:pPr>
      <w:r w:rsidRPr="00BB5D46">
        <w:rPr>
          <w:rFonts w:eastAsia="Arial" w:cs="Times New Roman"/>
          <w:b/>
        </w:rPr>
        <w:t xml:space="preserve">Note 1: </w:t>
      </w:r>
      <w:r w:rsidRPr="00BB5D46">
        <w:rPr>
          <w:rFonts w:eastAsia="Arial" w:cs="Times New Roman"/>
        </w:rPr>
        <w:t xml:space="preserve">The </w:t>
      </w:r>
      <w:proofErr w:type="spellStart"/>
      <w:r w:rsidRPr="00BB5D46">
        <w:rPr>
          <w:rFonts w:eastAsia="Arial" w:cs="Times New Roman"/>
        </w:rPr>
        <w:t>ACQol</w:t>
      </w:r>
      <w:proofErr w:type="spellEnd"/>
      <w:r w:rsidRPr="00BB5D46">
        <w:rPr>
          <w:rFonts w:eastAsia="Arial" w:cs="Times New Roman"/>
        </w:rPr>
        <w:t xml:space="preserve"> site is under development and some content is missing.</w:t>
      </w:r>
    </w:p>
    <w:p w:rsidR="00552B17" w:rsidRDefault="00552B17" w:rsidP="006C0ABD">
      <w:pPr>
        <w:rPr>
          <w:rFonts w:eastAsia="Arial" w:cs="Times New Roman"/>
        </w:rPr>
      </w:pPr>
      <w:r w:rsidRPr="00BB5D46">
        <w:rPr>
          <w:rFonts w:eastAsia="Arial" w:cs="Times New Roman"/>
          <w:b/>
        </w:rPr>
        <w:t>Note 2</w:t>
      </w:r>
      <w:r w:rsidRPr="00BB5D46">
        <w:rPr>
          <w:rFonts w:eastAsia="Arial" w:cs="Times New Roman"/>
        </w:rPr>
        <w:t xml:space="preserve">: Please address any intended group correspondence to the editor only. </w:t>
      </w:r>
    </w:p>
    <w:p w:rsidR="00552B17" w:rsidRDefault="00552B17" w:rsidP="00552B17">
      <w:pPr>
        <w:jc w:val="center"/>
        <w:rPr>
          <w:rFonts w:eastAsia="Arial" w:cs="Times New Roman"/>
        </w:rPr>
      </w:pPr>
    </w:p>
    <w:p w:rsidR="00552B17" w:rsidRPr="00BB5D46" w:rsidRDefault="00552B17" w:rsidP="00552B17">
      <w:pPr>
        <w:jc w:val="center"/>
        <w:rPr>
          <w:rFonts w:eastAsia="Arial" w:cs="Times New Roman"/>
          <w:b/>
          <w:sz w:val="32"/>
          <w:szCs w:val="32"/>
        </w:rPr>
      </w:pPr>
      <w:r>
        <w:rPr>
          <w:rFonts w:eastAsia="Arial" w:cs="Times New Roman"/>
          <w:b/>
          <w:sz w:val="32"/>
          <w:szCs w:val="32"/>
        </w:rPr>
        <w:t>Comments for discussion</w:t>
      </w:r>
    </w:p>
    <w:p w:rsidR="002B504F" w:rsidRPr="002B504F" w:rsidRDefault="00552B17" w:rsidP="002B504F">
      <w:pPr>
        <w:rPr>
          <w:rFonts w:eastAsia="Arial" w:cs="Times New Roman"/>
          <w:b/>
          <w:i/>
          <w:sz w:val="28"/>
          <w:szCs w:val="28"/>
        </w:rPr>
      </w:pPr>
      <w:r w:rsidRPr="002B504F">
        <w:rPr>
          <w:rFonts w:eastAsia="Arial" w:cs="Times New Roman"/>
          <w:b/>
          <w:i/>
          <w:sz w:val="28"/>
          <w:szCs w:val="28"/>
        </w:rPr>
        <w:t>In last week’s Bulletin (</w:t>
      </w:r>
      <w:r w:rsidR="009D6378">
        <w:rPr>
          <w:rFonts w:eastAsia="Arial" w:cs="Times New Roman"/>
          <w:b/>
          <w:i/>
          <w:sz w:val="28"/>
          <w:szCs w:val="28"/>
        </w:rPr>
        <w:t>3/14</w:t>
      </w:r>
      <w:r w:rsidRPr="002B504F">
        <w:rPr>
          <w:rFonts w:eastAsia="Arial" w:cs="Times New Roman"/>
          <w:b/>
          <w:i/>
          <w:sz w:val="28"/>
          <w:szCs w:val="28"/>
        </w:rPr>
        <w:t>) Cummins commented on</w:t>
      </w:r>
    </w:p>
    <w:p w:rsidR="002B504F" w:rsidRDefault="00552B17" w:rsidP="002B504F">
      <w:pPr>
        <w:rPr>
          <w:rFonts w:eastAsia="Arial" w:cs="Times New Roman"/>
          <w:sz w:val="20"/>
          <w:szCs w:val="20"/>
        </w:rPr>
      </w:pPr>
      <w:r w:rsidRPr="008B2E55">
        <w:rPr>
          <w:rFonts w:eastAsia="Arial" w:cs="Times New Roman"/>
          <w:i/>
        </w:rPr>
        <w:t xml:space="preserve"> </w:t>
      </w:r>
      <w:r w:rsidR="002B504F" w:rsidRPr="00892C4B">
        <w:rPr>
          <w:rFonts w:eastAsia="Arial" w:cs="Times New Roman"/>
          <w:sz w:val="20"/>
          <w:szCs w:val="20"/>
        </w:rPr>
        <w:t xml:space="preserve">Helliwell, J. F., Layard, R., &amp; Sachs, J. D. (2019). </w:t>
      </w:r>
      <w:r w:rsidR="002B504F" w:rsidRPr="00892C4B">
        <w:rPr>
          <w:rFonts w:eastAsia="Arial" w:cs="Times New Roman"/>
          <w:i/>
          <w:iCs/>
          <w:sz w:val="20"/>
          <w:szCs w:val="20"/>
        </w:rPr>
        <w:t>World Happiness Report 2019</w:t>
      </w:r>
      <w:r w:rsidR="002B504F" w:rsidRPr="00892C4B">
        <w:rPr>
          <w:rFonts w:eastAsia="Arial" w:cs="Times New Roman"/>
          <w:sz w:val="20"/>
          <w:szCs w:val="20"/>
        </w:rPr>
        <w:t xml:space="preserve">. New York: Sustainable Development Solutions Network </w:t>
      </w:r>
    </w:p>
    <w:p w:rsidR="002B504F" w:rsidRDefault="009658BA" w:rsidP="002B504F">
      <w:pPr>
        <w:rPr>
          <w:rFonts w:eastAsia="Arial" w:cs="Times New Roman"/>
          <w:b/>
        </w:rPr>
      </w:pPr>
      <w:hyperlink r:id="rId136" w:history="1">
        <w:r w:rsidR="002B504F" w:rsidRPr="00892C4B">
          <w:rPr>
            <w:rStyle w:val="Hyperlink"/>
            <w:rFonts w:eastAsia="Arial" w:cs="Times New Roman"/>
            <w:sz w:val="20"/>
            <w:szCs w:val="20"/>
          </w:rPr>
          <w:t>https://apo.org.au/sites/default/files/resource-files/2019/03/apo-nid226266-1345851.pdf</w:t>
        </w:r>
      </w:hyperlink>
      <w:r w:rsidR="002B504F" w:rsidRPr="00892C4B">
        <w:rPr>
          <w:rFonts w:eastAsia="Arial" w:cs="Times New Roman"/>
          <w:sz w:val="20"/>
          <w:szCs w:val="20"/>
        </w:rPr>
        <w:t>.</w:t>
      </w:r>
    </w:p>
    <w:p w:rsidR="002B504F" w:rsidRDefault="002B504F" w:rsidP="00552B17">
      <w:pPr>
        <w:rPr>
          <w:rFonts w:eastAsia="Times New Roman"/>
        </w:rPr>
      </w:pPr>
    </w:p>
    <w:p w:rsidR="00211B33" w:rsidRDefault="00211B33" w:rsidP="00211B33">
      <w:pPr>
        <w:pStyle w:val="ydp3381de25msonormal"/>
        <w:spacing w:before="0" w:beforeAutospacing="0" w:after="0" w:afterAutospacing="0" w:line="360" w:lineRule="atLeast"/>
        <w:jc w:val="both"/>
        <w:rPr>
          <w:sz w:val="27"/>
          <w:szCs w:val="27"/>
        </w:rPr>
      </w:pPr>
      <w:r>
        <w:rPr>
          <w:sz w:val="27"/>
          <w:szCs w:val="27"/>
        </w:rPr>
        <w:t>Nicola Richter &lt;</w:t>
      </w:r>
      <w:hyperlink r:id="rId137" w:history="1">
        <w:r>
          <w:rPr>
            <w:rStyle w:val="Hyperlink"/>
            <w:sz w:val="27"/>
            <w:szCs w:val="27"/>
          </w:rPr>
          <w:t>nicolarichter@yahoo.com</w:t>
        </w:r>
      </w:hyperlink>
      <w:r>
        <w:rPr>
          <w:sz w:val="27"/>
          <w:szCs w:val="27"/>
        </w:rPr>
        <w:t xml:space="preserve">&gt; </w:t>
      </w:r>
      <w:r w:rsidRPr="00211B33">
        <w:t>comments as follows</w:t>
      </w:r>
      <w:r>
        <w:t>:</w:t>
      </w:r>
    </w:p>
    <w:p w:rsidR="002B504F" w:rsidRDefault="00211B33" w:rsidP="00552B17">
      <w:pPr>
        <w:rPr>
          <w:rFonts w:eastAsia="Arial" w:cs="Times New Roman"/>
          <w:bCs/>
          <w:i/>
          <w:lang w:val="en-US"/>
        </w:rPr>
      </w:pPr>
      <w:r>
        <w:rPr>
          <w:rFonts w:eastAsia="Times New Roman"/>
        </w:rPr>
        <w:t>“</w:t>
      </w:r>
      <w:r w:rsidR="002B504F">
        <w:rPr>
          <w:rFonts w:eastAsia="Times New Roman"/>
        </w:rPr>
        <w:t xml:space="preserve">Cummins’ critiques the ‘World Happiness Report’ with several observations. Point (a) </w:t>
      </w:r>
      <w:r w:rsidR="00D150B8">
        <w:rPr>
          <w:rFonts w:eastAsia="Times New Roman"/>
        </w:rPr>
        <w:t>concerns</w:t>
      </w:r>
      <w:r w:rsidR="002B504F">
        <w:rPr>
          <w:rFonts w:eastAsia="Times New Roman"/>
        </w:rPr>
        <w:t xml:space="preserve"> </w:t>
      </w:r>
      <w:r w:rsidR="00D150B8">
        <w:rPr>
          <w:rFonts w:eastAsia="Times New Roman"/>
        </w:rPr>
        <w:t>the measurement of</w:t>
      </w:r>
      <w:r w:rsidR="002B504F">
        <w:rPr>
          <w:rFonts w:eastAsia="Times New Roman"/>
        </w:rPr>
        <w:t xml:space="preserve"> positive affect by the average frequency of happiness, laughter and enjoyment on </w:t>
      </w:r>
      <w:r w:rsidR="009965E1">
        <w:rPr>
          <w:rFonts w:eastAsia="Times New Roman"/>
        </w:rPr>
        <w:t>the previous day, and negative a</w:t>
      </w:r>
      <w:r w:rsidR="002B504F">
        <w:rPr>
          <w:rFonts w:eastAsia="Times New Roman"/>
        </w:rPr>
        <w:t>ffect by the frequency of worry. According to Cummins these are poor measures, as frequency of worry is poorly related to happiness, and people not</w:t>
      </w:r>
      <w:r w:rsidR="00D150B8">
        <w:rPr>
          <w:rFonts w:eastAsia="Times New Roman"/>
        </w:rPr>
        <w:t xml:space="preserve"> able to recall</w:t>
      </w:r>
      <w:r w:rsidR="002B504F">
        <w:rPr>
          <w:rFonts w:eastAsia="Times New Roman"/>
        </w:rPr>
        <w:t xml:space="preserve"> accurately their affective experiences of previous days</w:t>
      </w:r>
      <w:r w:rsidR="00D150B8">
        <w:rPr>
          <w:rFonts w:eastAsia="Times New Roman"/>
        </w:rPr>
        <w:t>.</w:t>
      </w:r>
    </w:p>
    <w:p w:rsidR="00211B33" w:rsidRDefault="00211B33" w:rsidP="00211B33">
      <w:pPr>
        <w:rPr>
          <w:rFonts w:eastAsia="Times New Roman"/>
        </w:rPr>
      </w:pPr>
    </w:p>
    <w:p w:rsidR="00211B33" w:rsidRDefault="00211B33" w:rsidP="00211B33">
      <w:pPr>
        <w:rPr>
          <w:rFonts w:eastAsia="Times New Roman"/>
        </w:rPr>
      </w:pPr>
      <w:r>
        <w:rPr>
          <w:rFonts w:eastAsia="Times New Roman"/>
        </w:rPr>
        <w:t>I am wondering if an additional critique to point (a) on Helliwell et al is: The limitation of what is measured /</w:t>
      </w:r>
      <w:proofErr w:type="gramStart"/>
      <w:r>
        <w:rPr>
          <w:rFonts w:eastAsia="Times New Roman"/>
        </w:rPr>
        <w:t>What</w:t>
      </w:r>
      <w:proofErr w:type="gramEnd"/>
      <w:r>
        <w:rPr>
          <w:rFonts w:eastAsia="Times New Roman"/>
        </w:rPr>
        <w:t xml:space="preserve"> is actually measured? Having lived in two different cultures myself and planning to live in a third one, I wonder how accurate it is to measure the frequency of laughter and conclude that people of a certain culture are ‘happier’. Maybe all what is measured is: cultures differ in their use of laughter?</w:t>
      </w:r>
      <w:r w:rsidR="004B5F56">
        <w:rPr>
          <w:rFonts w:eastAsia="Times New Roman"/>
        </w:rPr>
        <w:t>”</w:t>
      </w:r>
    </w:p>
    <w:p w:rsidR="00211B33" w:rsidRDefault="00211B33" w:rsidP="00552B17">
      <w:pPr>
        <w:rPr>
          <w:rFonts w:eastAsia="Arial" w:cs="Times New Roman"/>
          <w:i/>
        </w:rPr>
      </w:pPr>
    </w:p>
    <w:p w:rsidR="000B32BA" w:rsidRDefault="00552B17" w:rsidP="00552B17">
      <w:pPr>
        <w:rPr>
          <w:rFonts w:eastAsia="Arial" w:cs="Times New Roman"/>
        </w:rPr>
      </w:pPr>
      <w:r w:rsidRPr="008B2E55">
        <w:rPr>
          <w:rFonts w:eastAsia="Arial" w:cs="Times New Roman"/>
          <w:i/>
        </w:rPr>
        <w:t>Cummins responds:</w:t>
      </w:r>
      <w:r w:rsidR="00C2022B">
        <w:rPr>
          <w:rFonts w:eastAsia="Arial" w:cs="Times New Roman"/>
        </w:rPr>
        <w:t xml:space="preserve"> Nicola’s concern</w:t>
      </w:r>
      <w:r w:rsidR="00D05838">
        <w:rPr>
          <w:rFonts w:eastAsia="Arial" w:cs="Times New Roman"/>
        </w:rPr>
        <w:t xml:space="preserve"> is well supported from the literature</w:t>
      </w:r>
      <w:r w:rsidR="00C2022B">
        <w:rPr>
          <w:rFonts w:eastAsia="Arial" w:cs="Times New Roman"/>
        </w:rPr>
        <w:t>. U</w:t>
      </w:r>
      <w:r w:rsidR="00211B33">
        <w:rPr>
          <w:rFonts w:eastAsia="Arial" w:cs="Times New Roman"/>
        </w:rPr>
        <w:t>sing the frequency of laughter as a measure o</w:t>
      </w:r>
      <w:r w:rsidR="00C2022B">
        <w:rPr>
          <w:rFonts w:eastAsia="Arial" w:cs="Times New Roman"/>
        </w:rPr>
        <w:t>f happiness</w:t>
      </w:r>
      <w:r w:rsidR="00211B33">
        <w:rPr>
          <w:rFonts w:eastAsia="Arial" w:cs="Times New Roman"/>
        </w:rPr>
        <w:t xml:space="preserve"> is invalid. </w:t>
      </w:r>
      <w:r w:rsidR="00C2022B">
        <w:rPr>
          <w:rFonts w:eastAsia="Arial" w:cs="Times New Roman"/>
        </w:rPr>
        <w:t>There are several reasons</w:t>
      </w:r>
      <w:r w:rsidR="00C866B6">
        <w:rPr>
          <w:rFonts w:eastAsia="Arial" w:cs="Times New Roman"/>
        </w:rPr>
        <w:t>, which have been revealed by the scientific study of laughter (</w:t>
      </w:r>
      <w:proofErr w:type="spellStart"/>
      <w:r w:rsidR="00C866B6">
        <w:rPr>
          <w:rFonts w:eastAsia="Arial" w:cs="Times New Roman"/>
        </w:rPr>
        <w:t>gelotology</w:t>
      </w:r>
      <w:proofErr w:type="spellEnd"/>
      <w:r w:rsidR="00C866B6">
        <w:rPr>
          <w:rFonts w:eastAsia="Arial" w:cs="Times New Roman"/>
        </w:rPr>
        <w:t>)</w:t>
      </w:r>
      <w:r w:rsidR="00C2022B">
        <w:rPr>
          <w:rFonts w:eastAsia="Arial" w:cs="Times New Roman"/>
        </w:rPr>
        <w:t xml:space="preserve">. </w:t>
      </w:r>
      <w:r w:rsidR="00BC4057">
        <w:rPr>
          <w:rFonts w:eastAsia="Arial" w:cs="Times New Roman"/>
        </w:rPr>
        <w:t>And</w:t>
      </w:r>
      <w:r w:rsidR="00C2022B">
        <w:rPr>
          <w:rFonts w:eastAsia="Arial" w:cs="Times New Roman"/>
        </w:rPr>
        <w:t>, as Nicola has identified, the most obvious</w:t>
      </w:r>
      <w:r w:rsidR="00BC4057">
        <w:rPr>
          <w:rFonts w:eastAsia="Arial" w:cs="Times New Roman"/>
        </w:rPr>
        <w:t xml:space="preserve"> problem</w:t>
      </w:r>
      <w:r w:rsidR="00C2022B">
        <w:rPr>
          <w:rFonts w:eastAsia="Arial" w:cs="Times New Roman"/>
        </w:rPr>
        <w:t xml:space="preserve"> is </w:t>
      </w:r>
      <w:r w:rsidR="00BC4057">
        <w:rPr>
          <w:rFonts w:eastAsia="Arial" w:cs="Times New Roman"/>
        </w:rPr>
        <w:t xml:space="preserve">the presence of strong </w:t>
      </w:r>
      <w:r w:rsidR="00C2022B">
        <w:rPr>
          <w:rFonts w:eastAsia="Arial" w:cs="Times New Roman"/>
        </w:rPr>
        <w:t xml:space="preserve">cultural differences in the use and acceptability of laughter. However, even within cultures, there are many different </w:t>
      </w:r>
      <w:r w:rsidR="00C2022B" w:rsidRPr="00C50CC1">
        <w:rPr>
          <w:rFonts w:eastAsia="Arial" w:cs="Times New Roman"/>
        </w:rPr>
        <w:t xml:space="preserve">psychological associations </w:t>
      </w:r>
      <w:r w:rsidR="009965E1">
        <w:rPr>
          <w:rFonts w:eastAsia="Arial" w:cs="Times New Roman"/>
        </w:rPr>
        <w:t>with</w:t>
      </w:r>
      <w:r w:rsidR="00C2022B" w:rsidRPr="00C50CC1">
        <w:rPr>
          <w:rFonts w:eastAsia="Arial" w:cs="Times New Roman"/>
        </w:rPr>
        <w:t xml:space="preserve"> laughter, not all of </w:t>
      </w:r>
      <w:r w:rsidR="00D150B8">
        <w:rPr>
          <w:rFonts w:eastAsia="Arial" w:cs="Times New Roman"/>
        </w:rPr>
        <w:t xml:space="preserve">which </w:t>
      </w:r>
      <w:r w:rsidR="00C2022B" w:rsidRPr="00C50CC1">
        <w:rPr>
          <w:rFonts w:eastAsia="Arial" w:cs="Times New Roman"/>
        </w:rPr>
        <w:t>denote</w:t>
      </w:r>
      <w:r w:rsidR="00C50CC1">
        <w:rPr>
          <w:rFonts w:eastAsia="Arial" w:cs="Times New Roman"/>
        </w:rPr>
        <w:t xml:space="preserve"> current</w:t>
      </w:r>
      <w:r w:rsidR="00C2022B" w:rsidRPr="00C50CC1">
        <w:rPr>
          <w:rFonts w:eastAsia="Arial" w:cs="Times New Roman"/>
        </w:rPr>
        <w:t xml:space="preserve"> positive affect</w:t>
      </w:r>
      <w:r w:rsidR="00C50CC1" w:rsidRPr="00C50CC1">
        <w:rPr>
          <w:rFonts w:eastAsia="Arial" w:cs="Times New Roman"/>
        </w:rPr>
        <w:t xml:space="preserve"> (see</w:t>
      </w:r>
      <w:r w:rsidR="00C50CC1" w:rsidRPr="00C50CC1">
        <w:rPr>
          <w:color w:val="000000"/>
        </w:rPr>
        <w:t xml:space="preserve"> Cleveland, </w:t>
      </w:r>
      <w:r w:rsidR="00C50CC1">
        <w:rPr>
          <w:color w:val="000000"/>
        </w:rPr>
        <w:t>1994;</w:t>
      </w:r>
      <w:r w:rsidR="00C50CC1" w:rsidRPr="00C50CC1">
        <w:rPr>
          <w:rFonts w:cs="Times New Roman"/>
          <w:sz w:val="18"/>
          <w:szCs w:val="18"/>
        </w:rPr>
        <w:t xml:space="preserve"> </w:t>
      </w:r>
      <w:r w:rsidR="00C50CC1" w:rsidRPr="00C50CC1">
        <w:rPr>
          <w:color w:val="000000"/>
        </w:rPr>
        <w:t>Goldstein, 2013</w:t>
      </w:r>
      <w:r w:rsidR="00C50CC1">
        <w:rPr>
          <w:color w:val="000000"/>
        </w:rPr>
        <w:t>).</w:t>
      </w:r>
      <w:r w:rsidR="00C2022B" w:rsidRPr="00C50CC1">
        <w:rPr>
          <w:rFonts w:eastAsia="Arial" w:cs="Times New Roman"/>
        </w:rPr>
        <w:t xml:space="preserve"> Derisive, mocking laughter; surpri</w:t>
      </w:r>
      <w:r w:rsidR="004B5F56" w:rsidRPr="00C50CC1">
        <w:rPr>
          <w:rFonts w:eastAsia="Arial" w:cs="Times New Roman"/>
        </w:rPr>
        <w:t>sed and anxious laughter; ‘prat</w:t>
      </w:r>
      <w:r w:rsidR="00C2022B" w:rsidRPr="00C50CC1">
        <w:rPr>
          <w:rFonts w:eastAsia="Arial" w:cs="Times New Roman"/>
        </w:rPr>
        <w:t>fall’</w:t>
      </w:r>
      <w:r w:rsidR="00770089" w:rsidRPr="00C50CC1">
        <w:rPr>
          <w:rFonts w:eastAsia="Arial" w:cs="Times New Roman"/>
        </w:rPr>
        <w:t xml:space="preserve"> laughter</w:t>
      </w:r>
      <w:r w:rsidR="00C2022B" w:rsidRPr="00C50CC1">
        <w:rPr>
          <w:rFonts w:eastAsia="Arial" w:cs="Times New Roman"/>
        </w:rPr>
        <w:t>, induced</w:t>
      </w:r>
      <w:r w:rsidR="00C2022B">
        <w:rPr>
          <w:rFonts w:eastAsia="Arial" w:cs="Times New Roman"/>
        </w:rPr>
        <w:t xml:space="preserve"> by another person’s misfortune; </w:t>
      </w:r>
      <w:r w:rsidR="00770089">
        <w:rPr>
          <w:rFonts w:eastAsia="Arial" w:cs="Times New Roman"/>
        </w:rPr>
        <w:t xml:space="preserve">etc. </w:t>
      </w:r>
      <w:r w:rsidR="000B32BA">
        <w:rPr>
          <w:rFonts w:eastAsia="Arial" w:cs="Times New Roman"/>
        </w:rPr>
        <w:t xml:space="preserve">Laughter has </w:t>
      </w:r>
      <w:r w:rsidR="004B5F56">
        <w:rPr>
          <w:rFonts w:eastAsia="Arial" w:cs="Times New Roman"/>
        </w:rPr>
        <w:t>also been</w:t>
      </w:r>
      <w:r w:rsidR="000B32BA">
        <w:rPr>
          <w:rFonts w:eastAsia="Arial" w:cs="Times New Roman"/>
        </w:rPr>
        <w:t xml:space="preserve"> associated with religious experience, sometimes positively (Holy laughter) sometimes not.  </w:t>
      </w:r>
      <w:hyperlink r:id="rId138" w:tooltip="John Wesley" w:history="1">
        <w:r w:rsidR="000B32BA" w:rsidRPr="000B32BA">
          <w:rPr>
            <w:rStyle w:val="Hyperlink"/>
            <w:rFonts w:eastAsia="Arial" w:cs="Times New Roman"/>
            <w:color w:val="auto"/>
            <w:u w:val="none"/>
            <w:lang w:val="en"/>
          </w:rPr>
          <w:t>John Wesley</w:t>
        </w:r>
      </w:hyperlink>
      <w:r w:rsidR="00BC4057" w:rsidRPr="00BC4057">
        <w:rPr>
          <w:rStyle w:val="Hyperlink"/>
          <w:rFonts w:eastAsia="Arial" w:cs="Times New Roman"/>
          <w:color w:val="auto"/>
          <w:u w:val="none"/>
          <w:lang w:val="en"/>
        </w:rPr>
        <w:t xml:space="preserve"> (</w:t>
      </w:r>
      <w:r w:rsidR="00BC4057" w:rsidRPr="00BC4057">
        <w:rPr>
          <w:rFonts w:eastAsia="Arial" w:cs="Times New Roman"/>
          <w:iCs/>
          <w:lang w:val="en"/>
        </w:rPr>
        <w:t xml:space="preserve">18th-century founder </w:t>
      </w:r>
      <w:r w:rsidR="00BC4057">
        <w:rPr>
          <w:rFonts w:eastAsia="Arial" w:cs="Times New Roman"/>
          <w:iCs/>
          <w:lang w:val="en"/>
        </w:rPr>
        <w:t xml:space="preserve">of the </w:t>
      </w:r>
      <w:r w:rsidR="00BC4057" w:rsidRPr="00BC4057">
        <w:rPr>
          <w:rFonts w:eastAsia="Arial" w:cs="Times New Roman"/>
          <w:iCs/>
          <w:lang w:val="en"/>
        </w:rPr>
        <w:t>Methodist</w:t>
      </w:r>
      <w:r w:rsidR="00BC4057">
        <w:rPr>
          <w:rFonts w:eastAsia="Arial" w:cs="Times New Roman"/>
          <w:iCs/>
          <w:lang w:val="en"/>
        </w:rPr>
        <w:t xml:space="preserve"> church)</w:t>
      </w:r>
      <w:r w:rsidR="000B32BA" w:rsidRPr="000B32BA">
        <w:rPr>
          <w:rFonts w:eastAsia="Arial" w:cs="Times New Roman"/>
          <w:lang w:val="en"/>
        </w:rPr>
        <w:t xml:space="preserve"> viewed </w:t>
      </w:r>
      <w:r w:rsidR="00BC4057">
        <w:rPr>
          <w:rFonts w:eastAsia="Arial" w:cs="Times New Roman"/>
          <w:lang w:val="en"/>
        </w:rPr>
        <w:t>such laughter</w:t>
      </w:r>
      <w:r w:rsidR="000B32BA" w:rsidRPr="000B32BA">
        <w:rPr>
          <w:rFonts w:eastAsia="Arial" w:cs="Times New Roman"/>
          <w:lang w:val="en"/>
        </w:rPr>
        <w:t xml:space="preserve"> as an act of the devil</w:t>
      </w:r>
      <w:r w:rsidR="00C50CC1">
        <w:rPr>
          <w:rFonts w:eastAsia="Arial" w:cs="Times New Roman"/>
          <w:lang w:val="en"/>
        </w:rPr>
        <w:t xml:space="preserve"> (Wikipedia)</w:t>
      </w:r>
      <w:r w:rsidR="000B32BA">
        <w:rPr>
          <w:rFonts w:eastAsia="Arial" w:cs="Times New Roman"/>
          <w:lang w:val="en"/>
        </w:rPr>
        <w:t xml:space="preserve">. </w:t>
      </w:r>
    </w:p>
    <w:p w:rsidR="000B32BA" w:rsidRDefault="000B32BA" w:rsidP="00552B17">
      <w:pPr>
        <w:rPr>
          <w:rFonts w:eastAsia="Arial" w:cs="Times New Roman"/>
        </w:rPr>
      </w:pPr>
    </w:p>
    <w:p w:rsidR="00FB1861" w:rsidRPr="008C4F55" w:rsidRDefault="00162208" w:rsidP="006A027F">
      <w:pPr>
        <w:rPr>
          <w:rFonts w:eastAsia="Arial" w:cs="Times New Roman"/>
        </w:rPr>
      </w:pPr>
      <w:r>
        <w:rPr>
          <w:rFonts w:eastAsia="Arial" w:cs="Times New Roman"/>
        </w:rPr>
        <w:t>A useful</w:t>
      </w:r>
      <w:r w:rsidR="00D150B8">
        <w:rPr>
          <w:rFonts w:eastAsia="Arial" w:cs="Times New Roman"/>
        </w:rPr>
        <w:t xml:space="preserve"> context by which to understand culture is </w:t>
      </w:r>
      <w:r>
        <w:rPr>
          <w:rFonts w:eastAsia="Arial" w:cs="Times New Roman"/>
        </w:rPr>
        <w:t xml:space="preserve">through </w:t>
      </w:r>
      <w:r w:rsidR="00D150B8">
        <w:rPr>
          <w:rFonts w:eastAsia="Arial" w:cs="Times New Roman"/>
        </w:rPr>
        <w:t>evolution</w:t>
      </w:r>
      <w:r>
        <w:rPr>
          <w:rFonts w:eastAsia="Arial" w:cs="Times New Roman"/>
        </w:rPr>
        <w:t>ary</w:t>
      </w:r>
      <w:r w:rsidR="00D150B8">
        <w:rPr>
          <w:rFonts w:eastAsia="Arial" w:cs="Times New Roman"/>
        </w:rPr>
        <w:t xml:space="preserve"> theory, and an </w:t>
      </w:r>
      <w:r w:rsidR="00FB1861">
        <w:rPr>
          <w:rFonts w:eastAsia="Arial" w:cs="Times New Roman"/>
        </w:rPr>
        <w:t xml:space="preserve">excellent review of the evolution of laughter is provided by </w:t>
      </w:r>
      <w:r w:rsidR="00FB1861" w:rsidRPr="00FB1861">
        <w:rPr>
          <w:rFonts w:eastAsia="Arial" w:cs="Times New Roman"/>
        </w:rPr>
        <w:t>Gervais &amp; Wilson</w:t>
      </w:r>
      <w:r w:rsidR="00FB1861">
        <w:rPr>
          <w:rFonts w:eastAsia="Arial" w:cs="Times New Roman"/>
        </w:rPr>
        <w:t xml:space="preserve"> </w:t>
      </w:r>
      <w:r w:rsidR="00FB1861" w:rsidRPr="00FB1861">
        <w:rPr>
          <w:rFonts w:eastAsia="Arial" w:cs="Times New Roman"/>
        </w:rPr>
        <w:t>(2005</w:t>
      </w:r>
      <w:r w:rsidR="00FB1861">
        <w:rPr>
          <w:rFonts w:eastAsia="Arial" w:cs="Times New Roman"/>
        </w:rPr>
        <w:t xml:space="preserve">). They make a very strong case for laughter </w:t>
      </w:r>
      <w:r w:rsidR="00FB1861" w:rsidRPr="00FB1861">
        <w:rPr>
          <w:rFonts w:eastAsia="Arial" w:cs="Times New Roman"/>
          <w:iCs/>
        </w:rPr>
        <w:t>as a</w:t>
      </w:r>
      <w:r w:rsidR="00FB1861">
        <w:rPr>
          <w:rFonts w:eastAsia="Arial" w:cs="Times New Roman"/>
          <w:iCs/>
        </w:rPr>
        <w:t>n ancient,</w:t>
      </w:r>
      <w:r w:rsidR="00FB1861" w:rsidRPr="00FB1861">
        <w:rPr>
          <w:rFonts w:eastAsia="Arial" w:cs="Times New Roman"/>
          <w:iCs/>
        </w:rPr>
        <w:t xml:space="preserve"> genetic signalling device</w:t>
      </w:r>
      <w:r w:rsidR="00FB1861">
        <w:rPr>
          <w:rFonts w:eastAsia="Arial" w:cs="Times New Roman"/>
          <w:iCs/>
        </w:rPr>
        <w:t>,</w:t>
      </w:r>
      <w:r w:rsidR="00DF4522">
        <w:rPr>
          <w:rFonts w:eastAsia="Arial" w:cs="Times New Roman"/>
          <w:iCs/>
        </w:rPr>
        <w:t xml:space="preserve"> which </w:t>
      </w:r>
      <w:r w:rsidR="00FB1861" w:rsidRPr="00FB1861">
        <w:rPr>
          <w:rFonts w:eastAsia="Arial" w:cs="Times New Roman"/>
          <w:iCs/>
        </w:rPr>
        <w:t>was gradually elaborated and co-opted through both biological and cultural evolution.</w:t>
      </w:r>
      <w:r w:rsidR="00FB1861" w:rsidRPr="00FB1861">
        <w:rPr>
          <w:rFonts w:eastAsia="Arial" w:cs="Times New Roman"/>
          <w:i/>
          <w:iCs/>
        </w:rPr>
        <w:t xml:space="preserve"> </w:t>
      </w:r>
      <w:r w:rsidR="00885C69">
        <w:rPr>
          <w:rFonts w:eastAsia="Arial" w:cs="Times New Roman"/>
          <w:iCs/>
        </w:rPr>
        <w:t xml:space="preserve">This involved, inter alia, the evolution </w:t>
      </w:r>
      <w:r w:rsidR="00885C69" w:rsidRPr="00885C69">
        <w:rPr>
          <w:rFonts w:eastAsia="Arial" w:cs="Times New Roman"/>
          <w:iCs/>
        </w:rPr>
        <w:t>of two distinct types of lau</w:t>
      </w:r>
      <w:r w:rsidR="00885C69">
        <w:rPr>
          <w:rFonts w:eastAsia="Arial" w:cs="Times New Roman"/>
          <w:iCs/>
        </w:rPr>
        <w:t>ghter—</w:t>
      </w:r>
      <w:proofErr w:type="spellStart"/>
      <w:r w:rsidR="00885C69">
        <w:rPr>
          <w:rFonts w:eastAsia="Arial" w:cs="Times New Roman"/>
          <w:iCs/>
        </w:rPr>
        <w:t>Duchenne</w:t>
      </w:r>
      <w:proofErr w:type="spellEnd"/>
      <w:r w:rsidR="00885C69">
        <w:rPr>
          <w:rFonts w:eastAsia="Arial" w:cs="Times New Roman"/>
          <w:iCs/>
        </w:rPr>
        <w:t xml:space="preserve"> (based on incongruity: </w:t>
      </w:r>
      <w:r w:rsidR="00885C69" w:rsidRPr="00885C69">
        <w:rPr>
          <w:rFonts w:eastAsia="Arial" w:cs="Times New Roman"/>
        </w:rPr>
        <w:t xml:space="preserve">stimulus-driven and emotionally </w:t>
      </w:r>
      <w:proofErr w:type="spellStart"/>
      <w:r w:rsidR="00885C69" w:rsidRPr="00885C69">
        <w:rPr>
          <w:rFonts w:eastAsia="Arial" w:cs="Times New Roman"/>
        </w:rPr>
        <w:t>valenced</w:t>
      </w:r>
      <w:proofErr w:type="spellEnd"/>
      <w:r w:rsidR="00885C69" w:rsidRPr="00885C69">
        <w:rPr>
          <w:rFonts w:eastAsia="Arial" w:cs="Times New Roman"/>
        </w:rPr>
        <w:t>) and</w:t>
      </w:r>
      <w:r w:rsidR="00885C69">
        <w:rPr>
          <w:rFonts w:eastAsia="Arial" w:cs="Times New Roman"/>
          <w:iCs/>
        </w:rPr>
        <w:t xml:space="preserve"> </w:t>
      </w:r>
      <w:r w:rsidR="00885C69" w:rsidRPr="00885C69">
        <w:rPr>
          <w:rFonts w:eastAsia="Arial" w:cs="Times New Roman"/>
        </w:rPr>
        <w:t>non-</w:t>
      </w:r>
      <w:proofErr w:type="spellStart"/>
      <w:r w:rsidR="00885C69" w:rsidRPr="00885C69">
        <w:rPr>
          <w:rFonts w:eastAsia="Arial" w:cs="Times New Roman"/>
        </w:rPr>
        <w:t>Duchenne</w:t>
      </w:r>
      <w:proofErr w:type="spellEnd"/>
      <w:r w:rsidR="00885C69" w:rsidRPr="00885C69">
        <w:rPr>
          <w:rFonts w:eastAsia="Arial" w:cs="Times New Roman"/>
        </w:rPr>
        <w:t xml:space="preserve"> (</w:t>
      </w:r>
      <w:r w:rsidR="006A027F">
        <w:rPr>
          <w:rFonts w:eastAsia="Arial" w:cs="Times New Roman"/>
        </w:rPr>
        <w:t xml:space="preserve">based on learning: </w:t>
      </w:r>
      <w:r w:rsidR="00885C69" w:rsidRPr="00885C69">
        <w:rPr>
          <w:rFonts w:eastAsia="Arial" w:cs="Times New Roman"/>
        </w:rPr>
        <w:t>self-generated and emotionless)</w:t>
      </w:r>
      <w:r w:rsidR="006A027F">
        <w:rPr>
          <w:rFonts w:eastAsia="Arial" w:cs="Times New Roman"/>
          <w:iCs/>
        </w:rPr>
        <w:t xml:space="preserve"> </w:t>
      </w:r>
      <w:r w:rsidR="00885C69" w:rsidRPr="00885C69">
        <w:rPr>
          <w:rFonts w:eastAsia="Arial" w:cs="Times New Roman"/>
        </w:rPr>
        <w:t>laughter</w:t>
      </w:r>
      <w:r w:rsidR="006A027F">
        <w:rPr>
          <w:rFonts w:eastAsia="Arial" w:cs="Times New Roman"/>
        </w:rPr>
        <w:t>. The</w:t>
      </w:r>
      <w:r w:rsidR="008C4F55">
        <w:rPr>
          <w:rFonts w:eastAsia="Arial" w:cs="Times New Roman"/>
        </w:rPr>
        <w:t>y consider</w:t>
      </w:r>
      <w:r w:rsidR="006A027F">
        <w:rPr>
          <w:rFonts w:eastAsia="Arial" w:cs="Times New Roman"/>
        </w:rPr>
        <w:t xml:space="preserve"> role of culture</w:t>
      </w:r>
      <w:r w:rsidR="008C4F55">
        <w:rPr>
          <w:rFonts w:eastAsia="Arial" w:cs="Times New Roman"/>
        </w:rPr>
        <w:t xml:space="preserve"> in the display of laughter</w:t>
      </w:r>
      <w:r w:rsidR="006A027F">
        <w:rPr>
          <w:rFonts w:eastAsia="Arial" w:cs="Times New Roman"/>
        </w:rPr>
        <w:t xml:space="preserve"> is pronounced, as they conclude “there is little doubt </w:t>
      </w:r>
      <w:r w:rsidR="006A027F" w:rsidRPr="006A027F">
        <w:rPr>
          <w:rFonts w:eastAsia="Arial" w:cs="Times New Roman"/>
        </w:rPr>
        <w:t>that laughter-evoking contexts</w:t>
      </w:r>
      <w:r>
        <w:rPr>
          <w:rFonts w:eastAsia="Arial" w:cs="Times New Roman"/>
        </w:rPr>
        <w:t>,</w:t>
      </w:r>
      <w:r w:rsidR="006A027F" w:rsidRPr="006A027F">
        <w:rPr>
          <w:rFonts w:eastAsia="Arial" w:cs="Times New Roman"/>
        </w:rPr>
        <w:t xml:space="preserve"> and how</w:t>
      </w:r>
      <w:r w:rsidR="006A027F">
        <w:rPr>
          <w:rFonts w:eastAsia="Arial" w:cs="Times New Roman"/>
        </w:rPr>
        <w:t xml:space="preserve"> </w:t>
      </w:r>
      <w:r w:rsidR="006A027F" w:rsidRPr="006A027F">
        <w:rPr>
          <w:rFonts w:eastAsia="Arial" w:cs="Times New Roman"/>
        </w:rPr>
        <w:t>laughter is interpreted</w:t>
      </w:r>
      <w:r>
        <w:rPr>
          <w:rFonts w:eastAsia="Arial" w:cs="Times New Roman"/>
        </w:rPr>
        <w:t>,</w:t>
      </w:r>
      <w:r w:rsidR="006A027F" w:rsidRPr="006A027F">
        <w:rPr>
          <w:rFonts w:eastAsia="Arial" w:cs="Times New Roman"/>
        </w:rPr>
        <w:t xml:space="preserve"> are fundamentally influenced</w:t>
      </w:r>
      <w:r w:rsidR="006A027F">
        <w:rPr>
          <w:rFonts w:eastAsia="Arial" w:cs="Times New Roman"/>
        </w:rPr>
        <w:t xml:space="preserve"> </w:t>
      </w:r>
      <w:r w:rsidR="006A027F" w:rsidRPr="006A027F">
        <w:rPr>
          <w:rFonts w:eastAsia="Arial" w:cs="Times New Roman"/>
        </w:rPr>
        <w:t>by cultural norms and learning</w:t>
      </w:r>
      <w:r w:rsidR="006A027F">
        <w:rPr>
          <w:rFonts w:eastAsia="Arial" w:cs="Times New Roman"/>
        </w:rPr>
        <w:t xml:space="preserve">” (p.399), citing especially </w:t>
      </w:r>
      <w:r w:rsidR="008C4F55">
        <w:rPr>
          <w:rFonts w:eastAsia="Arial" w:cs="Times New Roman"/>
        </w:rPr>
        <w:t>Goodson (2003).</w:t>
      </w:r>
    </w:p>
    <w:p w:rsidR="00FB1861" w:rsidRDefault="00FB1861" w:rsidP="00552B17">
      <w:pPr>
        <w:rPr>
          <w:rFonts w:eastAsia="Arial" w:cs="Times New Roman"/>
        </w:rPr>
      </w:pPr>
    </w:p>
    <w:p w:rsidR="00552B17" w:rsidRPr="00211B33" w:rsidRDefault="00770089" w:rsidP="00552B17">
      <w:pPr>
        <w:rPr>
          <w:rFonts w:eastAsia="Arial" w:cs="Times New Roman"/>
        </w:rPr>
      </w:pPr>
      <w:r>
        <w:rPr>
          <w:rFonts w:eastAsia="Arial" w:cs="Times New Roman"/>
        </w:rPr>
        <w:t xml:space="preserve">But </w:t>
      </w:r>
      <w:r w:rsidR="004B5F56">
        <w:rPr>
          <w:rFonts w:eastAsia="Arial" w:cs="Times New Roman"/>
        </w:rPr>
        <w:t xml:space="preserve">there is </w:t>
      </w:r>
      <w:r w:rsidR="00FB1861">
        <w:rPr>
          <w:rFonts w:eastAsia="Arial" w:cs="Times New Roman"/>
        </w:rPr>
        <w:t xml:space="preserve">still </w:t>
      </w:r>
      <w:r w:rsidR="004B5F56">
        <w:rPr>
          <w:rFonts w:eastAsia="Arial" w:cs="Times New Roman"/>
        </w:rPr>
        <w:t>a bigger picture.</w:t>
      </w:r>
      <w:r w:rsidR="00BC4057">
        <w:rPr>
          <w:rFonts w:eastAsia="Arial" w:cs="Times New Roman"/>
        </w:rPr>
        <w:t xml:space="preserve"> </w:t>
      </w:r>
      <w:r w:rsidR="004B5F56">
        <w:rPr>
          <w:rFonts w:eastAsia="Arial" w:cs="Times New Roman"/>
        </w:rPr>
        <w:t>This</w:t>
      </w:r>
      <w:r w:rsidR="00BC4057">
        <w:rPr>
          <w:rFonts w:eastAsia="Arial" w:cs="Times New Roman"/>
        </w:rPr>
        <w:t xml:space="preserve"> is the assumption that a</w:t>
      </w:r>
      <w:r w:rsidR="006C0ABD">
        <w:rPr>
          <w:rFonts w:eastAsia="Arial" w:cs="Times New Roman"/>
        </w:rPr>
        <w:t>n objective</w:t>
      </w:r>
      <w:r w:rsidR="00BC4057">
        <w:rPr>
          <w:rFonts w:eastAsia="Arial" w:cs="Times New Roman"/>
        </w:rPr>
        <w:t xml:space="preserve"> behaviour (laughter) is simply and reliably linke</w:t>
      </w:r>
      <w:r w:rsidR="00DD7C48">
        <w:rPr>
          <w:rFonts w:eastAsia="Arial" w:cs="Times New Roman"/>
        </w:rPr>
        <w:t>d to a mental state (happiness). Th</w:t>
      </w:r>
      <w:r w:rsidR="008C4F55">
        <w:rPr>
          <w:rFonts w:eastAsia="Arial" w:cs="Times New Roman"/>
        </w:rPr>
        <w:t>e assumption</w:t>
      </w:r>
      <w:r w:rsidR="00DD7C48">
        <w:rPr>
          <w:rFonts w:eastAsia="Arial" w:cs="Times New Roman"/>
        </w:rPr>
        <w:t xml:space="preserve"> is </w:t>
      </w:r>
      <w:r w:rsidR="006C0ABD">
        <w:rPr>
          <w:rFonts w:eastAsia="Arial" w:cs="Times New Roman"/>
        </w:rPr>
        <w:t>incorrect and exemplifies</w:t>
      </w:r>
      <w:r w:rsidR="00DD7C48">
        <w:rPr>
          <w:rFonts w:eastAsia="Arial" w:cs="Times New Roman"/>
        </w:rPr>
        <w:t xml:space="preserve"> the Objective-Subjective</w:t>
      </w:r>
      <w:r w:rsidR="008C4F55">
        <w:rPr>
          <w:rFonts w:eastAsia="Arial" w:cs="Times New Roman"/>
        </w:rPr>
        <w:t xml:space="preserve"> equivalence</w:t>
      </w:r>
      <w:r w:rsidR="00DD7C48">
        <w:rPr>
          <w:rFonts w:eastAsia="Arial" w:cs="Times New Roman"/>
        </w:rPr>
        <w:t xml:space="preserve"> fallacy</w:t>
      </w:r>
      <w:r w:rsidR="006C0ABD">
        <w:rPr>
          <w:rFonts w:eastAsia="Arial" w:cs="Times New Roman"/>
        </w:rPr>
        <w:t>;</w:t>
      </w:r>
      <w:r w:rsidR="00DD7C48">
        <w:rPr>
          <w:rFonts w:eastAsia="Arial" w:cs="Times New Roman"/>
        </w:rPr>
        <w:t xml:space="preserve"> the incorrect assumption that subjective wellbeing can be predicted from objective measures (for a review </w:t>
      </w:r>
      <w:r w:rsidR="00DD7C48">
        <w:rPr>
          <w:rFonts w:eastAsia="Arial" w:cs="Times New Roman"/>
        </w:rPr>
        <w:lastRenderedPageBreak/>
        <w:t xml:space="preserve">see </w:t>
      </w:r>
      <w:r w:rsidR="00147B67">
        <w:rPr>
          <w:rFonts w:eastAsia="Arial" w:cs="Times New Roman"/>
        </w:rPr>
        <w:t>Cummins, 2000). The whole point of homeostatic control</w:t>
      </w:r>
      <w:r w:rsidR="006C0ABD">
        <w:rPr>
          <w:rFonts w:eastAsia="Arial" w:cs="Times New Roman"/>
        </w:rPr>
        <w:t xml:space="preserve"> over SWB</w:t>
      </w:r>
      <w:r w:rsidR="00147B67">
        <w:rPr>
          <w:rFonts w:eastAsia="Arial" w:cs="Times New Roman"/>
        </w:rPr>
        <w:t xml:space="preserve"> is to </w:t>
      </w:r>
      <w:r w:rsidR="00162208">
        <w:rPr>
          <w:rFonts w:eastAsia="Arial" w:cs="Times New Roman"/>
        </w:rPr>
        <w:t>moderate</w:t>
      </w:r>
      <w:r w:rsidR="00147B67">
        <w:rPr>
          <w:rFonts w:eastAsia="Arial" w:cs="Times New Roman"/>
        </w:rPr>
        <w:t xml:space="preserve"> such relationships.</w:t>
      </w:r>
      <w:r w:rsidR="00DB1E71">
        <w:rPr>
          <w:rFonts w:eastAsia="Arial" w:cs="Times New Roman"/>
        </w:rPr>
        <w:t xml:space="preserve"> A recent confirming study is provided by </w:t>
      </w:r>
      <w:proofErr w:type="spellStart"/>
      <w:r w:rsidR="00DB1E71">
        <w:rPr>
          <w:rFonts w:eastAsia="Arial" w:cs="Times New Roman"/>
        </w:rPr>
        <w:t>Blanchflower</w:t>
      </w:r>
      <w:proofErr w:type="spellEnd"/>
      <w:r w:rsidR="00DB1E71">
        <w:rPr>
          <w:rFonts w:eastAsia="Arial" w:cs="Times New Roman"/>
        </w:rPr>
        <w:t xml:space="preserve"> (2017) who </w:t>
      </w:r>
      <w:r w:rsidR="006F35BB">
        <w:rPr>
          <w:rFonts w:eastAsia="Arial" w:cs="Times New Roman"/>
        </w:rPr>
        <w:t xml:space="preserve">used </w:t>
      </w:r>
      <w:r w:rsidR="00DB1E71" w:rsidRPr="00DB1E71">
        <w:rPr>
          <w:rFonts w:eastAsia="Times New Roman" w:cs="Times New Roman"/>
        </w:rPr>
        <w:t xml:space="preserve">11 objective variables </w:t>
      </w:r>
      <w:r w:rsidR="006F35BB">
        <w:rPr>
          <w:rFonts w:eastAsia="Times New Roman" w:cs="Times New Roman"/>
        </w:rPr>
        <w:t>to predict the</w:t>
      </w:r>
      <w:r w:rsidR="00DB1E71">
        <w:rPr>
          <w:rFonts w:eastAsia="Times New Roman" w:cs="Times New Roman"/>
        </w:rPr>
        <w:t xml:space="preserve"> </w:t>
      </w:r>
      <w:r w:rsidR="006F35BB">
        <w:rPr>
          <w:rFonts w:eastAsia="Times New Roman" w:cs="Times New Roman"/>
        </w:rPr>
        <w:t>Global Life Satisfaction</w:t>
      </w:r>
      <w:r w:rsidR="00DB1E71">
        <w:rPr>
          <w:rFonts w:eastAsia="Times New Roman" w:cs="Times New Roman"/>
        </w:rPr>
        <w:t xml:space="preserve"> </w:t>
      </w:r>
      <w:r w:rsidR="008C4F55">
        <w:rPr>
          <w:rFonts w:eastAsia="Times New Roman" w:cs="Times New Roman"/>
        </w:rPr>
        <w:t xml:space="preserve">in </w:t>
      </w:r>
      <w:r w:rsidR="00DB1E71" w:rsidRPr="00DB1E71">
        <w:rPr>
          <w:rFonts w:eastAsia="Times New Roman" w:cs="Times New Roman"/>
        </w:rPr>
        <w:t>18 Latin American countries</w:t>
      </w:r>
      <w:r w:rsidR="00DB1E71">
        <w:rPr>
          <w:rFonts w:eastAsia="Times New Roman" w:cs="Times New Roman"/>
        </w:rPr>
        <w:t xml:space="preserve"> </w:t>
      </w:r>
      <w:r w:rsidR="00DB1E71" w:rsidRPr="00DB1E71">
        <w:rPr>
          <w:rFonts w:eastAsia="Times New Roman" w:cs="Times New Roman"/>
        </w:rPr>
        <w:t>(Latino Barometer 2013)</w:t>
      </w:r>
      <w:r w:rsidR="00DB1E71">
        <w:rPr>
          <w:rFonts w:eastAsia="Times New Roman" w:cs="Times New Roman"/>
        </w:rPr>
        <w:t xml:space="preserve"> and accounted for </w:t>
      </w:r>
      <w:r w:rsidR="006F35BB">
        <w:rPr>
          <w:rFonts w:eastAsia="Times New Roman" w:cs="Times New Roman"/>
        </w:rPr>
        <w:t xml:space="preserve">just </w:t>
      </w:r>
      <w:r w:rsidR="00DB1E71">
        <w:rPr>
          <w:rFonts w:eastAsia="Times New Roman" w:cs="Times New Roman"/>
        </w:rPr>
        <w:t xml:space="preserve">8.7% of the variance. </w:t>
      </w:r>
      <w:r w:rsidR="006F35BB">
        <w:rPr>
          <w:rFonts w:eastAsia="Times New Roman" w:cs="Times New Roman"/>
        </w:rPr>
        <w:t xml:space="preserve">In contrast, </w:t>
      </w:r>
      <w:r w:rsidR="00E31B34">
        <w:rPr>
          <w:rFonts w:eastAsia="Times New Roman" w:cs="Times New Roman"/>
        </w:rPr>
        <w:t xml:space="preserve">Cummins et al (2019) accounted for 61% of the GLS variance using Homeostatically Protected Mood in an Australian sample. </w:t>
      </w:r>
      <w:r w:rsidR="008C4F55">
        <w:rPr>
          <w:rFonts w:eastAsia="Times New Roman" w:cs="Times New Roman"/>
        </w:rPr>
        <w:t>Since subjective wellbeing is a subjective construct</w:t>
      </w:r>
      <w:r w:rsidR="003F44D7">
        <w:rPr>
          <w:rFonts w:eastAsia="Times New Roman" w:cs="Times New Roman"/>
        </w:rPr>
        <w:t>, under non-extreme conditions</w:t>
      </w:r>
      <w:r w:rsidR="008C4F55">
        <w:rPr>
          <w:rFonts w:eastAsia="Times New Roman" w:cs="Times New Roman"/>
        </w:rPr>
        <w:t xml:space="preserve"> it can only be effectively measured and predicted by subjective variables.</w:t>
      </w:r>
    </w:p>
    <w:p w:rsidR="00211B33" w:rsidRDefault="00211B33" w:rsidP="00552B17">
      <w:pPr>
        <w:rPr>
          <w:rFonts w:eastAsia="Arial" w:cs="Times New Roman"/>
          <w:b/>
        </w:rPr>
      </w:pPr>
    </w:p>
    <w:p w:rsidR="00552B17" w:rsidRPr="001947D6" w:rsidRDefault="00552B17" w:rsidP="00552B17">
      <w:pPr>
        <w:rPr>
          <w:rFonts w:eastAsia="Arial" w:cs="Times New Roman"/>
        </w:rPr>
      </w:pPr>
      <w:r w:rsidRPr="001947D6">
        <w:rPr>
          <w:rFonts w:eastAsia="Arial" w:cs="Times New Roman"/>
          <w:b/>
        </w:rPr>
        <w:t>References:</w:t>
      </w:r>
      <w:r w:rsidRPr="001947D6">
        <w:rPr>
          <w:rFonts w:eastAsia="Arial" w:cs="Times New Roman"/>
        </w:rPr>
        <w:t xml:space="preserve"> </w:t>
      </w:r>
      <w:r w:rsidRPr="001947D6">
        <w:rPr>
          <w:rFonts w:eastAsia="Arial" w:cs="Times New Roman"/>
          <w:i/>
        </w:rPr>
        <w:t>See end of Bulletin.</w:t>
      </w:r>
    </w:p>
    <w:p w:rsidR="00552B17" w:rsidRPr="00BB5D46" w:rsidRDefault="00552B17" w:rsidP="00552B17">
      <w:pPr>
        <w:rPr>
          <w:rFonts w:eastAsia="Arial" w:cs="Times New Roman"/>
        </w:rPr>
      </w:pPr>
    </w:p>
    <w:p w:rsidR="00552B17" w:rsidRPr="00BB5D46" w:rsidRDefault="00552B17" w:rsidP="00552B17">
      <w:pPr>
        <w:jc w:val="center"/>
        <w:rPr>
          <w:rFonts w:eastAsia="Arial" w:cs="Times New Roman"/>
          <w:i/>
        </w:rPr>
      </w:pPr>
    </w:p>
    <w:p w:rsidR="00552B17" w:rsidRPr="00BB5D46" w:rsidRDefault="00552B17" w:rsidP="00552B17">
      <w:pPr>
        <w:jc w:val="center"/>
        <w:rPr>
          <w:rFonts w:eastAsia="Arial" w:cs="Times New Roman"/>
          <w:i/>
        </w:rPr>
      </w:pPr>
      <w:r w:rsidRPr="00BB5D46">
        <w:rPr>
          <w:rFonts w:eastAsia="Arial" w:cs="Times New Roman"/>
          <w:i/>
        </w:rPr>
        <w:t xml:space="preserve">Further discussion of </w:t>
      </w:r>
      <w:r w:rsidR="00162208">
        <w:rPr>
          <w:rFonts w:eastAsia="Arial" w:cs="Times New Roman"/>
          <w:i/>
        </w:rPr>
        <w:t>this topic,</w:t>
      </w:r>
      <w:r w:rsidRPr="00BB5D46">
        <w:rPr>
          <w:rFonts w:eastAsia="Arial" w:cs="Times New Roman"/>
          <w:i/>
        </w:rPr>
        <w:t xml:space="preserve"> for circulation to members, is invited. Send to: </w:t>
      </w:r>
      <w:hyperlink r:id="rId139" w:history="1">
        <w:r w:rsidRPr="00BB5D46">
          <w:rPr>
            <w:rFonts w:eastAsia="Arial" w:cs="Times New Roman"/>
            <w:i/>
            <w:color w:val="0563C1"/>
            <w:u w:val="single"/>
          </w:rPr>
          <w:t>robert.cummins@deakin.edu.au</w:t>
        </w:r>
      </w:hyperlink>
    </w:p>
    <w:p w:rsidR="00552B17" w:rsidRPr="00BB5D46" w:rsidRDefault="00552B17" w:rsidP="00552B17">
      <w:pPr>
        <w:jc w:val="center"/>
        <w:rPr>
          <w:rFonts w:eastAsia="Arial" w:cs="Times New Roman"/>
          <w:i/>
        </w:rPr>
      </w:pPr>
      <w:r w:rsidRPr="00BB5D46">
        <w:rPr>
          <w:rFonts w:eastAsia="Arial" w:cs="Times New Roman"/>
          <w:i/>
        </w:rPr>
        <w:t xml:space="preserve">Substantive comments received by midnight on </w:t>
      </w:r>
      <w:r w:rsidRPr="00162208">
        <w:rPr>
          <w:rFonts w:eastAsia="Arial" w:cs="Times New Roman"/>
          <w:i/>
        </w:rPr>
        <w:t xml:space="preserve">Monday </w:t>
      </w:r>
      <w:r w:rsidR="00162208" w:rsidRPr="00162208">
        <w:rPr>
          <w:rFonts w:eastAsia="Arial" w:cs="Times New Roman"/>
          <w:i/>
        </w:rPr>
        <w:t>15</w:t>
      </w:r>
      <w:r w:rsidR="00162208" w:rsidRPr="00162208">
        <w:rPr>
          <w:rFonts w:eastAsia="Arial" w:cs="Times New Roman"/>
          <w:i/>
          <w:vertAlign w:val="superscript"/>
        </w:rPr>
        <w:t>th</w:t>
      </w:r>
      <w:r w:rsidR="00162208" w:rsidRPr="00162208">
        <w:rPr>
          <w:rFonts w:eastAsia="Arial" w:cs="Times New Roman"/>
          <w:i/>
        </w:rPr>
        <w:t xml:space="preserve"> April</w:t>
      </w:r>
      <w:r w:rsidRPr="00162208">
        <w:rPr>
          <w:rFonts w:eastAsia="Arial" w:cs="Times New Roman"/>
          <w:i/>
        </w:rPr>
        <w:t xml:space="preserve"> Oz</w:t>
      </w:r>
      <w:r w:rsidRPr="00BB5D46">
        <w:rPr>
          <w:rFonts w:eastAsia="Arial" w:cs="Times New Roman"/>
          <w:i/>
        </w:rPr>
        <w:t xml:space="preserve"> time will be published in the following Bulletin. Such comments may offer a novel extension to the view that has been put, an alternative and informed view, or offer a critique.</w:t>
      </w:r>
    </w:p>
    <w:p w:rsidR="00552B17" w:rsidRPr="00BB5D46" w:rsidRDefault="00552B17" w:rsidP="00552B17">
      <w:pPr>
        <w:jc w:val="center"/>
        <w:rPr>
          <w:rFonts w:eastAsia="Arial" w:cs="Times New Roman"/>
          <w:i/>
        </w:rPr>
      </w:pPr>
    </w:p>
    <w:p w:rsidR="00EF7653" w:rsidRPr="00211B33" w:rsidRDefault="00552B17" w:rsidP="00211B33">
      <w:pPr>
        <w:rPr>
          <w:rFonts w:eastAsia="Arial" w:cs="Times New Roman"/>
          <w:i/>
        </w:rPr>
      </w:pPr>
      <w:proofErr w:type="spellStart"/>
      <w:r w:rsidRPr="00BB5D46">
        <w:rPr>
          <w:rFonts w:eastAsia="Arial" w:cs="Times New Roman"/>
          <w:i/>
        </w:rPr>
        <w:t>ACQol</w:t>
      </w:r>
      <w:proofErr w:type="spellEnd"/>
      <w:r w:rsidRPr="00BB5D46">
        <w:rPr>
          <w:rFonts w:eastAsia="Arial" w:cs="Times New Roman"/>
          <w:i/>
        </w:rPr>
        <w:t xml:space="preserve"> members are invited to send papers on the topic of life quality, for distribution and discussion by membe</w:t>
      </w:r>
      <w:r w:rsidR="00211B33">
        <w:rPr>
          <w:rFonts w:eastAsia="Arial" w:cs="Times New Roman"/>
          <w:i/>
        </w:rPr>
        <w:t>rs under these same conditions.</w:t>
      </w:r>
    </w:p>
    <w:p w:rsidR="00EF7653" w:rsidRDefault="00EF7653" w:rsidP="00552B17">
      <w:pPr>
        <w:jc w:val="center"/>
        <w:rPr>
          <w:rFonts w:eastAsia="Arial" w:cs="Times New Roman"/>
          <w:b/>
          <w:sz w:val="32"/>
          <w:szCs w:val="32"/>
        </w:rPr>
      </w:pPr>
    </w:p>
    <w:p w:rsidR="00552B17" w:rsidRPr="00BB5D46" w:rsidRDefault="00552B17" w:rsidP="00552B17">
      <w:pPr>
        <w:jc w:val="center"/>
        <w:rPr>
          <w:rFonts w:eastAsia="Arial" w:cs="Times New Roman"/>
          <w:b/>
          <w:sz w:val="32"/>
          <w:szCs w:val="32"/>
        </w:rPr>
      </w:pPr>
      <w:r w:rsidRPr="00BB5D46">
        <w:rPr>
          <w:rFonts w:eastAsia="Arial" w:cs="Times New Roman"/>
          <w:b/>
          <w:sz w:val="32"/>
          <w:szCs w:val="32"/>
        </w:rPr>
        <w:t>Volunteering</w:t>
      </w:r>
      <w:r w:rsidR="001D60B9">
        <w:rPr>
          <w:rFonts w:eastAsia="Arial" w:cs="Times New Roman"/>
          <w:b/>
          <w:sz w:val="32"/>
          <w:szCs w:val="32"/>
        </w:rPr>
        <w:t xml:space="preserve"> News</w:t>
      </w:r>
    </w:p>
    <w:p w:rsidR="00F10EC4" w:rsidRDefault="00F10EC4" w:rsidP="00F10EC4">
      <w:pPr>
        <w:rPr>
          <w:rFonts w:eastAsia="Arial" w:cs="Times New Roman"/>
        </w:rPr>
      </w:pPr>
      <w:r w:rsidRPr="00F10EC4">
        <w:rPr>
          <w:rFonts w:eastAsia="Arial" w:cs="Times New Roman"/>
        </w:rPr>
        <w:t>Our inaugural Executive Volunteer, Bulletin Co-Editor– Media, Nicole Villanueva [villanueva3@mail.usf.edu]</w:t>
      </w:r>
      <w:r>
        <w:rPr>
          <w:rFonts w:eastAsia="Arial" w:cs="Times New Roman"/>
        </w:rPr>
        <w:t xml:space="preserve">, has resigned her position after 18 months in the role. Nicole has served the Bulletin with reliability and distinction. </w:t>
      </w:r>
      <w:r w:rsidR="005A4E6D">
        <w:rPr>
          <w:rFonts w:eastAsia="Arial" w:cs="Times New Roman"/>
        </w:rPr>
        <w:t xml:space="preserve">It has been a great pleasure to work with her during this formative period for the publication. However, life goes on and Nicole now has higher degree studies as </w:t>
      </w:r>
      <w:r w:rsidR="001D60B9">
        <w:rPr>
          <w:rFonts w:eastAsia="Arial" w:cs="Times New Roman"/>
        </w:rPr>
        <w:t>her</w:t>
      </w:r>
      <w:r w:rsidR="005A4E6D">
        <w:rPr>
          <w:rFonts w:eastAsia="Arial" w:cs="Times New Roman"/>
        </w:rPr>
        <w:t xml:space="preserve"> new priority. Thank you Nicole for being such a steadfast supporter of the Bulletin. We wish you future success and happiness.</w:t>
      </w:r>
    </w:p>
    <w:p w:rsidR="005A4E6D" w:rsidRDefault="005A4E6D" w:rsidP="00F10EC4">
      <w:pPr>
        <w:rPr>
          <w:rFonts w:eastAsia="Arial" w:cs="Times New Roman"/>
        </w:rPr>
      </w:pPr>
    </w:p>
    <w:p w:rsidR="005A4E6D" w:rsidRPr="005A4E6D" w:rsidRDefault="005A4E6D" w:rsidP="005A4E6D">
      <w:pPr>
        <w:rPr>
          <w:rFonts w:eastAsia="Arial" w:cs="Times New Roman"/>
        </w:rPr>
      </w:pPr>
      <w:r>
        <w:rPr>
          <w:rFonts w:eastAsia="Arial" w:cs="Times New Roman"/>
        </w:rPr>
        <w:t xml:space="preserve">Welcome now to </w:t>
      </w:r>
      <w:r w:rsidR="00162208" w:rsidRPr="00162208">
        <w:rPr>
          <w:rFonts w:eastAsia="Arial" w:cs="Times New Roman"/>
        </w:rPr>
        <w:t>Tanika Roberts [</w:t>
      </w:r>
      <w:hyperlink r:id="rId140" w:history="1">
        <w:r w:rsidR="00162208" w:rsidRPr="00162208">
          <w:rPr>
            <w:rStyle w:val="Hyperlink"/>
            <w:rFonts w:eastAsia="Arial" w:cs="Times New Roman"/>
          </w:rPr>
          <w:t>trobe@deakin.edu.au</w:t>
        </w:r>
      </w:hyperlink>
      <w:r w:rsidR="00162208" w:rsidRPr="00162208">
        <w:rPr>
          <w:rFonts w:eastAsia="Arial" w:cs="Times New Roman"/>
        </w:rPr>
        <w:t>] </w:t>
      </w:r>
      <w:r w:rsidRPr="005A4E6D">
        <w:rPr>
          <w:rFonts w:eastAsia="Arial" w:cs="Times New Roman"/>
        </w:rPr>
        <w:t>who is our new</w:t>
      </w:r>
      <w:r>
        <w:rPr>
          <w:rFonts w:eastAsia="Arial" w:cs="Times New Roman"/>
          <w:i/>
        </w:rPr>
        <w:t xml:space="preserve"> </w:t>
      </w:r>
      <w:r w:rsidRPr="005A4E6D">
        <w:rPr>
          <w:rFonts w:eastAsia="Arial" w:cs="Times New Roman"/>
        </w:rPr>
        <w:t>Executive Volunteer, Bulletin Co-Editor– Media</w:t>
      </w:r>
      <w:r w:rsidR="001D60B9">
        <w:rPr>
          <w:rFonts w:eastAsia="Arial" w:cs="Times New Roman"/>
        </w:rPr>
        <w:t>. Tanika is completing her third year in psychology at Deakin. I look forward to working with her in this role.</w:t>
      </w:r>
    </w:p>
    <w:p w:rsidR="00552B17" w:rsidRPr="00BB5D46" w:rsidRDefault="00552B17" w:rsidP="001D60B9">
      <w:pPr>
        <w:rPr>
          <w:rFonts w:eastAsia="Calibri" w:cs="Times New Roman"/>
          <w:i/>
          <w:szCs w:val="22"/>
        </w:rPr>
      </w:pPr>
    </w:p>
    <w:p w:rsidR="00552B17" w:rsidRDefault="00552B17" w:rsidP="00552B17">
      <w:pPr>
        <w:jc w:val="center"/>
        <w:rPr>
          <w:rFonts w:eastAsia="Times New Roman" w:cs="Times New Roman"/>
          <w:b/>
          <w:sz w:val="32"/>
          <w:szCs w:val="32"/>
          <w:lang w:val="en-US"/>
        </w:rPr>
      </w:pPr>
      <w:r w:rsidRPr="00BB5D46">
        <w:rPr>
          <w:rFonts w:eastAsia="Times New Roman" w:cs="Times New Roman"/>
          <w:b/>
          <w:sz w:val="32"/>
          <w:szCs w:val="32"/>
          <w:lang w:val="en-US"/>
        </w:rPr>
        <w:t>Website additions and changes</w:t>
      </w:r>
    </w:p>
    <w:p w:rsidR="008C2032" w:rsidRPr="00162208" w:rsidRDefault="008C2032" w:rsidP="008C2032">
      <w:pPr>
        <w:jc w:val="center"/>
        <w:rPr>
          <w:rFonts w:eastAsia="Arial" w:cs="Times New Roman"/>
          <w:i/>
        </w:rPr>
      </w:pPr>
      <w:r w:rsidRPr="00162208">
        <w:rPr>
          <w:rFonts w:eastAsia="Arial" w:cs="Times New Roman"/>
          <w:i/>
        </w:rPr>
        <w:t>Tanja Capic &lt;tanja.capic@deakin.edu.au&gt;</w:t>
      </w:r>
    </w:p>
    <w:p w:rsidR="008C2032" w:rsidRPr="00162208" w:rsidRDefault="008C2032" w:rsidP="008C2032">
      <w:pPr>
        <w:jc w:val="center"/>
        <w:rPr>
          <w:rFonts w:eastAsia="Arial" w:cs="Times New Roman"/>
          <w:i/>
        </w:rPr>
      </w:pPr>
      <w:proofErr w:type="spellStart"/>
      <w:r w:rsidRPr="00162208">
        <w:rPr>
          <w:rFonts w:eastAsia="Arial" w:cs="Times New Roman"/>
          <w:i/>
        </w:rPr>
        <w:t>WebMaster</w:t>
      </w:r>
      <w:proofErr w:type="spellEnd"/>
    </w:p>
    <w:p w:rsidR="00211B33" w:rsidRDefault="00211B33" w:rsidP="008C2032">
      <w:pPr>
        <w:jc w:val="center"/>
        <w:rPr>
          <w:rFonts w:eastAsia="Arial" w:cs="Times New Roman"/>
          <w:i/>
          <w:sz w:val="22"/>
          <w:szCs w:val="22"/>
        </w:rPr>
      </w:pPr>
    </w:p>
    <w:p w:rsidR="0010181E" w:rsidRDefault="0010181E" w:rsidP="006D14E8">
      <w:pPr>
        <w:rPr>
          <w:rFonts w:eastAsia="Calibri" w:cs="Times New Roman"/>
          <w:lang w:eastAsia="en-AU"/>
        </w:rPr>
      </w:pPr>
    </w:p>
    <w:p w:rsidR="0010181E" w:rsidRDefault="0010181E" w:rsidP="0010181E">
      <w:pPr>
        <w:pStyle w:val="ListParagraph"/>
        <w:numPr>
          <w:ilvl w:val="0"/>
          <w:numId w:val="7"/>
        </w:numPr>
      </w:pPr>
      <w:r>
        <w:t xml:space="preserve">New changes on the </w:t>
      </w:r>
      <w:r w:rsidR="00162208">
        <w:t>‘</w:t>
      </w:r>
      <w:r>
        <w:t>About</w:t>
      </w:r>
      <w:r w:rsidR="00162208">
        <w:t>’</w:t>
      </w:r>
      <w:r>
        <w:t xml:space="preserve"> page: </w:t>
      </w:r>
    </w:p>
    <w:p w:rsidR="0010181E" w:rsidRDefault="009658BA" w:rsidP="0010181E">
      <w:hyperlink r:id="rId141" w:anchor="our-team" w:history="1">
        <w:r w:rsidR="0010181E">
          <w:rPr>
            <w:rStyle w:val="Hyperlink"/>
          </w:rPr>
          <w:t>http://www.acqol.com.au/development/about#our-team</w:t>
        </w:r>
      </w:hyperlink>
    </w:p>
    <w:p w:rsidR="0010181E" w:rsidRDefault="0010181E" w:rsidP="0010181E">
      <w:pPr>
        <w:rPr>
          <w:rFonts w:eastAsia="Calibri" w:cs="Times New Roman"/>
          <w:lang w:eastAsia="en-AU"/>
        </w:rPr>
      </w:pPr>
    </w:p>
    <w:p w:rsidR="00ED0A44" w:rsidRPr="00957A86" w:rsidRDefault="0010181E" w:rsidP="0010181E">
      <w:pPr>
        <w:rPr>
          <w:rFonts w:eastAsia="Calibri" w:cs="Times New Roman"/>
          <w:lang w:eastAsia="en-AU"/>
        </w:rPr>
      </w:pPr>
      <w:r w:rsidRPr="00957A86">
        <w:rPr>
          <w:rFonts w:eastAsia="Calibri" w:cs="Times New Roman"/>
          <w:lang w:eastAsia="en-AU"/>
        </w:rPr>
        <w:t xml:space="preserve">Replaced </w:t>
      </w:r>
      <w:r w:rsidR="00ED0A44" w:rsidRPr="00957A86">
        <w:rPr>
          <w:rFonts w:eastAsia="Calibri" w:cs="Times New Roman"/>
          <w:lang w:eastAsia="en-AU"/>
        </w:rPr>
        <w:t xml:space="preserve">the profile of </w:t>
      </w:r>
      <w:r w:rsidR="00ED0A44" w:rsidRPr="00957A86">
        <w:rPr>
          <w:rFonts w:eastAsia="Calibri" w:cs="Times New Roman"/>
          <w:lang w:val="en-US" w:eastAsia="en-AU"/>
        </w:rPr>
        <w:t>Susmitha Aroli [susmitha.aroli@gmail.com]</w:t>
      </w:r>
      <w:r w:rsidR="00ED0A44" w:rsidRPr="00957A86">
        <w:rPr>
          <w:rFonts w:eastAsia="Calibri" w:cs="Times New Roman"/>
          <w:lang w:eastAsia="en-AU"/>
        </w:rPr>
        <w:t xml:space="preserve"> </w:t>
      </w:r>
      <w:r w:rsidRPr="00957A86">
        <w:rPr>
          <w:rFonts w:eastAsia="Calibri" w:cs="Times New Roman"/>
          <w:lang w:eastAsia="en-AU"/>
        </w:rPr>
        <w:t>with</w:t>
      </w:r>
      <w:r w:rsidR="00ED0A44" w:rsidRPr="00957A86">
        <w:rPr>
          <w:rFonts w:eastAsia="Calibri" w:cs="Times New Roman"/>
          <w:lang w:eastAsia="en-AU"/>
        </w:rPr>
        <w:t xml:space="preserve"> that of</w:t>
      </w:r>
      <w:r w:rsidRPr="00957A86">
        <w:rPr>
          <w:rFonts w:eastAsia="Calibri" w:cs="Times New Roman"/>
          <w:lang w:eastAsia="en-AU"/>
        </w:rPr>
        <w:t xml:space="preserve"> Simone </w:t>
      </w:r>
    </w:p>
    <w:p w:rsidR="00957A86" w:rsidRDefault="00ED0A44" w:rsidP="0010181E">
      <w:pPr>
        <w:rPr>
          <w:rFonts w:eastAsia="Calibri" w:cs="Times New Roman"/>
          <w:lang w:eastAsia="en-AU"/>
        </w:rPr>
      </w:pPr>
      <w:r w:rsidRPr="00957A86">
        <w:rPr>
          <w:rFonts w:eastAsia="Calibri" w:cs="Times New Roman"/>
          <w:lang w:eastAsia="en-AU"/>
        </w:rPr>
        <w:tab/>
      </w:r>
      <w:r w:rsidR="0010181E" w:rsidRPr="00957A86">
        <w:rPr>
          <w:rFonts w:eastAsia="Calibri" w:cs="Times New Roman"/>
          <w:lang w:eastAsia="en-AU"/>
        </w:rPr>
        <w:t>Thomas's (Membersh</w:t>
      </w:r>
      <w:r w:rsidR="00957A86">
        <w:rPr>
          <w:rFonts w:eastAsia="Calibri" w:cs="Times New Roman"/>
          <w:lang w:eastAsia="en-AU"/>
        </w:rPr>
        <w:t>ip Registrar)</w:t>
      </w:r>
    </w:p>
    <w:p w:rsidR="00957A86" w:rsidRDefault="0010181E" w:rsidP="0010181E">
      <w:pPr>
        <w:rPr>
          <w:rFonts w:eastAsia="Calibri" w:cs="Times New Roman"/>
          <w:lang w:eastAsia="en-AU"/>
        </w:rPr>
      </w:pPr>
      <w:r w:rsidRPr="00957A86">
        <w:rPr>
          <w:rFonts w:eastAsia="Calibri" w:cs="Times New Roman"/>
          <w:lang w:eastAsia="en-AU"/>
        </w:rPr>
        <w:t>Replaced Nicole Villanueva's profi</w:t>
      </w:r>
      <w:r w:rsidR="00957A86" w:rsidRPr="00957A86">
        <w:rPr>
          <w:rFonts w:eastAsia="Calibri" w:cs="Times New Roman"/>
          <w:lang w:eastAsia="en-AU"/>
        </w:rPr>
        <w:t>le with Tanika Roberts' profile, as</w:t>
      </w:r>
      <w:r w:rsidR="00957A86" w:rsidRPr="00957A86">
        <w:rPr>
          <w:rFonts w:eastAsia="Arial" w:cs="Times New Roman"/>
        </w:rPr>
        <w:t xml:space="preserve"> </w:t>
      </w:r>
      <w:r w:rsidR="00957A86" w:rsidRPr="00957A86">
        <w:rPr>
          <w:rFonts w:eastAsia="Calibri" w:cs="Times New Roman"/>
          <w:lang w:eastAsia="en-AU"/>
        </w:rPr>
        <w:t>new</w:t>
      </w:r>
      <w:r w:rsidR="00957A86" w:rsidRPr="00957A86">
        <w:rPr>
          <w:rFonts w:eastAsia="Calibri" w:cs="Times New Roman"/>
          <w:i/>
          <w:lang w:eastAsia="en-AU"/>
        </w:rPr>
        <w:t xml:space="preserve"> </w:t>
      </w:r>
      <w:r w:rsidR="00957A86" w:rsidRPr="00957A86">
        <w:rPr>
          <w:rFonts w:eastAsia="Calibri" w:cs="Times New Roman"/>
          <w:lang w:eastAsia="en-AU"/>
        </w:rPr>
        <w:t xml:space="preserve">Executive </w:t>
      </w:r>
    </w:p>
    <w:p w:rsidR="0010181E" w:rsidRPr="00957A86" w:rsidRDefault="00957A86" w:rsidP="0010181E">
      <w:pPr>
        <w:rPr>
          <w:rFonts w:eastAsia="Calibri" w:cs="Times New Roman"/>
          <w:lang w:eastAsia="en-AU"/>
        </w:rPr>
      </w:pPr>
      <w:r>
        <w:rPr>
          <w:rFonts w:eastAsia="Calibri" w:cs="Times New Roman"/>
          <w:lang w:eastAsia="en-AU"/>
        </w:rPr>
        <w:tab/>
      </w:r>
      <w:r w:rsidRPr="00957A86">
        <w:rPr>
          <w:rFonts w:eastAsia="Calibri" w:cs="Times New Roman"/>
          <w:lang w:eastAsia="en-AU"/>
        </w:rPr>
        <w:t>Volunteer, Bulletin Co-Editor– Media</w:t>
      </w:r>
    </w:p>
    <w:p w:rsidR="0010181E" w:rsidRDefault="0010181E" w:rsidP="006D14E8">
      <w:pPr>
        <w:rPr>
          <w:rFonts w:eastAsia="Calibri" w:cs="Times New Roman"/>
          <w:lang w:eastAsia="en-AU"/>
        </w:rPr>
      </w:pPr>
    </w:p>
    <w:p w:rsidR="006D14E8" w:rsidRPr="0010181E" w:rsidRDefault="0010181E" w:rsidP="0010181E">
      <w:pPr>
        <w:pStyle w:val="ListParagraph"/>
        <w:numPr>
          <w:ilvl w:val="0"/>
          <w:numId w:val="7"/>
        </w:numPr>
        <w:rPr>
          <w:rFonts w:eastAsia="Calibri" w:cs="Times New Roman"/>
          <w:lang w:eastAsia="en-AU"/>
        </w:rPr>
      </w:pPr>
      <w:r w:rsidRPr="0010181E">
        <w:rPr>
          <w:rFonts w:eastAsia="Calibri" w:cs="Times New Roman"/>
          <w:lang w:eastAsia="en-AU"/>
        </w:rPr>
        <w:t>One</w:t>
      </w:r>
      <w:r w:rsidR="006D14E8" w:rsidRPr="0010181E">
        <w:rPr>
          <w:rFonts w:eastAsia="Calibri" w:cs="Times New Roman"/>
          <w:lang w:eastAsia="en-AU"/>
        </w:rPr>
        <w:t xml:space="preserve"> new addition to our health resources page. </w:t>
      </w:r>
    </w:p>
    <w:p w:rsidR="006D14E8" w:rsidRDefault="009658BA" w:rsidP="006D14E8">
      <w:pPr>
        <w:rPr>
          <w:rFonts w:eastAsia="Calibri" w:cs="Times New Roman"/>
          <w:lang w:eastAsia="en-AU"/>
        </w:rPr>
      </w:pPr>
      <w:hyperlink r:id="rId142" w:anchor="usesful-sites" w:history="1">
        <w:r w:rsidR="0010181E" w:rsidRPr="00EE2D94">
          <w:rPr>
            <w:rStyle w:val="Hyperlink"/>
            <w:rFonts w:eastAsia="Calibri" w:cs="Times New Roman"/>
            <w:lang w:eastAsia="en-AU"/>
          </w:rPr>
          <w:t>http://www.acqol.com.au/development/instruments#usesful-sites</w:t>
        </w:r>
      </w:hyperlink>
    </w:p>
    <w:p w:rsidR="0010181E" w:rsidRPr="006D14E8" w:rsidRDefault="0010181E" w:rsidP="006D14E8">
      <w:pPr>
        <w:rPr>
          <w:rFonts w:eastAsia="Calibri" w:cs="Times New Roman"/>
          <w:lang w:eastAsia="en-AU"/>
        </w:rPr>
      </w:pPr>
    </w:p>
    <w:p w:rsidR="006D14E8" w:rsidRPr="006D14E8" w:rsidRDefault="006D14E8" w:rsidP="006D14E8">
      <w:pPr>
        <w:rPr>
          <w:rFonts w:eastAsia="Calibri" w:cs="Times New Roman"/>
          <w:b/>
          <w:u w:val="single"/>
          <w:lang w:eastAsia="en-AU"/>
        </w:rPr>
      </w:pPr>
      <w:r w:rsidRPr="006D14E8">
        <w:rPr>
          <w:rFonts w:eastAsia="Calibri" w:cs="Times New Roman"/>
          <w:b/>
          <w:u w:val="single"/>
          <w:lang w:eastAsia="en-AU"/>
        </w:rPr>
        <w:t>Home detox</w:t>
      </w:r>
    </w:p>
    <w:p w:rsidR="006D14E8" w:rsidRPr="006D14E8" w:rsidRDefault="006D14E8" w:rsidP="006D14E8">
      <w:pPr>
        <w:rPr>
          <w:rFonts w:eastAsia="Calibri" w:cs="Times New Roman"/>
          <w:lang w:eastAsia="en-AU"/>
        </w:rPr>
      </w:pPr>
      <w:r w:rsidRPr="006D14E8">
        <w:rPr>
          <w:rFonts w:eastAsia="Calibri" w:cs="Times New Roman"/>
          <w:lang w:eastAsia="en-AU"/>
        </w:rPr>
        <w:lastRenderedPageBreak/>
        <w:t>ABOUT: </w:t>
      </w:r>
      <w:r w:rsidRPr="006D14E8">
        <w:rPr>
          <w:rFonts w:ascii="Arial" w:eastAsia="Calibri" w:hAnsi="Arial" w:cs="Arial"/>
          <w:color w:val="000000"/>
          <w:lang w:eastAsia="en-AU"/>
        </w:rPr>
        <w:t>Alcohol &amp; drug home detox programmes throughout the UK &amp; Ireland. Effective &amp; Affordable home detox services for addiction programmes.</w:t>
      </w:r>
    </w:p>
    <w:p w:rsidR="006D14E8" w:rsidRPr="006D14E8" w:rsidRDefault="006D14E8" w:rsidP="006D14E8">
      <w:pPr>
        <w:rPr>
          <w:rFonts w:eastAsia="Calibri" w:cs="Times New Roman"/>
          <w:lang w:eastAsia="en-AU"/>
        </w:rPr>
      </w:pPr>
      <w:r w:rsidRPr="006D14E8">
        <w:rPr>
          <w:rFonts w:eastAsia="Calibri" w:cs="Times New Roman"/>
          <w:lang w:eastAsia="en-AU"/>
        </w:rPr>
        <w:t xml:space="preserve">LINK: </w:t>
      </w:r>
      <w:hyperlink r:id="rId143" w:history="1">
        <w:r w:rsidRPr="006D14E8">
          <w:rPr>
            <w:rFonts w:eastAsia="Calibri" w:cs="Times New Roman"/>
            <w:color w:val="0000FF"/>
            <w:u w:val="single"/>
            <w:lang w:eastAsia="en-AU"/>
          </w:rPr>
          <w:t>https://www.home-detox.co.uk/how-long-does-alcohol-stay-in-your-system/</w:t>
        </w:r>
      </w:hyperlink>
    </w:p>
    <w:p w:rsidR="00211B33" w:rsidRPr="006D14E8" w:rsidRDefault="00211B33" w:rsidP="008C2032">
      <w:pPr>
        <w:jc w:val="center"/>
        <w:rPr>
          <w:rFonts w:eastAsia="Arial" w:cs="Times New Roman"/>
          <w:sz w:val="22"/>
          <w:szCs w:val="22"/>
        </w:rPr>
      </w:pPr>
    </w:p>
    <w:p w:rsidR="00211B33" w:rsidRPr="008C2032" w:rsidRDefault="00211B33" w:rsidP="008C2032">
      <w:pPr>
        <w:jc w:val="center"/>
        <w:rPr>
          <w:rFonts w:eastAsia="Arial" w:cs="Times New Roman"/>
          <w:i/>
          <w:sz w:val="22"/>
          <w:szCs w:val="22"/>
        </w:rPr>
      </w:pPr>
    </w:p>
    <w:p w:rsidR="00552B17" w:rsidRDefault="00552B17" w:rsidP="00552B17">
      <w:pPr>
        <w:jc w:val="center"/>
        <w:rPr>
          <w:rFonts w:eastAsia="Times New Roman" w:cs="Times New Roman"/>
          <w:b/>
          <w:sz w:val="32"/>
          <w:szCs w:val="32"/>
          <w:lang w:val="en-US"/>
        </w:rPr>
      </w:pPr>
      <w:r w:rsidRPr="00BB5D46">
        <w:rPr>
          <w:rFonts w:eastAsia="Times New Roman" w:cs="Times New Roman"/>
          <w:b/>
          <w:sz w:val="32"/>
          <w:szCs w:val="32"/>
          <w:lang w:val="en-US"/>
        </w:rPr>
        <w:t>Publications by members</w:t>
      </w:r>
    </w:p>
    <w:p w:rsidR="00D9557A" w:rsidRPr="00AF24FA" w:rsidRDefault="00D9557A" w:rsidP="00AF24FA">
      <w:pPr>
        <w:jc w:val="center"/>
        <w:rPr>
          <w:rFonts w:eastAsia="Times New Roman" w:cs="Times New Roman"/>
          <w:lang w:val="en-US"/>
        </w:rPr>
      </w:pPr>
      <w:r w:rsidRPr="00D9557A">
        <w:rPr>
          <w:rFonts w:eastAsia="Times New Roman" w:cs="Times New Roman"/>
          <w:lang w:val="en-US"/>
        </w:rPr>
        <w:t>Sergiu Baltatescu &lt;bsergiu2@gmail.com&gt;</w:t>
      </w:r>
    </w:p>
    <w:p w:rsidR="00D9557A" w:rsidRDefault="00D9557A" w:rsidP="00D9557A">
      <w:pPr>
        <w:rPr>
          <w:rFonts w:eastAsia="Calibri" w:cs="Times New Roman"/>
          <w:lang w:eastAsia="en-AU"/>
        </w:rPr>
      </w:pPr>
      <w:proofErr w:type="spellStart"/>
      <w:r w:rsidRPr="00D9557A">
        <w:rPr>
          <w:rFonts w:eastAsia="Calibri" w:cs="Times New Roman"/>
          <w:lang w:eastAsia="en-AU"/>
        </w:rPr>
        <w:t>Mihók-Géczi</w:t>
      </w:r>
      <w:proofErr w:type="spellEnd"/>
      <w:r w:rsidRPr="00D9557A">
        <w:rPr>
          <w:rFonts w:eastAsia="Calibri" w:cs="Times New Roman"/>
          <w:lang w:eastAsia="en-AU"/>
        </w:rPr>
        <w:t xml:space="preserve">, I.-M.-T., &amp; </w:t>
      </w:r>
      <w:proofErr w:type="spellStart"/>
      <w:r w:rsidRPr="00D9557A">
        <w:rPr>
          <w:rFonts w:eastAsia="Calibri" w:cs="Times New Roman"/>
          <w:lang w:eastAsia="en-AU"/>
        </w:rPr>
        <w:t>Bălțătescu</w:t>
      </w:r>
      <w:proofErr w:type="spellEnd"/>
      <w:r w:rsidRPr="00D9557A">
        <w:rPr>
          <w:rFonts w:eastAsia="Calibri" w:cs="Times New Roman"/>
          <w:lang w:eastAsia="en-AU"/>
        </w:rPr>
        <w:t>, S. (2018). Subjective well-being of abstinent alcoholics in Romania. A study using Personal Wellbeing Index. Journal of Social Research &amp; Policy, 9(1), 1-11, </w:t>
      </w:r>
      <w:hyperlink r:id="rId144" w:history="1">
        <w:r w:rsidRPr="00D9557A">
          <w:rPr>
            <w:rFonts w:eastAsia="Calibri" w:cs="Times New Roman"/>
            <w:color w:val="0000FF"/>
            <w:u w:val="single"/>
            <w:lang w:eastAsia="en-AU"/>
          </w:rPr>
          <w:t>http://www.jsrp.ro/content/JSRP_Vol9_Iss1_Mihok-Geczi</w:t>
        </w:r>
      </w:hyperlink>
    </w:p>
    <w:p w:rsidR="00D9557A" w:rsidRPr="00D9557A" w:rsidRDefault="00D9557A" w:rsidP="00D9557A">
      <w:pPr>
        <w:rPr>
          <w:rFonts w:eastAsia="Calibri" w:cs="Times New Roman"/>
          <w:lang w:eastAsia="en-AU"/>
        </w:rPr>
      </w:pPr>
    </w:p>
    <w:p w:rsidR="00D9557A" w:rsidRDefault="00D9557A" w:rsidP="00D9557A">
      <w:pPr>
        <w:rPr>
          <w:rFonts w:eastAsia="Calibri" w:cs="Times New Roman"/>
          <w:i/>
          <w:iCs/>
          <w:lang w:eastAsia="en-AU"/>
        </w:rPr>
      </w:pPr>
      <w:r w:rsidRPr="00D9557A">
        <w:rPr>
          <w:rFonts w:eastAsia="Calibri" w:cs="Times New Roman"/>
          <w:lang w:eastAsia="en-AU"/>
        </w:rPr>
        <w:t xml:space="preserve"> </w:t>
      </w:r>
      <w:r w:rsidRPr="00D9557A">
        <w:rPr>
          <w:rFonts w:eastAsia="Calibri" w:cs="Times New Roman"/>
          <w:i/>
          <w:iCs/>
          <w:lang w:eastAsia="en-AU"/>
        </w:rPr>
        <w:t>Previous studies show that the quality of life of alcoholics is severely diminished. The treatment of alcohol addicts seeks to achieve and maintain abstinence because this is the only solution to return to the initial state. In this study we aimed to see whether abstinence maintained over time without relapse increases the subjective well-being of alcoholics. The participants, 192 male abstinent alcoholics in Romania, were split into groups based on relapse: with no relapse (n = 104, 54.2%) or with relapse (n = 88; 45.8%) and based on the duration of abstinence: five years or more without relapse or since the last relapse (n = 100; 52.1%), or less than five years without relapse or since the last relapse (n = 92; 47.9%). Subjective well-being was measured by a single item satisfaction as a whole and by the Personal Wellbeing Index (PWI). Levels of satisfaction with life as a whole, PWI and satisfaction with six out of eight domains of life included in the Personal Wellbeing Index are higher for those with abstinence over five years (no relapse) compared to those with shorter abstinence as well as for abstainers with no relapse compared to those who have relapsed. Overall, our results suggest that long term abstinence, without relapse, is the main strategy for living with alcoholism.</w:t>
      </w:r>
    </w:p>
    <w:p w:rsidR="005332C5" w:rsidRDefault="005332C5" w:rsidP="00D9557A">
      <w:pPr>
        <w:rPr>
          <w:rFonts w:eastAsia="Calibri" w:cs="Times New Roman"/>
          <w:i/>
          <w:iCs/>
          <w:lang w:eastAsia="en-AU"/>
        </w:rPr>
      </w:pPr>
    </w:p>
    <w:p w:rsidR="005332C5" w:rsidRPr="00D9557A" w:rsidRDefault="00AF24FA" w:rsidP="00AF24FA">
      <w:pPr>
        <w:jc w:val="center"/>
        <w:rPr>
          <w:rFonts w:eastAsia="Calibri" w:cs="Times New Roman"/>
          <w:lang w:eastAsia="en-AU"/>
        </w:rPr>
      </w:pPr>
      <w:r w:rsidRPr="00AF24FA">
        <w:rPr>
          <w:rFonts w:eastAsia="Calibri" w:cs="Times New Roman"/>
          <w:lang w:eastAsia="en-AU"/>
        </w:rPr>
        <w:t>Sirgy, Joseph &lt;sirgy@vt.edu&gt;</w:t>
      </w:r>
    </w:p>
    <w:p w:rsidR="007C677D" w:rsidRPr="007C677D" w:rsidRDefault="007C677D" w:rsidP="007C677D">
      <w:pPr>
        <w:jc w:val="center"/>
        <w:rPr>
          <w:rFonts w:eastAsia="Times New Roman" w:cs="Times New Roman"/>
        </w:rPr>
      </w:pPr>
      <w:r w:rsidRPr="007C677D">
        <w:rPr>
          <w:rFonts w:eastAsia="Times New Roman" w:cs="Times New Roman"/>
        </w:rPr>
        <w:t xml:space="preserve">Sirgy, M. J. (2019). Positive balance: a hierarchical perspective of positive mental health. </w:t>
      </w:r>
      <w:r w:rsidRPr="007C677D">
        <w:rPr>
          <w:rFonts w:eastAsia="Times New Roman" w:cs="Times New Roman"/>
          <w:i/>
          <w:iCs/>
        </w:rPr>
        <w:t xml:space="preserve">Quality of Life Research </w:t>
      </w:r>
      <w:hyperlink r:id="rId145" w:history="1">
        <w:r w:rsidRPr="007C677D">
          <w:rPr>
            <w:rStyle w:val="Hyperlink"/>
            <w:rFonts w:eastAsia="Times New Roman" w:cs="Times New Roman"/>
            <w:i/>
            <w:iCs/>
          </w:rPr>
          <w:t>https://doi.org/10.1007/s11136-019-02145-5</w:t>
        </w:r>
      </w:hyperlink>
      <w:r w:rsidRPr="007C677D">
        <w:rPr>
          <w:rFonts w:eastAsia="Times New Roman" w:cs="Times New Roman"/>
        </w:rPr>
        <w:t xml:space="preserve">. </w:t>
      </w:r>
    </w:p>
    <w:p w:rsidR="00D9557A" w:rsidRPr="00D9557A" w:rsidRDefault="00D9557A" w:rsidP="00552B17">
      <w:pPr>
        <w:jc w:val="center"/>
        <w:rPr>
          <w:rFonts w:eastAsia="Times New Roman" w:cs="Times New Roman"/>
          <w:lang w:val="en-US"/>
        </w:rPr>
      </w:pPr>
    </w:p>
    <w:p w:rsidR="00AF24FA" w:rsidRPr="00AF24FA" w:rsidRDefault="00AF24FA" w:rsidP="00AF24FA">
      <w:pPr>
        <w:rPr>
          <w:rFonts w:eastAsia="Times New Roman" w:cs="Times New Roman"/>
          <w:i/>
        </w:rPr>
      </w:pPr>
      <w:r w:rsidRPr="00AF24FA">
        <w:rPr>
          <w:rFonts w:eastAsia="Times New Roman" w:cs="Times New Roman"/>
          <w:i/>
        </w:rPr>
        <w:t>An attempt is made in this paper to provide the community of health-related quality-of-life scholars with a hierarchical perspective of positive mental health guided by the concept of positive balance. Specifically, individuals with positive mental health are characterized to experience: (1) a preponderance of neurochemicals related to positive emotions (dopamine, serotonin, etc.) relative to neurochemicals related to negative emotions (cortisol), at a physiological level; (2) a preponderance of positive affect (happiness, joy, etc.) relative to negative affect (anger, sadness, etc.), at an emotional level; (3) a preponderance of domain satisfaction (satisfaction in salient and multiple life domains such as family life and work life) relative to dissatisfaction in other life domains, at a cognitive level; (4) a preponderance of positive evaluations about one’s life using certain standards of comparison (satisfaction with one’s life compared to one’s past life, the life of family members, etc.) relative to negative evaluations about one’s life using similar or other standards of comparison, at a meta cognitive level; (5) a preponderance of positive psychological traits (self-acceptance, personal growth, etc.) relative to negative psychological traits (pessimism, hopelessness, etc.), at a development level; and (6) a preponderance of perceived social resources (social</w:t>
      </w:r>
    </w:p>
    <w:p w:rsidR="00D9557A" w:rsidRPr="00AF24FA" w:rsidRDefault="00AF24FA" w:rsidP="00AF24FA">
      <w:pPr>
        <w:rPr>
          <w:rFonts w:eastAsia="Times New Roman" w:cs="Times New Roman"/>
          <w:i/>
        </w:rPr>
      </w:pPr>
      <w:proofErr w:type="gramStart"/>
      <w:r w:rsidRPr="00AF24FA">
        <w:rPr>
          <w:rFonts w:eastAsia="Times New Roman" w:cs="Times New Roman"/>
          <w:i/>
        </w:rPr>
        <w:t>acceptance</w:t>
      </w:r>
      <w:proofErr w:type="gramEnd"/>
      <w:r w:rsidRPr="00AF24FA">
        <w:rPr>
          <w:rFonts w:eastAsia="Times New Roman" w:cs="Times New Roman"/>
          <w:i/>
        </w:rPr>
        <w:t xml:space="preserve">, social actualization, etc.) </w:t>
      </w:r>
      <w:proofErr w:type="gramStart"/>
      <w:r w:rsidRPr="00AF24FA">
        <w:rPr>
          <w:rFonts w:eastAsia="Times New Roman" w:cs="Times New Roman"/>
          <w:i/>
        </w:rPr>
        <w:t>relative</w:t>
      </w:r>
      <w:proofErr w:type="gramEnd"/>
      <w:r w:rsidRPr="00AF24FA">
        <w:rPr>
          <w:rFonts w:eastAsia="Times New Roman" w:cs="Times New Roman"/>
          <w:i/>
        </w:rPr>
        <w:t xml:space="preserve"> to perceived social constraints (social exclusion, ostracism, etc.), at a social-ecological level.</w:t>
      </w:r>
    </w:p>
    <w:p w:rsidR="00552B17" w:rsidRPr="00BB5D46" w:rsidRDefault="00552B17" w:rsidP="00957A86">
      <w:pPr>
        <w:rPr>
          <w:rFonts w:eastAsia="Arial" w:cs="Times New Roman"/>
          <w:b/>
          <w:color w:val="000000"/>
          <w:sz w:val="32"/>
          <w:szCs w:val="32"/>
          <w:lang w:val="en-US"/>
        </w:rPr>
      </w:pPr>
    </w:p>
    <w:p w:rsidR="00552B17" w:rsidRDefault="00552B17" w:rsidP="00552B17">
      <w:pPr>
        <w:jc w:val="center"/>
        <w:rPr>
          <w:rFonts w:eastAsia="Arial" w:cs="Times New Roman"/>
          <w:b/>
          <w:color w:val="000000"/>
          <w:sz w:val="32"/>
          <w:szCs w:val="32"/>
          <w:lang w:val="en-US"/>
        </w:rPr>
      </w:pPr>
      <w:r w:rsidRPr="00BB5D46">
        <w:rPr>
          <w:rFonts w:eastAsia="Arial" w:cs="Times New Roman"/>
          <w:b/>
          <w:color w:val="000000"/>
          <w:sz w:val="32"/>
          <w:szCs w:val="32"/>
          <w:lang w:val="en-US"/>
        </w:rPr>
        <w:lastRenderedPageBreak/>
        <w:t>Brief report</w:t>
      </w:r>
    </w:p>
    <w:p w:rsidR="00552B17" w:rsidRPr="00BB5D46" w:rsidRDefault="00552B17" w:rsidP="00552B17">
      <w:pPr>
        <w:jc w:val="center"/>
        <w:rPr>
          <w:rFonts w:eastAsia="Arial" w:cs="Times New Roman"/>
          <w:b/>
          <w:color w:val="000000"/>
          <w:sz w:val="32"/>
          <w:szCs w:val="32"/>
          <w:lang w:val="en-US"/>
        </w:rPr>
      </w:pPr>
    </w:p>
    <w:p w:rsidR="00D10BB5" w:rsidRPr="00D10BB5" w:rsidRDefault="00D10BB5" w:rsidP="00D10BB5">
      <w:pPr>
        <w:rPr>
          <w:rFonts w:cs="Times New Roman"/>
          <w:b/>
          <w:bCs/>
          <w:lang w:val="en" w:eastAsia="en-AU"/>
        </w:rPr>
      </w:pPr>
      <w:r w:rsidRPr="00D10BB5">
        <w:rPr>
          <w:rFonts w:cs="Times New Roman"/>
          <w:b/>
          <w:bCs/>
          <w:lang w:val="en" w:eastAsia="en-AU"/>
        </w:rPr>
        <w:t>Laughter isn’t always the best medicine</w:t>
      </w:r>
    </w:p>
    <w:p w:rsidR="00D10BB5" w:rsidRPr="00D10BB5" w:rsidRDefault="00D10BB5" w:rsidP="00D10BB5">
      <w:pPr>
        <w:rPr>
          <w:rFonts w:cs="Times New Roman"/>
          <w:lang w:val="en" w:eastAsia="en-AU"/>
        </w:rPr>
      </w:pPr>
      <w:r w:rsidRPr="00D10BB5">
        <w:rPr>
          <w:rFonts w:cs="Times New Roman"/>
          <w:lang w:val="en" w:eastAsia="en-AU"/>
        </w:rPr>
        <w:t>https://www.bmj.com/content/363/bmj.k4579?utm_source=etoc&amp;utm_medium=email&amp;utm_campaign=tbmj&amp;utm_content=weekly&amp;utm_term=20181123</w:t>
      </w:r>
    </w:p>
    <w:p w:rsidR="00D10BB5" w:rsidRPr="00D10BB5" w:rsidRDefault="00D10BB5" w:rsidP="00D10BB5">
      <w:pPr>
        <w:rPr>
          <w:rFonts w:cs="Times New Roman"/>
          <w:lang w:val="en" w:eastAsia="en-AU"/>
        </w:rPr>
      </w:pPr>
      <w:r w:rsidRPr="00D10BB5">
        <w:rPr>
          <w:rFonts w:cs="Times New Roman"/>
          <w:lang w:val="en" w:eastAsia="en-AU"/>
        </w:rPr>
        <w:t xml:space="preserve">Anita Acharya </w:t>
      </w:r>
    </w:p>
    <w:p w:rsidR="00D10BB5" w:rsidRPr="00D10BB5" w:rsidRDefault="00D10BB5" w:rsidP="00D10BB5">
      <w:pPr>
        <w:rPr>
          <w:rFonts w:cs="Times New Roman"/>
          <w:lang w:val="en" w:eastAsia="en-AU"/>
        </w:rPr>
      </w:pPr>
    </w:p>
    <w:p w:rsidR="00D10BB5" w:rsidRPr="00D10BB5" w:rsidRDefault="00D10BB5" w:rsidP="00D10BB5">
      <w:pPr>
        <w:rPr>
          <w:rFonts w:cs="Times New Roman"/>
          <w:lang w:val="en" w:eastAsia="en-AU"/>
        </w:rPr>
      </w:pPr>
      <w:r w:rsidRPr="00D10BB5">
        <w:rPr>
          <w:rFonts w:cs="Times New Roman"/>
          <w:lang w:val="en" w:eastAsia="en-AU"/>
        </w:rPr>
        <w:t>Recreational use of nitrous oxide is an emerging public health problem</w:t>
      </w:r>
      <w:r>
        <w:rPr>
          <w:rFonts w:cs="Times New Roman"/>
          <w:lang w:val="en" w:eastAsia="en-AU"/>
        </w:rPr>
        <w:t xml:space="preserve"> which </w:t>
      </w:r>
      <w:r w:rsidRPr="00D10BB5">
        <w:rPr>
          <w:rFonts w:cs="Times New Roman"/>
          <w:lang w:val="en" w:eastAsia="en-AU"/>
        </w:rPr>
        <w:t>is under-</w:t>
      </w:r>
      <w:proofErr w:type="spellStart"/>
      <w:r w:rsidRPr="00D10BB5">
        <w:rPr>
          <w:rFonts w:cs="Times New Roman"/>
          <w:lang w:val="en" w:eastAsia="en-AU"/>
        </w:rPr>
        <w:t>recognised</w:t>
      </w:r>
      <w:proofErr w:type="spellEnd"/>
      <w:r w:rsidRPr="00D10BB5">
        <w:rPr>
          <w:rFonts w:cs="Times New Roman"/>
          <w:lang w:val="en" w:eastAsia="en-AU"/>
        </w:rPr>
        <w:t xml:space="preserve"> in the UK, with potentially serious health risks. Adolescents and young adults presenting with the neurological complications of repeated N</w:t>
      </w:r>
      <w:r w:rsidRPr="00D10BB5">
        <w:rPr>
          <w:rFonts w:cs="Times New Roman"/>
          <w:vertAlign w:val="subscript"/>
          <w:lang w:val="en" w:eastAsia="en-AU"/>
        </w:rPr>
        <w:t>2</w:t>
      </w:r>
      <w:r w:rsidRPr="00D10BB5">
        <w:rPr>
          <w:rFonts w:cs="Times New Roman"/>
          <w:lang w:val="en" w:eastAsia="en-AU"/>
        </w:rPr>
        <w:t>O use are seen regularly in eas</w:t>
      </w:r>
      <w:r>
        <w:rPr>
          <w:rFonts w:cs="Times New Roman"/>
          <w:lang w:val="en" w:eastAsia="en-AU"/>
        </w:rPr>
        <w:t>t London emergency departments.</w:t>
      </w:r>
      <w:r w:rsidRPr="00D10BB5">
        <w:rPr>
          <w:rFonts w:cs="Times New Roman"/>
          <w:lang w:val="en" w:eastAsia="en-AU"/>
        </w:rPr>
        <w:t xml:space="preserve"> Greater awareness of this emerging public health problem is needed.</w:t>
      </w:r>
    </w:p>
    <w:p w:rsidR="00D10BB5" w:rsidRPr="00D10BB5" w:rsidRDefault="00D10BB5" w:rsidP="00D10BB5">
      <w:pPr>
        <w:rPr>
          <w:rFonts w:cs="Times New Roman"/>
          <w:lang w:val="en" w:eastAsia="en-AU"/>
        </w:rPr>
      </w:pPr>
      <w:r w:rsidRPr="00D10BB5">
        <w:rPr>
          <w:rFonts w:cs="Times New Roman"/>
          <w:lang w:val="en" w:eastAsia="en-AU"/>
        </w:rPr>
        <w:t xml:space="preserve">Nitrous oxide is a </w:t>
      </w:r>
      <w:proofErr w:type="spellStart"/>
      <w:r w:rsidRPr="00D10BB5">
        <w:rPr>
          <w:rFonts w:cs="Times New Roman"/>
          <w:lang w:val="en" w:eastAsia="en-AU"/>
        </w:rPr>
        <w:t>colourless</w:t>
      </w:r>
      <w:proofErr w:type="spellEnd"/>
      <w:r w:rsidRPr="00D10BB5">
        <w:rPr>
          <w:rFonts w:cs="Times New Roman"/>
          <w:lang w:val="en" w:eastAsia="en-AU"/>
        </w:rPr>
        <w:t xml:space="preserve"> gas, with minimal </w:t>
      </w:r>
      <w:proofErr w:type="spellStart"/>
      <w:r w:rsidRPr="00D10BB5">
        <w:rPr>
          <w:rFonts w:cs="Times New Roman"/>
          <w:lang w:val="en" w:eastAsia="en-AU"/>
        </w:rPr>
        <w:t>odour</w:t>
      </w:r>
      <w:proofErr w:type="spellEnd"/>
      <w:r w:rsidRPr="00D10BB5">
        <w:rPr>
          <w:rFonts w:cs="Times New Roman"/>
          <w:lang w:val="en" w:eastAsia="en-AU"/>
        </w:rPr>
        <w:t xml:space="preserve"> and variable taste. Inhalation of N</w:t>
      </w:r>
      <w:r w:rsidRPr="00D10BB5">
        <w:rPr>
          <w:rFonts w:cs="Times New Roman"/>
          <w:vertAlign w:val="subscript"/>
          <w:lang w:val="en" w:eastAsia="en-AU"/>
        </w:rPr>
        <w:t>2</w:t>
      </w:r>
      <w:r w:rsidRPr="00D10BB5">
        <w:rPr>
          <w:rFonts w:cs="Times New Roman"/>
          <w:lang w:val="en" w:eastAsia="en-AU"/>
        </w:rPr>
        <w:t>O can produce a short lived, rapid onset euphoria and a dissociative effect. This is often accompanied by spontaneous laughter, hence the colloquial name “laughing gas.” Historically, N</w:t>
      </w:r>
      <w:r w:rsidRPr="00D10BB5">
        <w:rPr>
          <w:rFonts w:cs="Times New Roman"/>
          <w:vertAlign w:val="subscript"/>
          <w:lang w:val="en" w:eastAsia="en-AU"/>
        </w:rPr>
        <w:t>2</w:t>
      </w:r>
      <w:r w:rsidRPr="00D10BB5">
        <w:rPr>
          <w:rFonts w:cs="Times New Roman"/>
          <w:lang w:val="en" w:eastAsia="en-AU"/>
        </w:rPr>
        <w:t xml:space="preserve">O was inhaled as a recreational substance long before its potential use as an </w:t>
      </w:r>
      <w:proofErr w:type="spellStart"/>
      <w:r w:rsidRPr="00D10BB5">
        <w:rPr>
          <w:rFonts w:cs="Times New Roman"/>
          <w:lang w:val="en" w:eastAsia="en-AU"/>
        </w:rPr>
        <w:t>anaesthetic</w:t>
      </w:r>
      <w:proofErr w:type="spellEnd"/>
      <w:r w:rsidRPr="00D10BB5">
        <w:rPr>
          <w:rFonts w:cs="Times New Roman"/>
          <w:lang w:val="en" w:eastAsia="en-AU"/>
        </w:rPr>
        <w:t xml:space="preserve"> and </w:t>
      </w:r>
      <w:r>
        <w:rPr>
          <w:rFonts w:cs="Times New Roman"/>
          <w:lang w:val="en" w:eastAsia="en-AU"/>
        </w:rPr>
        <w:t xml:space="preserve">analgesic agent was </w:t>
      </w:r>
      <w:proofErr w:type="spellStart"/>
      <w:r>
        <w:rPr>
          <w:rFonts w:cs="Times New Roman"/>
          <w:lang w:val="en" w:eastAsia="en-AU"/>
        </w:rPr>
        <w:t>recognised</w:t>
      </w:r>
      <w:proofErr w:type="spellEnd"/>
      <w:r>
        <w:rPr>
          <w:rFonts w:cs="Times New Roman"/>
          <w:lang w:val="en" w:eastAsia="en-AU"/>
        </w:rPr>
        <w:t>.</w:t>
      </w:r>
      <w:r w:rsidRPr="00D10BB5">
        <w:rPr>
          <w:rFonts w:cs="Times New Roman"/>
          <w:lang w:val="en" w:eastAsia="en-AU"/>
        </w:rPr>
        <w:t xml:space="preserve"> Importantly, N</w:t>
      </w:r>
      <w:r w:rsidRPr="00D10BB5">
        <w:rPr>
          <w:rFonts w:cs="Times New Roman"/>
          <w:vertAlign w:val="subscript"/>
          <w:lang w:val="en" w:eastAsia="en-AU"/>
        </w:rPr>
        <w:t>2</w:t>
      </w:r>
      <w:r w:rsidRPr="00D10BB5">
        <w:rPr>
          <w:rFonts w:cs="Times New Roman"/>
          <w:lang w:val="en" w:eastAsia="en-AU"/>
        </w:rPr>
        <w:t xml:space="preserve">O is always combined with oxygen in clinical settings to </w:t>
      </w:r>
      <w:proofErr w:type="spellStart"/>
      <w:r w:rsidRPr="00D10BB5">
        <w:rPr>
          <w:rFonts w:cs="Times New Roman"/>
          <w:lang w:val="en" w:eastAsia="en-AU"/>
        </w:rPr>
        <w:t>mini</w:t>
      </w:r>
      <w:r>
        <w:rPr>
          <w:rFonts w:cs="Times New Roman"/>
          <w:lang w:val="en" w:eastAsia="en-AU"/>
        </w:rPr>
        <w:t>mise</w:t>
      </w:r>
      <w:proofErr w:type="spellEnd"/>
      <w:r>
        <w:rPr>
          <w:rFonts w:cs="Times New Roman"/>
          <w:lang w:val="en" w:eastAsia="en-AU"/>
        </w:rPr>
        <w:t xml:space="preserve"> the risk of hypoxia,</w:t>
      </w:r>
      <w:r w:rsidRPr="00D10BB5">
        <w:rPr>
          <w:rFonts w:cs="Times New Roman"/>
          <w:lang w:val="en" w:eastAsia="en-AU"/>
        </w:rPr>
        <w:t xml:space="preserve"> but it is inhaled neat by recreational users.</w:t>
      </w:r>
    </w:p>
    <w:p w:rsidR="00D10BB5" w:rsidRDefault="00D10BB5" w:rsidP="00D10BB5">
      <w:pPr>
        <w:rPr>
          <w:rFonts w:cs="Times New Roman"/>
          <w:lang w:val="en" w:eastAsia="en-AU"/>
        </w:rPr>
      </w:pPr>
      <w:r w:rsidRPr="00D10BB5">
        <w:rPr>
          <w:rFonts w:cs="Times New Roman"/>
          <w:lang w:val="en" w:eastAsia="en-AU"/>
        </w:rPr>
        <w:t>Although the clinical use of N</w:t>
      </w:r>
      <w:r w:rsidRPr="00D10BB5">
        <w:rPr>
          <w:rFonts w:cs="Times New Roman"/>
          <w:vertAlign w:val="subscript"/>
          <w:lang w:val="en" w:eastAsia="en-AU"/>
        </w:rPr>
        <w:t>2</w:t>
      </w:r>
      <w:r w:rsidRPr="00D10BB5">
        <w:rPr>
          <w:rFonts w:cs="Times New Roman"/>
          <w:lang w:val="en" w:eastAsia="en-AU"/>
        </w:rPr>
        <w:t xml:space="preserve">O in </w:t>
      </w:r>
      <w:proofErr w:type="spellStart"/>
      <w:r w:rsidRPr="00D10BB5">
        <w:rPr>
          <w:rFonts w:cs="Times New Roman"/>
          <w:lang w:val="en" w:eastAsia="en-AU"/>
        </w:rPr>
        <w:t>anaesthesia</w:t>
      </w:r>
      <w:proofErr w:type="spellEnd"/>
      <w:r w:rsidRPr="00D10BB5">
        <w:rPr>
          <w:rFonts w:cs="Times New Roman"/>
          <w:lang w:val="en" w:eastAsia="en-AU"/>
        </w:rPr>
        <w:t xml:space="preserve"> has been decl</w:t>
      </w:r>
      <w:r>
        <w:rPr>
          <w:rFonts w:cs="Times New Roman"/>
          <w:lang w:val="en" w:eastAsia="en-AU"/>
        </w:rPr>
        <w:t>ining in the UK and elsewhere,</w:t>
      </w:r>
      <w:r w:rsidRPr="00D10BB5">
        <w:rPr>
          <w:rFonts w:cs="Times New Roman"/>
          <w:lang w:val="en" w:eastAsia="en-AU"/>
        </w:rPr>
        <w:t xml:space="preserve"> its popularity as a recreational drug has increased among adolescents and young adults</w:t>
      </w:r>
      <w:r>
        <w:rPr>
          <w:rFonts w:cs="Times New Roman"/>
          <w:lang w:val="en" w:eastAsia="en-AU"/>
        </w:rPr>
        <w:t>…</w:t>
      </w:r>
      <w:r w:rsidRPr="00D10BB5">
        <w:rPr>
          <w:rFonts w:cs="Times New Roman"/>
          <w:lang w:val="en" w:eastAsia="en-AU"/>
        </w:rPr>
        <w:t xml:space="preserve"> </w:t>
      </w:r>
    </w:p>
    <w:p w:rsidR="00D10BB5" w:rsidRPr="00D10BB5" w:rsidRDefault="00D10BB5" w:rsidP="00D10BB5">
      <w:pPr>
        <w:rPr>
          <w:rFonts w:cs="Times New Roman"/>
          <w:lang w:val="en" w:eastAsia="en-AU"/>
        </w:rPr>
      </w:pPr>
    </w:p>
    <w:p w:rsidR="00552B17" w:rsidRPr="00BB5D46" w:rsidRDefault="00552B17" w:rsidP="00552B17">
      <w:pPr>
        <w:jc w:val="center"/>
        <w:rPr>
          <w:rFonts w:eastAsia="Arial" w:cs="Times New Roman"/>
          <w:b/>
          <w:sz w:val="32"/>
          <w:szCs w:val="32"/>
        </w:rPr>
      </w:pPr>
      <w:r w:rsidRPr="00BB5D46">
        <w:rPr>
          <w:rFonts w:eastAsia="Arial" w:cs="Times New Roman"/>
          <w:b/>
          <w:sz w:val="32"/>
          <w:szCs w:val="32"/>
        </w:rPr>
        <w:t>Media news</w:t>
      </w:r>
    </w:p>
    <w:p w:rsidR="00A60760" w:rsidRDefault="00A60760" w:rsidP="00552B17">
      <w:pPr>
        <w:jc w:val="center"/>
        <w:rPr>
          <w:rFonts w:eastAsia="Arial" w:cs="Times New Roman"/>
        </w:rPr>
      </w:pPr>
      <w:r>
        <w:rPr>
          <w:rFonts w:eastAsia="Arial" w:cs="Times New Roman"/>
        </w:rPr>
        <w:t>This item has been recommended by</w:t>
      </w:r>
    </w:p>
    <w:p w:rsidR="00552B17" w:rsidRPr="00BB5D46" w:rsidRDefault="00A60760" w:rsidP="00552B17">
      <w:pPr>
        <w:jc w:val="center"/>
        <w:rPr>
          <w:rFonts w:eastAsia="Arial" w:cs="Times New Roman"/>
          <w:i/>
        </w:rPr>
      </w:pPr>
      <w:r w:rsidRPr="00A60760">
        <w:rPr>
          <w:rFonts w:eastAsia="Arial" w:cs="Times New Roman"/>
        </w:rPr>
        <w:t xml:space="preserve">Lindsay Tunbridge </w:t>
      </w:r>
      <w:r w:rsidRPr="00A60760">
        <w:rPr>
          <w:rFonts w:eastAsia="Times New Roman" w:cs="Times New Roman"/>
          <w:lang w:val="en-US" w:eastAsia="en-AU"/>
        </w:rPr>
        <w:t>&lt;ltunbrid@deakin.edu.au&gt;</w:t>
      </w:r>
    </w:p>
    <w:p w:rsidR="00A60760" w:rsidRDefault="00A60760" w:rsidP="00552B17">
      <w:pPr>
        <w:rPr>
          <w:rFonts w:eastAsia="Arial" w:cs="Times New Roman"/>
          <w:b/>
          <w:bCs/>
          <w:sz w:val="28"/>
          <w:szCs w:val="28"/>
          <w:lang w:val="en-GB"/>
        </w:rPr>
      </w:pPr>
    </w:p>
    <w:p w:rsidR="00B923F3" w:rsidRDefault="00B923F3" w:rsidP="00552B17">
      <w:pPr>
        <w:rPr>
          <w:rFonts w:eastAsia="Arial" w:cs="Times New Roman"/>
          <w:b/>
          <w:bCs/>
          <w:sz w:val="28"/>
          <w:szCs w:val="28"/>
          <w:lang w:val="en-GB"/>
        </w:rPr>
      </w:pPr>
      <w:r w:rsidRPr="00B923F3">
        <w:rPr>
          <w:rFonts w:eastAsia="Arial" w:cs="Times New Roman"/>
          <w:b/>
          <w:bCs/>
          <w:sz w:val="28"/>
          <w:szCs w:val="28"/>
          <w:lang w:val="en-GB"/>
        </w:rPr>
        <w:t>Predato</w:t>
      </w:r>
      <w:r w:rsidR="00155BB1">
        <w:rPr>
          <w:rFonts w:eastAsia="Arial" w:cs="Times New Roman"/>
          <w:b/>
          <w:bCs/>
          <w:sz w:val="28"/>
          <w:szCs w:val="28"/>
          <w:lang w:val="en-GB"/>
        </w:rPr>
        <w:t>ry Publisher Fined $50 Million a</w:t>
      </w:r>
      <w:r w:rsidRPr="00B923F3">
        <w:rPr>
          <w:rFonts w:eastAsia="Arial" w:cs="Times New Roman"/>
          <w:b/>
          <w:bCs/>
          <w:sz w:val="28"/>
          <w:szCs w:val="28"/>
          <w:lang w:val="en-GB"/>
        </w:rPr>
        <w:t xml:space="preserve">fter Scamming Thousands of Scientists </w:t>
      </w:r>
    </w:p>
    <w:p w:rsidR="00552B17" w:rsidRPr="00BB5D46" w:rsidRDefault="00B923F3" w:rsidP="00552B17">
      <w:pPr>
        <w:rPr>
          <w:rFonts w:eastAsia="Arial" w:cs="Times New Roman"/>
        </w:rPr>
      </w:pPr>
      <w:r>
        <w:rPr>
          <w:rFonts w:eastAsia="Arial" w:cs="Times New Roman"/>
          <w:sz w:val="28"/>
          <w:szCs w:val="28"/>
        </w:rPr>
        <w:t xml:space="preserve">Carly </w:t>
      </w:r>
      <w:proofErr w:type="spellStart"/>
      <w:r>
        <w:rPr>
          <w:rFonts w:eastAsia="Arial" w:cs="Times New Roman"/>
          <w:sz w:val="28"/>
          <w:szCs w:val="28"/>
        </w:rPr>
        <w:t>Cassella</w:t>
      </w:r>
      <w:proofErr w:type="spellEnd"/>
    </w:p>
    <w:p w:rsidR="00B923F3" w:rsidRDefault="009658BA" w:rsidP="00552B17">
      <w:pPr>
        <w:jc w:val="center"/>
        <w:rPr>
          <w:rFonts w:eastAsia="Times New Roman"/>
        </w:rPr>
      </w:pPr>
      <w:hyperlink r:id="rId146" w:tgtFrame="_blank" w:history="1">
        <w:r w:rsidR="00B923F3" w:rsidRPr="00B923F3">
          <w:rPr>
            <w:rFonts w:eastAsia="Times New Roman"/>
            <w:color w:val="0000FF"/>
            <w:u w:val="single"/>
          </w:rPr>
          <w:t>https://www.sciencealert.com/predatory-science-journal-hit-with-a-50-million-fine-but-they-might-not-pay-a-cent</w:t>
        </w:r>
      </w:hyperlink>
    </w:p>
    <w:p w:rsidR="00B923F3" w:rsidRDefault="00B923F3" w:rsidP="00552B17">
      <w:pPr>
        <w:jc w:val="center"/>
        <w:rPr>
          <w:rFonts w:eastAsia="Times New Roman"/>
        </w:rPr>
      </w:pPr>
    </w:p>
    <w:p w:rsidR="00F10EC4" w:rsidRPr="00F10EC4" w:rsidRDefault="00F10EC4" w:rsidP="00F10EC4">
      <w:pPr>
        <w:shd w:val="clear" w:color="auto" w:fill="FFFFFF"/>
        <w:rPr>
          <w:rFonts w:eastAsia="Times New Roman" w:cs="Times New Roman"/>
          <w:color w:val="000000"/>
          <w:sz w:val="22"/>
          <w:szCs w:val="22"/>
          <w:lang w:val="en-GB" w:eastAsia="en-AU"/>
        </w:rPr>
      </w:pPr>
      <w:r w:rsidRPr="00F10EC4">
        <w:rPr>
          <w:rFonts w:eastAsia="Times New Roman" w:cs="Times New Roman"/>
          <w:color w:val="000000"/>
          <w:sz w:val="22"/>
          <w:szCs w:val="22"/>
          <w:lang w:val="en-GB" w:eastAsia="en-AU"/>
        </w:rPr>
        <w:t>It's a modern threat to the reliability of scientific research, and the US Federal Trade Commission (FTC) is trying to do what little they can to fix the problem.</w:t>
      </w:r>
    </w:p>
    <w:p w:rsidR="00F10EC4" w:rsidRPr="00F10EC4" w:rsidRDefault="00F10EC4" w:rsidP="00F10EC4">
      <w:pPr>
        <w:shd w:val="clear" w:color="auto" w:fill="FFFFFF"/>
        <w:rPr>
          <w:rFonts w:eastAsia="Times New Roman" w:cs="Times New Roman"/>
          <w:color w:val="000000"/>
          <w:sz w:val="22"/>
          <w:szCs w:val="22"/>
          <w:lang w:val="en-GB" w:eastAsia="en-AU"/>
        </w:rPr>
      </w:pPr>
      <w:r w:rsidRPr="00F10EC4">
        <w:rPr>
          <w:rFonts w:eastAsia="Times New Roman" w:cs="Times New Roman"/>
          <w:color w:val="000000"/>
          <w:sz w:val="22"/>
          <w:szCs w:val="22"/>
          <w:lang w:val="en-GB" w:eastAsia="en-AU"/>
        </w:rPr>
        <w:t xml:space="preserve">This week, the FTC </w:t>
      </w:r>
      <w:hyperlink r:id="rId147" w:history="1">
        <w:r w:rsidRPr="00F10EC4">
          <w:rPr>
            <w:rFonts w:eastAsia="Times New Roman" w:cs="Times New Roman"/>
            <w:color w:val="005689"/>
            <w:sz w:val="22"/>
            <w:szCs w:val="22"/>
            <w:lang w:val="en-GB" w:eastAsia="en-AU"/>
          </w:rPr>
          <w:t>won</w:t>
        </w:r>
      </w:hyperlink>
      <w:r w:rsidRPr="00F10EC4">
        <w:rPr>
          <w:rFonts w:eastAsia="Times New Roman" w:cs="Times New Roman"/>
          <w:color w:val="000000"/>
          <w:sz w:val="22"/>
          <w:szCs w:val="22"/>
          <w:lang w:val="en-GB" w:eastAsia="en-AU"/>
        </w:rPr>
        <w:t xml:space="preserve"> a case against "</w:t>
      </w:r>
      <w:hyperlink r:id="rId148" w:history="1">
        <w:r w:rsidRPr="00F10EC4">
          <w:rPr>
            <w:rFonts w:eastAsia="Times New Roman" w:cs="Times New Roman"/>
            <w:color w:val="005689"/>
            <w:sz w:val="22"/>
            <w:szCs w:val="22"/>
            <w:lang w:val="en-GB" w:eastAsia="en-AU"/>
          </w:rPr>
          <w:t>the Walmart of predatory publishers</w:t>
        </w:r>
      </w:hyperlink>
      <w:r w:rsidRPr="00F10EC4">
        <w:rPr>
          <w:rFonts w:eastAsia="Times New Roman" w:cs="Times New Roman"/>
          <w:color w:val="000000"/>
          <w:sz w:val="22"/>
          <w:szCs w:val="22"/>
          <w:lang w:val="en-GB" w:eastAsia="en-AU"/>
        </w:rPr>
        <w:t>", known as </w:t>
      </w:r>
      <w:hyperlink r:id="rId149" w:history="1">
        <w:r w:rsidRPr="00F10EC4">
          <w:rPr>
            <w:rFonts w:eastAsia="Times New Roman" w:cs="Times New Roman"/>
            <w:color w:val="005689"/>
            <w:sz w:val="22"/>
            <w:szCs w:val="22"/>
            <w:lang w:val="en-GB" w:eastAsia="en-AU"/>
          </w:rPr>
          <w:t>Omics International</w:t>
        </w:r>
      </w:hyperlink>
      <w:r w:rsidRPr="00F10EC4">
        <w:rPr>
          <w:rFonts w:eastAsia="Times New Roman" w:cs="Times New Roman"/>
          <w:color w:val="000000"/>
          <w:sz w:val="22"/>
          <w:szCs w:val="22"/>
          <w:lang w:val="en-GB" w:eastAsia="en-AU"/>
        </w:rPr>
        <w:t xml:space="preserve">. The fine? More than US$50.1 million for deceptive practices - the </w:t>
      </w:r>
      <w:hyperlink r:id="rId150" w:history="1">
        <w:r w:rsidRPr="00F10EC4">
          <w:rPr>
            <w:rFonts w:eastAsia="Times New Roman" w:cs="Times New Roman"/>
            <w:color w:val="005689"/>
            <w:sz w:val="22"/>
            <w:szCs w:val="22"/>
            <w:lang w:val="en-GB" w:eastAsia="en-AU"/>
          </w:rPr>
          <w:t>same amount</w:t>
        </w:r>
      </w:hyperlink>
      <w:r w:rsidRPr="00F10EC4">
        <w:rPr>
          <w:rFonts w:eastAsia="Times New Roman" w:cs="Times New Roman"/>
          <w:color w:val="000000"/>
          <w:sz w:val="22"/>
          <w:szCs w:val="22"/>
          <w:lang w:val="en-GB" w:eastAsia="en-AU"/>
        </w:rPr>
        <w:t xml:space="preserve"> taken from authors between 2011 and 2017.</w:t>
      </w:r>
    </w:p>
    <w:p w:rsidR="00F10EC4" w:rsidRPr="00F10EC4" w:rsidRDefault="00F10EC4" w:rsidP="00F10EC4">
      <w:pPr>
        <w:shd w:val="clear" w:color="auto" w:fill="FFFFFF"/>
        <w:rPr>
          <w:rFonts w:eastAsia="Times New Roman" w:cs="Times New Roman"/>
          <w:color w:val="000000"/>
          <w:sz w:val="22"/>
          <w:szCs w:val="22"/>
          <w:lang w:val="en-GB" w:eastAsia="en-AU"/>
        </w:rPr>
      </w:pPr>
      <w:r w:rsidRPr="00F10EC4">
        <w:rPr>
          <w:rFonts w:eastAsia="Times New Roman" w:cs="Times New Roman"/>
          <w:color w:val="000000"/>
          <w:sz w:val="22"/>
          <w:szCs w:val="22"/>
          <w:lang w:val="en-GB" w:eastAsia="en-AU"/>
        </w:rPr>
        <w:t xml:space="preserve">"These publishing companies lied about their academic journals and took millions of dollars from aspiring researchers and writers," </w:t>
      </w:r>
      <w:hyperlink r:id="rId151" w:history="1">
        <w:r w:rsidRPr="00F10EC4">
          <w:rPr>
            <w:rFonts w:eastAsia="Times New Roman" w:cs="Times New Roman"/>
            <w:color w:val="005689"/>
            <w:sz w:val="22"/>
            <w:szCs w:val="22"/>
            <w:lang w:val="en-GB" w:eastAsia="en-AU"/>
          </w:rPr>
          <w:t>said</w:t>
        </w:r>
      </w:hyperlink>
      <w:r w:rsidRPr="00F10EC4">
        <w:rPr>
          <w:rFonts w:eastAsia="Times New Roman" w:cs="Times New Roman"/>
          <w:color w:val="000000"/>
          <w:sz w:val="22"/>
          <w:szCs w:val="22"/>
          <w:lang w:val="en-GB" w:eastAsia="en-AU"/>
        </w:rPr>
        <w:t xml:space="preserve"> Andrew Smith, director of the FTC's Bureau of Consumer Protection in a statement.</w:t>
      </w:r>
    </w:p>
    <w:p w:rsidR="00F10EC4" w:rsidRPr="00F10EC4" w:rsidRDefault="00F10EC4" w:rsidP="00F10EC4">
      <w:pPr>
        <w:shd w:val="clear" w:color="auto" w:fill="FFFFFF"/>
        <w:rPr>
          <w:rFonts w:eastAsia="Times New Roman" w:cs="Times New Roman"/>
          <w:color w:val="000000"/>
          <w:sz w:val="22"/>
          <w:szCs w:val="22"/>
          <w:lang w:val="en-GB" w:eastAsia="en-AU"/>
        </w:rPr>
      </w:pPr>
      <w:r w:rsidRPr="00F10EC4">
        <w:rPr>
          <w:rFonts w:eastAsia="Times New Roman" w:cs="Times New Roman"/>
          <w:color w:val="000000"/>
          <w:sz w:val="22"/>
          <w:szCs w:val="22"/>
          <w:lang w:val="en-GB" w:eastAsia="en-AU"/>
        </w:rPr>
        <w:t>"We're pleased with the court's strong order holding these companies and its owner responsible for the damage they caused."</w:t>
      </w:r>
    </w:p>
    <w:p w:rsidR="00F10EC4" w:rsidRPr="00F10EC4" w:rsidRDefault="00F10EC4" w:rsidP="00F10EC4">
      <w:pPr>
        <w:shd w:val="clear" w:color="auto" w:fill="FFFFFF"/>
        <w:rPr>
          <w:rFonts w:eastAsia="Times New Roman" w:cs="Times New Roman"/>
          <w:color w:val="000000"/>
          <w:sz w:val="22"/>
          <w:szCs w:val="22"/>
          <w:lang w:val="en-GB" w:eastAsia="en-AU"/>
        </w:rPr>
      </w:pPr>
      <w:r w:rsidRPr="00F10EC4">
        <w:rPr>
          <w:rFonts w:eastAsia="Times New Roman" w:cs="Times New Roman"/>
          <w:color w:val="000000"/>
          <w:sz w:val="22"/>
          <w:szCs w:val="22"/>
          <w:lang w:val="en-GB" w:eastAsia="en-AU"/>
        </w:rPr>
        <w:t>The charges are directed at </w:t>
      </w:r>
      <w:proofErr w:type="spellStart"/>
      <w:r w:rsidRPr="00F10EC4">
        <w:rPr>
          <w:rFonts w:eastAsia="Times New Roman" w:cs="Times New Roman"/>
          <w:color w:val="000000"/>
          <w:sz w:val="22"/>
          <w:szCs w:val="22"/>
          <w:lang w:val="en-GB" w:eastAsia="en-AU"/>
        </w:rPr>
        <w:t>Srinubabu</w:t>
      </w:r>
      <w:proofErr w:type="spellEnd"/>
      <w:r w:rsidRPr="00F10EC4">
        <w:rPr>
          <w:rFonts w:eastAsia="Times New Roman" w:cs="Times New Roman"/>
          <w:color w:val="000000"/>
          <w:sz w:val="22"/>
          <w:szCs w:val="22"/>
          <w:lang w:val="en-GB" w:eastAsia="en-AU"/>
        </w:rPr>
        <w:t xml:space="preserve"> </w:t>
      </w:r>
      <w:proofErr w:type="spellStart"/>
      <w:r w:rsidRPr="00F10EC4">
        <w:rPr>
          <w:rFonts w:eastAsia="Times New Roman" w:cs="Times New Roman"/>
          <w:color w:val="000000"/>
          <w:sz w:val="22"/>
          <w:szCs w:val="22"/>
          <w:lang w:val="en-GB" w:eastAsia="en-AU"/>
        </w:rPr>
        <w:t>Gedela</w:t>
      </w:r>
      <w:proofErr w:type="spellEnd"/>
      <w:r w:rsidRPr="00F10EC4">
        <w:rPr>
          <w:rFonts w:eastAsia="Times New Roman" w:cs="Times New Roman"/>
          <w:color w:val="000000"/>
          <w:sz w:val="22"/>
          <w:szCs w:val="22"/>
          <w:lang w:val="en-GB" w:eastAsia="en-AU"/>
        </w:rPr>
        <w:t xml:space="preserve">, </w:t>
      </w:r>
      <w:hyperlink r:id="rId152" w:history="1">
        <w:r w:rsidRPr="00F10EC4">
          <w:rPr>
            <w:rFonts w:eastAsia="Times New Roman" w:cs="Times New Roman"/>
            <w:color w:val="005689"/>
            <w:sz w:val="22"/>
            <w:szCs w:val="22"/>
            <w:lang w:val="en-GB" w:eastAsia="en-AU"/>
          </w:rPr>
          <w:t>the owner</w:t>
        </w:r>
      </w:hyperlink>
      <w:r w:rsidRPr="00F10EC4">
        <w:rPr>
          <w:rFonts w:eastAsia="Times New Roman" w:cs="Times New Roman"/>
          <w:color w:val="000000"/>
          <w:sz w:val="22"/>
          <w:szCs w:val="22"/>
          <w:lang w:val="en-GB" w:eastAsia="en-AU"/>
        </w:rPr>
        <w:t xml:space="preserve"> of a thousand predatory journals and thousands more annual conferences, including Omics, </w:t>
      </w:r>
      <w:proofErr w:type="spellStart"/>
      <w:r w:rsidRPr="00F10EC4">
        <w:rPr>
          <w:rFonts w:eastAsia="Times New Roman" w:cs="Times New Roman"/>
          <w:color w:val="000000"/>
          <w:sz w:val="22"/>
          <w:szCs w:val="22"/>
          <w:lang w:val="en-GB" w:eastAsia="en-AU"/>
        </w:rPr>
        <w:t>iMedPub</w:t>
      </w:r>
      <w:proofErr w:type="spellEnd"/>
      <w:r w:rsidRPr="00F10EC4">
        <w:rPr>
          <w:rFonts w:eastAsia="Times New Roman" w:cs="Times New Roman"/>
          <w:color w:val="000000"/>
          <w:sz w:val="22"/>
          <w:szCs w:val="22"/>
          <w:lang w:val="en-GB" w:eastAsia="en-AU"/>
        </w:rPr>
        <w:t xml:space="preserve"> LLC and Conference Series LLC.</w:t>
      </w:r>
    </w:p>
    <w:p w:rsidR="00F10EC4" w:rsidRPr="00F10EC4" w:rsidRDefault="00F10EC4" w:rsidP="00F10EC4">
      <w:pPr>
        <w:shd w:val="clear" w:color="auto" w:fill="FFFFFF"/>
        <w:rPr>
          <w:rFonts w:eastAsia="Times New Roman" w:cs="Times New Roman"/>
          <w:color w:val="000000"/>
          <w:sz w:val="22"/>
          <w:szCs w:val="22"/>
          <w:lang w:val="en-GB" w:eastAsia="en-AU"/>
        </w:rPr>
      </w:pPr>
      <w:r w:rsidRPr="00F10EC4">
        <w:rPr>
          <w:rFonts w:eastAsia="Times New Roman" w:cs="Times New Roman"/>
          <w:color w:val="000000"/>
          <w:sz w:val="22"/>
          <w:szCs w:val="22"/>
          <w:lang w:val="en-GB" w:eastAsia="en-AU"/>
        </w:rPr>
        <w:t xml:space="preserve">These businesses have been accused of hiding steep publication fees - as high as </w:t>
      </w:r>
      <w:hyperlink r:id="rId153" w:history="1">
        <w:r w:rsidRPr="00F10EC4">
          <w:rPr>
            <w:rFonts w:eastAsia="Times New Roman" w:cs="Times New Roman"/>
            <w:color w:val="005689"/>
            <w:sz w:val="22"/>
            <w:szCs w:val="22"/>
            <w:lang w:val="en-GB" w:eastAsia="en-AU"/>
          </w:rPr>
          <w:t>several thousand dollars</w:t>
        </w:r>
      </w:hyperlink>
      <w:r w:rsidRPr="00F10EC4">
        <w:rPr>
          <w:rFonts w:eastAsia="Times New Roman" w:cs="Times New Roman"/>
          <w:color w:val="000000"/>
          <w:sz w:val="22"/>
          <w:szCs w:val="22"/>
          <w:lang w:val="en-GB" w:eastAsia="en-AU"/>
        </w:rPr>
        <w:t> - while deceiving both scientists and medical professionals about having a rigorous peer review process when in fact there is little or none at all.</w:t>
      </w:r>
    </w:p>
    <w:p w:rsidR="00B923F3" w:rsidRDefault="00B923F3" w:rsidP="00F10EC4">
      <w:pPr>
        <w:rPr>
          <w:rFonts w:eastAsia="Times New Roman"/>
        </w:rPr>
      </w:pPr>
    </w:p>
    <w:p w:rsidR="00B923F3" w:rsidRDefault="00B923F3" w:rsidP="00552B17">
      <w:pPr>
        <w:jc w:val="center"/>
        <w:rPr>
          <w:rFonts w:eastAsia="Times New Roman"/>
        </w:rPr>
      </w:pPr>
    </w:p>
    <w:p w:rsidR="00552B17" w:rsidRPr="00BB5D46" w:rsidRDefault="00552B17" w:rsidP="00552B17">
      <w:pPr>
        <w:jc w:val="center"/>
        <w:rPr>
          <w:rFonts w:eastAsia="Times New Roman" w:cs="Times New Roman"/>
          <w:b/>
          <w:sz w:val="32"/>
          <w:szCs w:val="32"/>
          <w:lang w:val="en-US"/>
        </w:rPr>
      </w:pPr>
      <w:r w:rsidRPr="00BB5D46">
        <w:rPr>
          <w:rFonts w:eastAsia="Times New Roman" w:cs="Times New Roman"/>
          <w:b/>
          <w:sz w:val="32"/>
          <w:szCs w:val="32"/>
          <w:lang w:val="en-US"/>
        </w:rPr>
        <w:lastRenderedPageBreak/>
        <w:t>Membership changes</w:t>
      </w:r>
    </w:p>
    <w:p w:rsidR="00552B17" w:rsidRDefault="00552B17" w:rsidP="00552B17">
      <w:pPr>
        <w:jc w:val="center"/>
        <w:rPr>
          <w:rFonts w:eastAsia="Calibri" w:cs="Times New Roman"/>
          <w:szCs w:val="22"/>
        </w:rPr>
      </w:pPr>
      <w:r w:rsidRPr="00891D54">
        <w:rPr>
          <w:rFonts w:eastAsia="Calibri" w:cs="Times New Roman"/>
          <w:szCs w:val="22"/>
        </w:rPr>
        <w:t xml:space="preserve">Simone Thomas </w:t>
      </w:r>
      <w:r>
        <w:rPr>
          <w:rFonts w:eastAsia="Calibri" w:cs="Times New Roman"/>
          <w:szCs w:val="22"/>
        </w:rPr>
        <w:fldChar w:fldCharType="begin"/>
      </w:r>
      <w:r>
        <w:rPr>
          <w:rFonts w:eastAsia="Calibri" w:cs="Times New Roman"/>
          <w:szCs w:val="22"/>
        </w:rPr>
        <w:instrText xml:space="preserve">simonet@deakin.edu.au" </w:instrText>
      </w:r>
      <w:r>
        <w:rPr>
          <w:rFonts w:eastAsia="Calibri" w:cs="Times New Roman"/>
          <w:szCs w:val="22"/>
        </w:rPr>
        <w:fldChar w:fldCharType="separate"/>
      </w:r>
      <w:r w:rsidRPr="00B56AC3">
        <w:rPr>
          <w:rFonts w:eastAsia="Calibri" w:cs="Times New Roman"/>
          <w:szCs w:val="22"/>
        </w:rPr>
        <w:t>simonet@deakin.edu.au</w:t>
      </w:r>
      <w:r>
        <w:rPr>
          <w:rFonts w:eastAsia="Calibri" w:cs="Times New Roman"/>
          <w:szCs w:val="22"/>
        </w:rPr>
        <w:fldChar w:fldCharType="end"/>
      </w:r>
    </w:p>
    <w:p w:rsidR="00552B17" w:rsidRPr="00BB5D46" w:rsidRDefault="00552B17" w:rsidP="00552B17">
      <w:pPr>
        <w:jc w:val="center"/>
        <w:rPr>
          <w:rFonts w:eastAsia="Calibri" w:cs="Times New Roman"/>
          <w:i/>
          <w:szCs w:val="22"/>
        </w:rPr>
      </w:pPr>
      <w:r w:rsidRPr="00BB5D46">
        <w:rPr>
          <w:rFonts w:eastAsia="Calibri" w:cs="Times New Roman"/>
          <w:i/>
          <w:szCs w:val="22"/>
        </w:rPr>
        <w:t>Membership Registrar</w:t>
      </w:r>
    </w:p>
    <w:p w:rsidR="00552B17" w:rsidRPr="00BB5D46" w:rsidRDefault="00552B17" w:rsidP="00552B17">
      <w:pPr>
        <w:rPr>
          <w:rFonts w:eastAsia="Calibri" w:cs="Times New Roman"/>
          <w:i/>
          <w:szCs w:val="22"/>
        </w:rPr>
      </w:pPr>
      <w:r w:rsidRPr="00BB5D46">
        <w:rPr>
          <w:rFonts w:eastAsia="Times New Roman" w:cs="Times New Roman"/>
          <w:b/>
          <w:sz w:val="32"/>
          <w:szCs w:val="32"/>
          <w:lang w:val="en-US"/>
        </w:rPr>
        <w:t>Welcome to new members</w:t>
      </w:r>
    </w:p>
    <w:p w:rsidR="00C2022B" w:rsidRPr="00C2022B" w:rsidRDefault="009658BA" w:rsidP="00C2022B">
      <w:pPr>
        <w:rPr>
          <w:rFonts w:ascii="Varela Round" w:eastAsia="Times New Roman" w:hAnsi="Varela Round" w:cs="Times New Roman"/>
          <w:sz w:val="25"/>
          <w:szCs w:val="25"/>
        </w:rPr>
      </w:pPr>
      <w:hyperlink r:id="rId154" w:history="1">
        <w:proofErr w:type="spellStart"/>
        <w:r w:rsidR="00C2022B" w:rsidRPr="00C2022B">
          <w:rPr>
            <w:rFonts w:ascii="Varela Round" w:eastAsia="Times New Roman" w:hAnsi="Varela Round" w:cs="Times New Roman"/>
            <w:color w:val="337AB7"/>
            <w:sz w:val="25"/>
            <w:szCs w:val="25"/>
          </w:rPr>
          <w:t>Dr.</w:t>
        </w:r>
        <w:proofErr w:type="spellEnd"/>
        <w:r w:rsidR="00C2022B" w:rsidRPr="00C2022B">
          <w:rPr>
            <w:rFonts w:ascii="Varela Round" w:eastAsia="Times New Roman" w:hAnsi="Varela Round" w:cs="Times New Roman"/>
            <w:color w:val="337AB7"/>
            <w:sz w:val="25"/>
            <w:szCs w:val="25"/>
          </w:rPr>
          <w:t xml:space="preserve"> Mr. Jan Ott</w:t>
        </w:r>
      </w:hyperlink>
    </w:p>
    <w:p w:rsidR="00C2022B" w:rsidRPr="00C2022B" w:rsidRDefault="00C2022B" w:rsidP="00C2022B">
      <w:pPr>
        <w:rPr>
          <w:rFonts w:ascii="Varela Round" w:eastAsia="Times New Roman" w:hAnsi="Varela Round" w:cs="Times New Roman"/>
          <w:color w:val="000000"/>
          <w:sz w:val="25"/>
          <w:szCs w:val="25"/>
        </w:rPr>
      </w:pPr>
      <w:r w:rsidRPr="00C2022B">
        <w:rPr>
          <w:rFonts w:ascii="Varela Round" w:eastAsia="Times New Roman" w:hAnsi="Varela Round" w:cs="Times New Roman"/>
          <w:color w:val="000000"/>
          <w:sz w:val="25"/>
          <w:szCs w:val="25"/>
        </w:rPr>
        <w:t>Researcher, Erasmus University Rotterdam; World Database of Happiness, Netherlands</w:t>
      </w:r>
    </w:p>
    <w:p w:rsidR="00C2022B" w:rsidRPr="00C2022B" w:rsidRDefault="00C2022B" w:rsidP="00C2022B">
      <w:pPr>
        <w:rPr>
          <w:rFonts w:ascii="Varela Round" w:eastAsia="Times New Roman" w:hAnsi="Varela Round" w:cs="Times New Roman"/>
          <w:color w:val="000000"/>
          <w:sz w:val="20"/>
          <w:szCs w:val="20"/>
        </w:rPr>
      </w:pPr>
      <w:r w:rsidRPr="00C2022B">
        <w:rPr>
          <w:rFonts w:ascii="Varela Round" w:eastAsia="Times New Roman" w:hAnsi="Varela Round" w:cs="Times New Roman"/>
          <w:b/>
          <w:bCs/>
          <w:color w:val="000000"/>
          <w:sz w:val="20"/>
          <w:szCs w:val="20"/>
        </w:rPr>
        <w:t>Keywords:</w:t>
      </w:r>
      <w:r w:rsidRPr="00C2022B">
        <w:rPr>
          <w:rFonts w:ascii="Varela Round" w:eastAsia="Times New Roman" w:hAnsi="Varela Round" w:cs="Times New Roman"/>
          <w:color w:val="000000"/>
          <w:sz w:val="20"/>
          <w:szCs w:val="20"/>
        </w:rPr>
        <w:t> Subjective and objective indicators for the quality of life, quality of public governance, well-being, happiness, freedom.</w:t>
      </w:r>
    </w:p>
    <w:p w:rsidR="00C2022B" w:rsidRPr="00C2022B" w:rsidRDefault="00C2022B" w:rsidP="00C2022B">
      <w:pPr>
        <w:rPr>
          <w:rFonts w:ascii="Arial" w:eastAsia="Times New Roman" w:hAnsi="Arial" w:cs="Arial"/>
          <w:color w:val="000000"/>
          <w:sz w:val="20"/>
          <w:szCs w:val="20"/>
        </w:rPr>
      </w:pPr>
    </w:p>
    <w:p w:rsidR="00C2022B" w:rsidRPr="00C2022B" w:rsidRDefault="009658BA" w:rsidP="00C2022B">
      <w:pPr>
        <w:rPr>
          <w:rFonts w:ascii="Varela Round" w:eastAsia="Times New Roman" w:hAnsi="Varela Round" w:cs="Times New Roman"/>
          <w:sz w:val="25"/>
          <w:szCs w:val="25"/>
        </w:rPr>
      </w:pPr>
      <w:hyperlink r:id="rId155" w:history="1">
        <w:r w:rsidR="00C2022B" w:rsidRPr="00C2022B">
          <w:rPr>
            <w:rFonts w:ascii="Varela Round" w:eastAsia="Times New Roman" w:hAnsi="Varela Round" w:cs="Times New Roman"/>
            <w:color w:val="337AB7"/>
            <w:sz w:val="25"/>
            <w:szCs w:val="25"/>
          </w:rPr>
          <w:t>Mrs Brigitta Yabsley</w:t>
        </w:r>
      </w:hyperlink>
    </w:p>
    <w:p w:rsidR="00C2022B" w:rsidRPr="00C2022B" w:rsidRDefault="00C2022B" w:rsidP="00C2022B">
      <w:pPr>
        <w:rPr>
          <w:rFonts w:ascii="Varela Round" w:eastAsia="Times New Roman" w:hAnsi="Varela Round" w:cs="Times New Roman"/>
          <w:color w:val="000000"/>
          <w:sz w:val="25"/>
          <w:szCs w:val="25"/>
        </w:rPr>
      </w:pPr>
      <w:r w:rsidRPr="00C2022B">
        <w:rPr>
          <w:rFonts w:ascii="Varela Round" w:eastAsia="Times New Roman" w:hAnsi="Varela Round" w:cs="Times New Roman"/>
          <w:color w:val="000000"/>
          <w:sz w:val="25"/>
          <w:szCs w:val="25"/>
        </w:rPr>
        <w:t>Data Analyst, Australian Institute for Health and Welfare, Australia</w:t>
      </w:r>
    </w:p>
    <w:p w:rsidR="00C2022B" w:rsidRPr="00C2022B" w:rsidRDefault="00C2022B" w:rsidP="00C2022B">
      <w:pPr>
        <w:rPr>
          <w:rFonts w:ascii="Varela Round" w:eastAsia="Times New Roman" w:hAnsi="Varela Round" w:cs="Times New Roman"/>
          <w:color w:val="000000"/>
          <w:sz w:val="20"/>
          <w:szCs w:val="20"/>
        </w:rPr>
      </w:pPr>
      <w:r w:rsidRPr="00C2022B">
        <w:rPr>
          <w:rFonts w:ascii="Varela Round" w:eastAsia="Times New Roman" w:hAnsi="Varela Round" w:cs="Times New Roman"/>
          <w:b/>
          <w:bCs/>
          <w:color w:val="000000"/>
          <w:sz w:val="20"/>
          <w:szCs w:val="20"/>
        </w:rPr>
        <w:t>Keywords:</w:t>
      </w:r>
      <w:r w:rsidRPr="00C2022B">
        <w:rPr>
          <w:rFonts w:ascii="Varela Round" w:eastAsia="Times New Roman" w:hAnsi="Varela Round" w:cs="Times New Roman"/>
          <w:color w:val="000000"/>
          <w:sz w:val="20"/>
          <w:szCs w:val="20"/>
        </w:rPr>
        <w:t> Quality of Life, Values, Environmental behaviour</w:t>
      </w:r>
    </w:p>
    <w:p w:rsidR="00C2022B" w:rsidRPr="00C2022B" w:rsidRDefault="00C2022B" w:rsidP="00C2022B">
      <w:pPr>
        <w:rPr>
          <w:rFonts w:ascii="Arial" w:eastAsia="Times New Roman" w:hAnsi="Arial" w:cs="Arial"/>
          <w:color w:val="000000"/>
          <w:sz w:val="20"/>
          <w:szCs w:val="20"/>
        </w:rPr>
      </w:pPr>
    </w:p>
    <w:p w:rsidR="00C2022B" w:rsidRPr="00C2022B" w:rsidRDefault="009658BA" w:rsidP="00C2022B">
      <w:pPr>
        <w:rPr>
          <w:rFonts w:ascii="Varela Round" w:eastAsia="Times New Roman" w:hAnsi="Varela Round" w:cs="Times New Roman"/>
          <w:sz w:val="25"/>
          <w:szCs w:val="25"/>
        </w:rPr>
      </w:pPr>
      <w:hyperlink r:id="rId156" w:history="1">
        <w:r w:rsidR="00C2022B" w:rsidRPr="00C2022B">
          <w:rPr>
            <w:rFonts w:ascii="Varela Round" w:eastAsia="Times New Roman" w:hAnsi="Varela Round" w:cs="Times New Roman"/>
            <w:color w:val="337AB7"/>
            <w:sz w:val="25"/>
            <w:szCs w:val="25"/>
          </w:rPr>
          <w:t>Professor Peter Miller</w:t>
        </w:r>
      </w:hyperlink>
    </w:p>
    <w:p w:rsidR="00C2022B" w:rsidRPr="00C2022B" w:rsidRDefault="00C2022B" w:rsidP="00C2022B">
      <w:pPr>
        <w:rPr>
          <w:rFonts w:ascii="Varela Round" w:eastAsia="Times New Roman" w:hAnsi="Varela Round" w:cs="Times New Roman"/>
          <w:color w:val="000000"/>
          <w:sz w:val="25"/>
          <w:szCs w:val="25"/>
        </w:rPr>
      </w:pPr>
      <w:r w:rsidRPr="00C2022B">
        <w:rPr>
          <w:rFonts w:ascii="Varela Round" w:eastAsia="Times New Roman" w:hAnsi="Varela Round" w:cs="Times New Roman"/>
          <w:color w:val="000000"/>
          <w:sz w:val="25"/>
          <w:szCs w:val="25"/>
        </w:rPr>
        <w:t>Professor of Violence Prevention and Addiction Studies, Deakin University, Australia.</w:t>
      </w:r>
    </w:p>
    <w:p w:rsidR="00C2022B" w:rsidRPr="00C2022B" w:rsidRDefault="00C2022B" w:rsidP="00C2022B">
      <w:pPr>
        <w:rPr>
          <w:rFonts w:ascii="Varela Round" w:eastAsia="Times New Roman" w:hAnsi="Varela Round" w:cs="Times New Roman"/>
          <w:color w:val="000000"/>
          <w:sz w:val="20"/>
          <w:szCs w:val="20"/>
        </w:rPr>
      </w:pPr>
      <w:r w:rsidRPr="00C2022B">
        <w:rPr>
          <w:rFonts w:ascii="Varela Round" w:eastAsia="Times New Roman" w:hAnsi="Varela Round" w:cs="Times New Roman"/>
          <w:b/>
          <w:bCs/>
          <w:color w:val="000000"/>
          <w:sz w:val="20"/>
          <w:szCs w:val="20"/>
        </w:rPr>
        <w:t>Keywords:</w:t>
      </w:r>
      <w:r w:rsidRPr="00C2022B">
        <w:rPr>
          <w:rFonts w:ascii="Varela Round" w:eastAsia="Times New Roman" w:hAnsi="Varela Round" w:cs="Times New Roman"/>
          <w:color w:val="000000"/>
          <w:sz w:val="20"/>
          <w:szCs w:val="20"/>
        </w:rPr>
        <w:t> Alcohol-related violence in licensed venues; Predictors of violence</w:t>
      </w:r>
    </w:p>
    <w:p w:rsidR="00552B17" w:rsidRPr="00BB5D46" w:rsidRDefault="00552B17" w:rsidP="00552B17">
      <w:pPr>
        <w:rPr>
          <w:rFonts w:eastAsia="Calibri" w:cs="Times New Roman"/>
          <w:i/>
          <w:szCs w:val="22"/>
          <w:u w:val="single"/>
        </w:rPr>
      </w:pPr>
    </w:p>
    <w:p w:rsidR="00552B17" w:rsidRDefault="00552B17" w:rsidP="00552B17">
      <w:pPr>
        <w:pStyle w:val="NormalWeb"/>
        <w:rPr>
          <w:rFonts w:ascii="Arial" w:hAnsi="Arial" w:cs="Arial"/>
          <w:b/>
          <w:color w:val="000000"/>
          <w:sz w:val="20"/>
          <w:szCs w:val="20"/>
        </w:rPr>
      </w:pPr>
      <w:r>
        <w:rPr>
          <w:rFonts w:ascii="Arial" w:hAnsi="Arial" w:cs="Arial"/>
          <w:b/>
          <w:color w:val="000000"/>
          <w:sz w:val="20"/>
          <w:szCs w:val="20"/>
        </w:rPr>
        <w:t>-----------------------</w:t>
      </w:r>
    </w:p>
    <w:p w:rsidR="00552B17" w:rsidRDefault="00552B17" w:rsidP="00552B17">
      <w:pPr>
        <w:pStyle w:val="NormalWeb"/>
        <w:rPr>
          <w:rFonts w:ascii="Times New Roman" w:hAnsi="Times New Roman"/>
          <w:b/>
          <w:color w:val="000000"/>
          <w:sz w:val="20"/>
          <w:szCs w:val="20"/>
        </w:rPr>
      </w:pPr>
      <w:r w:rsidRPr="002C296F">
        <w:rPr>
          <w:rFonts w:ascii="Times New Roman" w:hAnsi="Times New Roman"/>
          <w:b/>
          <w:color w:val="000000"/>
          <w:sz w:val="20"/>
          <w:szCs w:val="20"/>
        </w:rPr>
        <w:t>References</w:t>
      </w:r>
    </w:p>
    <w:p w:rsidR="00DB1E71" w:rsidRDefault="00DB1E71" w:rsidP="00552B17">
      <w:pPr>
        <w:pStyle w:val="NormalWeb"/>
        <w:rPr>
          <w:rFonts w:ascii="Times New Roman" w:hAnsi="Times New Roman"/>
          <w:sz w:val="18"/>
          <w:szCs w:val="18"/>
        </w:rPr>
      </w:pPr>
      <w:proofErr w:type="spellStart"/>
      <w:r w:rsidRPr="00DB1E71">
        <w:rPr>
          <w:rFonts w:ascii="Times New Roman" w:hAnsi="Times New Roman"/>
          <w:sz w:val="18"/>
          <w:szCs w:val="18"/>
        </w:rPr>
        <w:t>Blanchflower</w:t>
      </w:r>
      <w:proofErr w:type="spellEnd"/>
      <w:r w:rsidRPr="00DB1E71">
        <w:rPr>
          <w:rFonts w:ascii="Times New Roman" w:hAnsi="Times New Roman"/>
          <w:sz w:val="18"/>
          <w:szCs w:val="18"/>
        </w:rPr>
        <w:t xml:space="preserve">, D. G. (2017). Happiness. In L. Martinez (Ed.), </w:t>
      </w:r>
      <w:r w:rsidRPr="00DB1E71">
        <w:rPr>
          <w:rFonts w:ascii="Times New Roman" w:hAnsi="Times New Roman"/>
          <w:i/>
          <w:iCs/>
          <w:sz w:val="18"/>
          <w:szCs w:val="18"/>
        </w:rPr>
        <w:t>Bulletin of the Public Policy Observatory in Cali; Policy Brief #17: Life satisfaction: Measurement and its implications for public policy formulation</w:t>
      </w:r>
      <w:r w:rsidRPr="00DB1E71">
        <w:rPr>
          <w:rFonts w:ascii="Times New Roman" w:hAnsi="Times New Roman"/>
          <w:sz w:val="18"/>
          <w:szCs w:val="18"/>
        </w:rPr>
        <w:t xml:space="preserve"> (pp. 36-40). Colombia: Universidad </w:t>
      </w:r>
      <w:proofErr w:type="spellStart"/>
      <w:r w:rsidRPr="00DB1E71">
        <w:rPr>
          <w:rFonts w:ascii="Times New Roman" w:hAnsi="Times New Roman"/>
          <w:sz w:val="18"/>
          <w:szCs w:val="18"/>
        </w:rPr>
        <w:t>Icesi</w:t>
      </w:r>
      <w:proofErr w:type="spellEnd"/>
      <w:r w:rsidRPr="00DB1E71">
        <w:rPr>
          <w:rFonts w:ascii="Times New Roman" w:hAnsi="Times New Roman"/>
          <w:sz w:val="18"/>
          <w:szCs w:val="18"/>
        </w:rPr>
        <w:t xml:space="preserve"> in Cali.</w:t>
      </w:r>
    </w:p>
    <w:p w:rsidR="00C50CC1" w:rsidRDefault="00C50CC1" w:rsidP="00552B17">
      <w:pPr>
        <w:pStyle w:val="NormalWeb"/>
        <w:rPr>
          <w:rFonts w:ascii="Times New Roman" w:hAnsi="Times New Roman"/>
          <w:sz w:val="18"/>
          <w:szCs w:val="18"/>
        </w:rPr>
      </w:pPr>
    </w:p>
    <w:p w:rsidR="00C50CC1" w:rsidRPr="00C50CC1" w:rsidRDefault="00C50CC1" w:rsidP="00552B17">
      <w:pPr>
        <w:pStyle w:val="NormalWeb"/>
        <w:rPr>
          <w:rFonts w:ascii="Times New Roman" w:hAnsi="Times New Roman"/>
          <w:color w:val="000000"/>
          <w:sz w:val="20"/>
          <w:szCs w:val="20"/>
        </w:rPr>
      </w:pPr>
      <w:r w:rsidRPr="00C50CC1">
        <w:rPr>
          <w:rFonts w:ascii="Times New Roman" w:hAnsi="Times New Roman"/>
          <w:color w:val="000000"/>
          <w:sz w:val="20"/>
          <w:szCs w:val="20"/>
        </w:rPr>
        <w:t xml:space="preserve">Cleveland, L. (1994). </w:t>
      </w:r>
      <w:r w:rsidRPr="00C50CC1">
        <w:rPr>
          <w:rFonts w:ascii="Times New Roman" w:hAnsi="Times New Roman"/>
          <w:i/>
          <w:iCs/>
          <w:color w:val="000000"/>
          <w:sz w:val="20"/>
          <w:szCs w:val="20"/>
        </w:rPr>
        <w:t>Dark laughter: War in song and popular culture</w:t>
      </w:r>
      <w:r w:rsidRPr="00C50CC1">
        <w:rPr>
          <w:rFonts w:ascii="Times New Roman" w:hAnsi="Times New Roman"/>
          <w:color w:val="000000"/>
          <w:sz w:val="20"/>
          <w:szCs w:val="20"/>
        </w:rPr>
        <w:t xml:space="preserve">: </w:t>
      </w:r>
      <w:proofErr w:type="spellStart"/>
      <w:r w:rsidRPr="00C50CC1">
        <w:rPr>
          <w:rFonts w:ascii="Times New Roman" w:hAnsi="Times New Roman"/>
          <w:color w:val="000000"/>
          <w:sz w:val="20"/>
          <w:szCs w:val="20"/>
        </w:rPr>
        <w:t>Praeger</w:t>
      </w:r>
      <w:proofErr w:type="spellEnd"/>
      <w:r w:rsidRPr="00C50CC1">
        <w:rPr>
          <w:rFonts w:ascii="Times New Roman" w:hAnsi="Times New Roman"/>
          <w:color w:val="000000"/>
          <w:sz w:val="20"/>
          <w:szCs w:val="20"/>
        </w:rPr>
        <w:t xml:space="preserve"> Westport, CN.</w:t>
      </w:r>
    </w:p>
    <w:p w:rsidR="00DB1E71" w:rsidRPr="00DB1E71" w:rsidRDefault="00DB1E71" w:rsidP="00BC496F">
      <w:pPr>
        <w:pStyle w:val="NormalWeb"/>
        <w:rPr>
          <w:rFonts w:ascii="Times New Roman" w:hAnsi="Times New Roman"/>
          <w:sz w:val="18"/>
          <w:szCs w:val="18"/>
        </w:rPr>
      </w:pPr>
    </w:p>
    <w:p w:rsidR="00BC496F" w:rsidRPr="00DB1E71" w:rsidRDefault="00BC496F" w:rsidP="00BC496F">
      <w:pPr>
        <w:pStyle w:val="NormalWeb"/>
        <w:rPr>
          <w:rFonts w:ascii="Times New Roman" w:hAnsi="Times New Roman"/>
          <w:b/>
          <w:color w:val="000000"/>
          <w:sz w:val="18"/>
          <w:szCs w:val="18"/>
        </w:rPr>
      </w:pPr>
      <w:r w:rsidRPr="00DB1E71">
        <w:rPr>
          <w:rFonts w:ascii="Times New Roman" w:hAnsi="Times New Roman"/>
          <w:sz w:val="18"/>
          <w:szCs w:val="18"/>
        </w:rPr>
        <w:t xml:space="preserve">Cummins, R. A. (2000). Objective and subjective quality of life: An interactive model. </w:t>
      </w:r>
      <w:r w:rsidRPr="00DB1E71">
        <w:rPr>
          <w:rFonts w:ascii="Times New Roman" w:hAnsi="Times New Roman"/>
          <w:i/>
          <w:iCs/>
          <w:sz w:val="18"/>
          <w:szCs w:val="18"/>
        </w:rPr>
        <w:t>Social Indicators Research, 52</w:t>
      </w:r>
      <w:r w:rsidRPr="00DB1E71">
        <w:rPr>
          <w:rFonts w:ascii="Times New Roman" w:hAnsi="Times New Roman"/>
          <w:sz w:val="18"/>
          <w:szCs w:val="18"/>
        </w:rPr>
        <w:t>, 55-72.</w:t>
      </w:r>
    </w:p>
    <w:p w:rsidR="00E31B34" w:rsidRDefault="00E31B34" w:rsidP="00552B17">
      <w:pPr>
        <w:rPr>
          <w:rFonts w:cs="Times New Roman"/>
          <w:sz w:val="18"/>
          <w:szCs w:val="18"/>
        </w:rPr>
      </w:pPr>
    </w:p>
    <w:p w:rsidR="00BC496F" w:rsidRDefault="00E31B34" w:rsidP="00552B17">
      <w:pPr>
        <w:rPr>
          <w:rFonts w:cs="Times New Roman"/>
          <w:sz w:val="18"/>
          <w:szCs w:val="18"/>
        </w:rPr>
      </w:pPr>
      <w:r w:rsidRPr="00E31B34">
        <w:rPr>
          <w:rFonts w:cs="Times New Roman"/>
          <w:sz w:val="18"/>
          <w:szCs w:val="18"/>
        </w:rPr>
        <w:t xml:space="preserve">Cummins, R. A., Capic, T., Hutchinson, D., Fuller-Tyszkiewicz, M., Olsson, C. A., &amp; Richardson, B. (2019). Why self-report variables inter-correlate: The role of Homeostatically Protected Mood. </w:t>
      </w:r>
      <w:r w:rsidRPr="00E31B34">
        <w:rPr>
          <w:rFonts w:cs="Times New Roman"/>
          <w:i/>
          <w:iCs/>
          <w:sz w:val="18"/>
          <w:szCs w:val="18"/>
        </w:rPr>
        <w:t>Journal of Wellbeing Assessment, 2</w:t>
      </w:r>
      <w:r w:rsidRPr="00E31B34">
        <w:rPr>
          <w:rFonts w:cs="Times New Roman"/>
          <w:sz w:val="18"/>
          <w:szCs w:val="18"/>
        </w:rPr>
        <w:t xml:space="preserve">, 93-114. </w:t>
      </w:r>
      <w:proofErr w:type="gramStart"/>
      <w:r w:rsidRPr="00E31B34">
        <w:rPr>
          <w:rFonts w:cs="Times New Roman"/>
          <w:sz w:val="18"/>
          <w:szCs w:val="18"/>
        </w:rPr>
        <w:t>doi:</w:t>
      </w:r>
      <w:proofErr w:type="gramEnd"/>
      <w:r w:rsidRPr="00E31B34">
        <w:rPr>
          <w:rFonts w:cs="Times New Roman"/>
          <w:sz w:val="18"/>
          <w:szCs w:val="18"/>
        </w:rPr>
        <w:t>10.1007/s41543-018-0014-0</w:t>
      </w:r>
    </w:p>
    <w:p w:rsidR="00FB1861" w:rsidRDefault="00FB1861" w:rsidP="00552B17">
      <w:pPr>
        <w:rPr>
          <w:rFonts w:cs="Times New Roman"/>
          <w:sz w:val="18"/>
          <w:szCs w:val="18"/>
        </w:rPr>
      </w:pPr>
    </w:p>
    <w:p w:rsidR="00FB1861" w:rsidRPr="00FB1861" w:rsidRDefault="00FB1861" w:rsidP="00FB1861">
      <w:pPr>
        <w:rPr>
          <w:rFonts w:cs="Times New Roman"/>
          <w:sz w:val="18"/>
          <w:szCs w:val="18"/>
        </w:rPr>
      </w:pPr>
      <w:r w:rsidRPr="00FB1861">
        <w:rPr>
          <w:rFonts w:cs="Times New Roman"/>
          <w:sz w:val="18"/>
          <w:szCs w:val="18"/>
        </w:rPr>
        <w:t xml:space="preserve">Gervais, M., &amp; Wilson, D. S. (2005). The evolution and functions of laughter and </w:t>
      </w:r>
      <w:proofErr w:type="spellStart"/>
      <w:r w:rsidRPr="00FB1861">
        <w:rPr>
          <w:rFonts w:cs="Times New Roman"/>
          <w:sz w:val="18"/>
          <w:szCs w:val="18"/>
        </w:rPr>
        <w:t>humor</w:t>
      </w:r>
      <w:proofErr w:type="spellEnd"/>
      <w:r w:rsidRPr="00FB1861">
        <w:rPr>
          <w:rFonts w:cs="Times New Roman"/>
          <w:sz w:val="18"/>
          <w:szCs w:val="18"/>
        </w:rPr>
        <w:t xml:space="preserve">: A synthetic approach. </w:t>
      </w:r>
      <w:r w:rsidRPr="00FB1861">
        <w:rPr>
          <w:rFonts w:cs="Times New Roman"/>
          <w:i/>
          <w:iCs/>
          <w:sz w:val="18"/>
          <w:szCs w:val="18"/>
        </w:rPr>
        <w:t>Quarterly review of biology, 80</w:t>
      </w:r>
      <w:r w:rsidRPr="00FB1861">
        <w:rPr>
          <w:rFonts w:cs="Times New Roman"/>
          <w:sz w:val="18"/>
          <w:szCs w:val="18"/>
        </w:rPr>
        <w:t>(4), 395-430.</w:t>
      </w:r>
    </w:p>
    <w:p w:rsidR="00C50CC1" w:rsidRDefault="00C50CC1" w:rsidP="00552B17">
      <w:pPr>
        <w:rPr>
          <w:rFonts w:cs="Times New Roman"/>
          <w:sz w:val="18"/>
          <w:szCs w:val="18"/>
        </w:rPr>
      </w:pPr>
    </w:p>
    <w:p w:rsidR="00C50CC1" w:rsidRDefault="00C50CC1" w:rsidP="00552B17">
      <w:pPr>
        <w:rPr>
          <w:rFonts w:cs="Times New Roman"/>
          <w:sz w:val="18"/>
          <w:szCs w:val="18"/>
        </w:rPr>
      </w:pPr>
      <w:r w:rsidRPr="00C50CC1">
        <w:rPr>
          <w:rFonts w:cs="Times New Roman"/>
          <w:sz w:val="18"/>
          <w:szCs w:val="18"/>
        </w:rPr>
        <w:t xml:space="preserve">Goldstein, D. M. (2013). </w:t>
      </w:r>
      <w:r w:rsidRPr="00C50CC1">
        <w:rPr>
          <w:rFonts w:cs="Times New Roman"/>
          <w:i/>
          <w:iCs/>
          <w:sz w:val="18"/>
          <w:szCs w:val="18"/>
        </w:rPr>
        <w:t>Laughter out of place: Race, class, violence, and sexuality in a Rio shantytown</w:t>
      </w:r>
      <w:r w:rsidRPr="00C50CC1">
        <w:rPr>
          <w:rFonts w:cs="Times New Roman"/>
          <w:sz w:val="18"/>
          <w:szCs w:val="18"/>
        </w:rPr>
        <w:t xml:space="preserve">. San Francisco: </w:t>
      </w:r>
      <w:proofErr w:type="spellStart"/>
      <w:r w:rsidRPr="00C50CC1">
        <w:rPr>
          <w:rFonts w:cs="Times New Roman"/>
          <w:sz w:val="18"/>
          <w:szCs w:val="18"/>
        </w:rPr>
        <w:t>Univ</w:t>
      </w:r>
      <w:proofErr w:type="spellEnd"/>
      <w:r w:rsidRPr="00C50CC1">
        <w:rPr>
          <w:rFonts w:cs="Times New Roman"/>
          <w:sz w:val="18"/>
          <w:szCs w:val="18"/>
        </w:rPr>
        <w:t xml:space="preserve"> of California Press.</w:t>
      </w:r>
    </w:p>
    <w:p w:rsidR="008C4F55" w:rsidRDefault="008C4F55" w:rsidP="00552B17">
      <w:pPr>
        <w:rPr>
          <w:rFonts w:cs="Times New Roman"/>
          <w:sz w:val="18"/>
          <w:szCs w:val="18"/>
        </w:rPr>
      </w:pPr>
    </w:p>
    <w:p w:rsidR="008C4F55" w:rsidRPr="00BC496F" w:rsidRDefault="008C4F55" w:rsidP="00552B17">
      <w:pPr>
        <w:rPr>
          <w:rFonts w:cs="Times New Roman"/>
          <w:sz w:val="18"/>
          <w:szCs w:val="18"/>
        </w:rPr>
      </w:pPr>
      <w:r w:rsidRPr="008C4F55">
        <w:rPr>
          <w:rFonts w:cs="Times New Roman"/>
          <w:sz w:val="18"/>
          <w:szCs w:val="18"/>
        </w:rPr>
        <w:t xml:space="preserve">Goodson, F. E. (2003). </w:t>
      </w:r>
      <w:r w:rsidRPr="008C4F55">
        <w:rPr>
          <w:rFonts w:cs="Times New Roman"/>
          <w:i/>
          <w:iCs/>
          <w:sz w:val="18"/>
          <w:szCs w:val="18"/>
        </w:rPr>
        <w:t>The Evolution and Function of Cognition</w:t>
      </w:r>
      <w:r w:rsidRPr="008C4F55">
        <w:rPr>
          <w:rFonts w:cs="Times New Roman"/>
          <w:sz w:val="18"/>
          <w:szCs w:val="18"/>
        </w:rPr>
        <w:t>. Mahwah, NJ: Lawrence Erlbaum Associates.</w:t>
      </w:r>
    </w:p>
    <w:p w:rsidR="00552B17" w:rsidRDefault="00552B17" w:rsidP="003520A6">
      <w:pPr>
        <w:rPr>
          <w:rFonts w:eastAsia="Arial" w:cs="Times New Roman"/>
          <w:b/>
          <w:sz w:val="28"/>
          <w:szCs w:val="28"/>
        </w:rPr>
      </w:pPr>
    </w:p>
    <w:p w:rsidR="003520A6" w:rsidRPr="00BB5D46" w:rsidRDefault="003520A6" w:rsidP="003520A6">
      <w:pPr>
        <w:rPr>
          <w:rFonts w:eastAsia="Arial" w:cs="Times New Roman"/>
          <w:b/>
          <w:sz w:val="28"/>
          <w:szCs w:val="28"/>
        </w:rPr>
      </w:pPr>
      <w:proofErr w:type="spellStart"/>
      <w:r w:rsidRPr="00E63442">
        <w:rPr>
          <w:rFonts w:eastAsia="Arial" w:cs="Times New Roman"/>
          <w:b/>
          <w:sz w:val="28"/>
          <w:szCs w:val="28"/>
          <w:highlight w:val="green"/>
        </w:rPr>
        <w:t>ACQol</w:t>
      </w:r>
      <w:proofErr w:type="spellEnd"/>
      <w:r w:rsidRPr="00E63442">
        <w:rPr>
          <w:rFonts w:eastAsia="Arial" w:cs="Times New Roman"/>
          <w:b/>
          <w:sz w:val="28"/>
          <w:szCs w:val="28"/>
          <w:highlight w:val="green"/>
        </w:rPr>
        <w:t xml:space="preserve"> Bulletin Vol 3/</w:t>
      </w:r>
      <w:r w:rsidR="00552B17" w:rsidRPr="00E63442">
        <w:rPr>
          <w:rFonts w:eastAsia="Arial" w:cs="Times New Roman"/>
          <w:b/>
          <w:sz w:val="28"/>
          <w:szCs w:val="28"/>
          <w:highlight w:val="green"/>
        </w:rPr>
        <w:t>14</w:t>
      </w:r>
      <w:r w:rsidRPr="00E63442">
        <w:rPr>
          <w:rFonts w:eastAsia="Arial" w:cs="Times New Roman"/>
          <w:b/>
          <w:sz w:val="28"/>
          <w:szCs w:val="28"/>
          <w:highlight w:val="green"/>
        </w:rPr>
        <w:t xml:space="preserve">: </w:t>
      </w:r>
      <w:r w:rsidR="00552B17" w:rsidRPr="00E63442">
        <w:rPr>
          <w:rFonts w:eastAsia="Arial" w:cs="Times New Roman"/>
          <w:b/>
          <w:sz w:val="28"/>
          <w:szCs w:val="28"/>
          <w:highlight w:val="green"/>
        </w:rPr>
        <w:t>040419</w:t>
      </w:r>
    </w:p>
    <w:p w:rsidR="003520A6" w:rsidRPr="00BB5D46" w:rsidRDefault="003520A6" w:rsidP="003520A6">
      <w:pPr>
        <w:rPr>
          <w:rFonts w:eastAsia="Arial" w:cs="Times New Roman"/>
          <w:b/>
          <w:sz w:val="28"/>
          <w:szCs w:val="28"/>
        </w:rPr>
      </w:pPr>
      <w:r w:rsidRPr="00BB5D46">
        <w:rPr>
          <w:rFonts w:eastAsia="Arial" w:cs="Times New Roman"/>
          <w:b/>
          <w:sz w:val="28"/>
          <w:szCs w:val="28"/>
        </w:rPr>
        <w:t>Bulletin of the Australian Centre on Quality of Life</w:t>
      </w:r>
    </w:p>
    <w:p w:rsidR="003520A6" w:rsidRPr="00BB5D46" w:rsidRDefault="003520A6" w:rsidP="003520A6">
      <w:pPr>
        <w:rPr>
          <w:rFonts w:eastAsia="Arial" w:cs="Times New Roman"/>
        </w:rPr>
      </w:pPr>
      <w:r w:rsidRPr="00BB5D46">
        <w:rPr>
          <w:rFonts w:eastAsia="Arial" w:cs="Times New Roman"/>
        </w:rPr>
        <w:t xml:space="preserve">Editor: Robert A. Cummins </w:t>
      </w:r>
      <w:r w:rsidRPr="00BB5D46">
        <w:rPr>
          <w:rFonts w:eastAsia="Arial" w:cs="Times New Roman"/>
          <w:sz w:val="22"/>
          <w:szCs w:val="22"/>
        </w:rPr>
        <w:t>[</w:t>
      </w:r>
      <w:r w:rsidRPr="00BB5D46">
        <w:rPr>
          <w:rFonts w:eastAsia="Arial" w:cs="Times New Roman"/>
          <w:i/>
          <w:sz w:val="22"/>
          <w:szCs w:val="22"/>
        </w:rPr>
        <w:t>robert.cummins@deakin.edu.au</w:t>
      </w:r>
      <w:r w:rsidRPr="00BB5D46">
        <w:rPr>
          <w:rFonts w:eastAsia="Arial" w:cs="Times New Roman"/>
          <w:sz w:val="22"/>
          <w:szCs w:val="22"/>
        </w:rPr>
        <w:t>]</w:t>
      </w:r>
    </w:p>
    <w:p w:rsidR="003520A6" w:rsidRPr="00BB5D46" w:rsidRDefault="003520A6" w:rsidP="003520A6">
      <w:pPr>
        <w:rPr>
          <w:rFonts w:eastAsia="Arial" w:cs="Times New Roman"/>
          <w:b/>
        </w:rPr>
      </w:pPr>
      <w:r w:rsidRPr="00BB5D46">
        <w:rPr>
          <w:rFonts w:eastAsia="Arial" w:cs="Times New Roman"/>
          <w:b/>
        </w:rPr>
        <w:t xml:space="preserve">Back-issues of the Bulletin are available at </w:t>
      </w:r>
      <w:hyperlink r:id="rId157" w:anchor="bulletins" w:history="1">
        <w:r w:rsidRPr="00BB5D46">
          <w:rPr>
            <w:rFonts w:eastAsia="Arial" w:cs="Times New Roman"/>
            <w:color w:val="0563C1"/>
            <w:u w:val="single"/>
          </w:rPr>
          <w:t>http://www.acqol.com.au/projects#bulletins</w:t>
        </w:r>
      </w:hyperlink>
    </w:p>
    <w:p w:rsidR="003520A6" w:rsidRPr="00BB5D46" w:rsidRDefault="003520A6" w:rsidP="003520A6">
      <w:pPr>
        <w:rPr>
          <w:rFonts w:eastAsia="Arial" w:cs="Times New Roman"/>
          <w:color w:val="0563C1"/>
          <w:u w:val="single"/>
        </w:rPr>
      </w:pPr>
    </w:p>
    <w:p w:rsidR="003520A6" w:rsidRPr="00BB5D46" w:rsidRDefault="009658BA" w:rsidP="003520A6">
      <w:pPr>
        <w:rPr>
          <w:rFonts w:eastAsia="Arial" w:cs="Times New Roman"/>
        </w:rPr>
      </w:pPr>
      <w:hyperlink r:id="rId158" w:history="1">
        <w:r w:rsidR="003520A6" w:rsidRPr="00BB5D46">
          <w:rPr>
            <w:rFonts w:eastAsia="Arial" w:cs="Times New Roman"/>
            <w:color w:val="0563C1"/>
            <w:u w:val="single"/>
          </w:rPr>
          <w:t>http://www.acqol.com.au/</w:t>
        </w:r>
      </w:hyperlink>
    </w:p>
    <w:p w:rsidR="003520A6" w:rsidRPr="00BB5D46" w:rsidRDefault="003520A6" w:rsidP="003520A6">
      <w:pPr>
        <w:rPr>
          <w:rFonts w:eastAsia="Arial" w:cs="Times New Roman"/>
        </w:rPr>
      </w:pPr>
      <w:r w:rsidRPr="00BB5D46">
        <w:rPr>
          <w:rFonts w:eastAsia="Arial" w:cs="Times New Roman"/>
          <w:b/>
        </w:rPr>
        <w:t xml:space="preserve">Note 1: </w:t>
      </w:r>
      <w:r w:rsidRPr="00BB5D46">
        <w:rPr>
          <w:rFonts w:eastAsia="Arial" w:cs="Times New Roman"/>
        </w:rPr>
        <w:t xml:space="preserve">The </w:t>
      </w:r>
      <w:proofErr w:type="spellStart"/>
      <w:r w:rsidRPr="00BB5D46">
        <w:rPr>
          <w:rFonts w:eastAsia="Arial" w:cs="Times New Roman"/>
        </w:rPr>
        <w:t>ACQol</w:t>
      </w:r>
      <w:proofErr w:type="spellEnd"/>
      <w:r w:rsidRPr="00BB5D46">
        <w:rPr>
          <w:rFonts w:eastAsia="Arial" w:cs="Times New Roman"/>
        </w:rPr>
        <w:t xml:space="preserve"> site is under development and some content is missing.</w:t>
      </w:r>
    </w:p>
    <w:p w:rsidR="003520A6" w:rsidRDefault="003520A6" w:rsidP="003520A6">
      <w:pPr>
        <w:rPr>
          <w:rFonts w:eastAsia="Arial" w:cs="Times New Roman"/>
        </w:rPr>
      </w:pPr>
      <w:r w:rsidRPr="00BB5D46">
        <w:rPr>
          <w:rFonts w:eastAsia="Arial" w:cs="Times New Roman"/>
          <w:b/>
        </w:rPr>
        <w:t>Note 2</w:t>
      </w:r>
      <w:r w:rsidRPr="00BB5D46">
        <w:rPr>
          <w:rFonts w:eastAsia="Arial" w:cs="Times New Roman"/>
        </w:rPr>
        <w:t xml:space="preserve">: Please address any intended group correspondence to the editor only. </w:t>
      </w:r>
    </w:p>
    <w:p w:rsidR="00643CB7" w:rsidRDefault="00643CB7" w:rsidP="003520A6">
      <w:pPr>
        <w:rPr>
          <w:rFonts w:eastAsia="Arial" w:cs="Times New Roman"/>
        </w:rPr>
      </w:pPr>
    </w:p>
    <w:p w:rsidR="003520A6" w:rsidRPr="00BB5D46" w:rsidRDefault="003520A6" w:rsidP="003520A6">
      <w:pPr>
        <w:jc w:val="center"/>
        <w:rPr>
          <w:rFonts w:eastAsia="Arial" w:cs="Times New Roman"/>
          <w:b/>
          <w:sz w:val="32"/>
          <w:szCs w:val="32"/>
        </w:rPr>
      </w:pPr>
      <w:r w:rsidRPr="00BB5D46">
        <w:rPr>
          <w:rFonts w:eastAsia="Arial" w:cs="Times New Roman"/>
          <w:b/>
          <w:sz w:val="32"/>
          <w:szCs w:val="32"/>
        </w:rPr>
        <w:t>Paper for private study</w:t>
      </w:r>
    </w:p>
    <w:p w:rsidR="003520A6" w:rsidRDefault="003520A6" w:rsidP="003520A6">
      <w:pPr>
        <w:jc w:val="center"/>
        <w:rPr>
          <w:rFonts w:eastAsia="Arial" w:cs="Times New Roman"/>
        </w:rPr>
      </w:pPr>
      <w:r w:rsidRPr="00BB5D46">
        <w:rPr>
          <w:rFonts w:eastAsia="Arial" w:cs="Times New Roman"/>
          <w:i/>
        </w:rPr>
        <w:t xml:space="preserve">The attached paper, on the topic of life quality, is sent to you for your personal private study and discussion within </w:t>
      </w:r>
      <w:proofErr w:type="spellStart"/>
      <w:r w:rsidRPr="00BB5D46">
        <w:rPr>
          <w:rFonts w:eastAsia="Arial" w:cs="Times New Roman"/>
          <w:i/>
        </w:rPr>
        <w:t>ACQol</w:t>
      </w:r>
      <w:proofErr w:type="spellEnd"/>
      <w:r w:rsidRPr="00BB5D46">
        <w:rPr>
          <w:rFonts w:eastAsia="Arial" w:cs="Times New Roman"/>
          <w:i/>
        </w:rPr>
        <w:t>. You are prohibited from further distributing this paper to any other person</w:t>
      </w:r>
      <w:r w:rsidRPr="00BB5D46">
        <w:rPr>
          <w:rFonts w:eastAsia="Arial" w:cs="Times New Roman"/>
        </w:rPr>
        <w:t>.</w:t>
      </w:r>
    </w:p>
    <w:p w:rsidR="003520A6" w:rsidRDefault="003520A6" w:rsidP="003520A6">
      <w:pPr>
        <w:jc w:val="center"/>
        <w:rPr>
          <w:rFonts w:eastAsia="Arial" w:cs="Times New Roman"/>
        </w:rPr>
      </w:pPr>
    </w:p>
    <w:p w:rsidR="00447274" w:rsidRDefault="006A59FF" w:rsidP="006A59FF">
      <w:pPr>
        <w:rPr>
          <w:rFonts w:eastAsia="Arial" w:cs="Times New Roman"/>
        </w:rPr>
      </w:pPr>
      <w:r w:rsidRPr="006A59FF">
        <w:rPr>
          <w:rFonts w:eastAsia="Arial" w:cs="Times New Roman"/>
          <w:b/>
        </w:rPr>
        <w:lastRenderedPageBreak/>
        <w:t>Background:</w:t>
      </w:r>
      <w:r w:rsidRPr="006A59FF">
        <w:rPr>
          <w:rFonts w:eastAsia="Arial" w:cs="Times New Roman"/>
        </w:rPr>
        <w:t xml:space="preserve"> On an annual basis, three eminent economists, Helliwell, Layard and Sachs, produce their World Happiness Report, using data provided by Gallup. Each report is a media-magnet, with its epicentre based on the comparative ‘happin</w:t>
      </w:r>
      <w:r>
        <w:rPr>
          <w:rFonts w:eastAsia="Arial" w:cs="Times New Roman"/>
        </w:rPr>
        <w:t>ess’ of 156 countries (Table 2.7</w:t>
      </w:r>
      <w:r w:rsidRPr="006A59FF">
        <w:rPr>
          <w:rFonts w:eastAsia="Arial" w:cs="Times New Roman"/>
        </w:rPr>
        <w:t>). The media just love international comparative statistics, especially when they are sourced to such eminent researchers, so their results receive blanket coverage.</w:t>
      </w:r>
      <w:r>
        <w:rPr>
          <w:rFonts w:eastAsia="Arial" w:cs="Times New Roman"/>
        </w:rPr>
        <w:t xml:space="preserve"> Their 2018 report also received attention in </w:t>
      </w:r>
      <w:proofErr w:type="spellStart"/>
      <w:r w:rsidRPr="006A59FF">
        <w:rPr>
          <w:rFonts w:eastAsia="Arial" w:cs="Times New Roman"/>
        </w:rPr>
        <w:t>ACQol</w:t>
      </w:r>
      <w:proofErr w:type="spellEnd"/>
      <w:r w:rsidRPr="006A59FF">
        <w:rPr>
          <w:rFonts w:eastAsia="Arial" w:cs="Times New Roman"/>
        </w:rPr>
        <w:t xml:space="preserve"> Bulletin Vol 2/13: 290318</w:t>
      </w:r>
      <w:r>
        <w:rPr>
          <w:rFonts w:eastAsia="Arial" w:cs="Times New Roman"/>
        </w:rPr>
        <w:t xml:space="preserve">, where </w:t>
      </w:r>
      <w:r w:rsidR="00447274">
        <w:rPr>
          <w:rFonts w:eastAsia="Arial" w:cs="Times New Roman"/>
        </w:rPr>
        <w:t xml:space="preserve">it was noted that </w:t>
      </w:r>
    </w:p>
    <w:p w:rsidR="006A59FF" w:rsidRPr="0011382A" w:rsidRDefault="00447274" w:rsidP="0011382A">
      <w:pPr>
        <w:rPr>
          <w:rFonts w:eastAsia="Arial" w:cs="Times New Roman"/>
        </w:rPr>
      </w:pPr>
      <w:proofErr w:type="gramStart"/>
      <w:r>
        <w:rPr>
          <w:rFonts w:eastAsia="Arial" w:cs="Times New Roman"/>
        </w:rPr>
        <w:t>two</w:t>
      </w:r>
      <w:proofErr w:type="gramEnd"/>
      <w:r>
        <w:rPr>
          <w:rFonts w:eastAsia="Arial" w:cs="Times New Roman"/>
        </w:rPr>
        <w:t xml:space="preserve"> matters render their between-country conclusions</w:t>
      </w:r>
      <w:r w:rsidR="0011382A">
        <w:rPr>
          <w:rFonts w:eastAsia="Arial" w:cs="Times New Roman"/>
        </w:rPr>
        <w:t>, regarding differing levels of subjective wellbeing,</w:t>
      </w:r>
      <w:r>
        <w:rPr>
          <w:rFonts w:eastAsia="Arial" w:cs="Times New Roman"/>
        </w:rPr>
        <w:t xml:space="preserve"> invalid as:</w:t>
      </w:r>
      <w:r w:rsidR="006A59FF">
        <w:rPr>
          <w:rFonts w:eastAsia="Arial" w:cs="Times New Roman"/>
        </w:rPr>
        <w:t xml:space="preserve"> (a) </w:t>
      </w:r>
      <w:r w:rsidR="0011382A">
        <w:rPr>
          <w:rFonts w:eastAsia="Arial" w:cs="Times New Roman"/>
        </w:rPr>
        <w:t>T</w:t>
      </w:r>
      <w:r w:rsidR="0011382A" w:rsidRPr="0011382A">
        <w:rPr>
          <w:rFonts w:eastAsia="Arial" w:cs="Times New Roman"/>
        </w:rPr>
        <w:t>he authors steadfastly ignore the substantial and cohesive literature relating to cultural response bias</w:t>
      </w:r>
      <w:r w:rsidR="006D6403" w:rsidRPr="006D6403">
        <w:rPr>
          <w:rFonts w:eastAsia="PMingLiU" w:cs="Times New Roman"/>
          <w:sz w:val="20"/>
          <w:szCs w:val="20"/>
        </w:rPr>
        <w:t xml:space="preserve"> </w:t>
      </w:r>
      <w:r w:rsidR="006D6403">
        <w:rPr>
          <w:rFonts w:eastAsia="PMingLiU" w:cs="Times New Roman"/>
          <w:sz w:val="20"/>
          <w:szCs w:val="20"/>
        </w:rPr>
        <w:t>(</w:t>
      </w:r>
      <w:r w:rsidR="00746EC8">
        <w:rPr>
          <w:rFonts w:eastAsia="PMingLiU" w:cs="Times New Roman"/>
          <w:sz w:val="20"/>
          <w:szCs w:val="20"/>
        </w:rPr>
        <w:t xml:space="preserve">e.g. </w:t>
      </w:r>
      <w:r w:rsidR="006D6403" w:rsidRPr="006D6403">
        <w:rPr>
          <w:rFonts w:eastAsia="Arial" w:cs="Times New Roman"/>
        </w:rPr>
        <w:t>Cummins, 2018).</w:t>
      </w:r>
      <w:r w:rsidR="0011382A" w:rsidRPr="0011382A">
        <w:rPr>
          <w:rFonts w:eastAsia="Arial" w:cs="Times New Roman"/>
        </w:rPr>
        <w:t xml:space="preserve"> Culture teaches how to respond to personally evaluative questions, and this</w:t>
      </w:r>
      <w:r w:rsidR="0011382A">
        <w:rPr>
          <w:rFonts w:eastAsia="Arial" w:cs="Times New Roman"/>
        </w:rPr>
        <w:t xml:space="preserve"> training</w:t>
      </w:r>
      <w:r w:rsidR="0011382A" w:rsidRPr="0011382A">
        <w:rPr>
          <w:rFonts w:eastAsia="Arial" w:cs="Times New Roman"/>
        </w:rPr>
        <w:t xml:space="preserve"> causes marked differences in recorded happiness between countries independently of </w:t>
      </w:r>
      <w:r w:rsidR="0011382A">
        <w:rPr>
          <w:rFonts w:eastAsia="Arial" w:cs="Times New Roman"/>
        </w:rPr>
        <w:t>other factors. (b) T</w:t>
      </w:r>
      <w:r w:rsidR="0011382A" w:rsidRPr="0011382A">
        <w:rPr>
          <w:rFonts w:eastAsia="Arial" w:cs="Times New Roman"/>
        </w:rPr>
        <w:t>he authors commit the classic ‘Ecological fallacy’</w:t>
      </w:r>
      <w:r w:rsidR="00AE13E0" w:rsidRPr="00AE13E0">
        <w:rPr>
          <w:rFonts w:eastAsia="Arial" w:cs="Times New Roman"/>
          <w:sz w:val="22"/>
          <w:szCs w:val="22"/>
        </w:rPr>
        <w:t xml:space="preserve"> </w:t>
      </w:r>
      <w:r w:rsidR="00AE13E0">
        <w:rPr>
          <w:rFonts w:eastAsia="Arial" w:cs="Times New Roman"/>
          <w:sz w:val="22"/>
          <w:szCs w:val="22"/>
        </w:rPr>
        <w:t>(</w:t>
      </w:r>
      <w:r w:rsidR="00AE13E0">
        <w:rPr>
          <w:rFonts w:eastAsia="Arial" w:cs="Times New Roman"/>
        </w:rPr>
        <w:t xml:space="preserve">Morgenstern, </w:t>
      </w:r>
      <w:r w:rsidR="00AE13E0" w:rsidRPr="00AE13E0">
        <w:rPr>
          <w:rFonts w:eastAsia="Arial" w:cs="Times New Roman"/>
        </w:rPr>
        <w:t>1982</w:t>
      </w:r>
      <w:r w:rsidR="00AE13E0">
        <w:rPr>
          <w:rFonts w:eastAsia="Arial" w:cs="Times New Roman"/>
        </w:rPr>
        <w:t>)</w:t>
      </w:r>
      <w:r w:rsidR="0011382A" w:rsidRPr="0011382A">
        <w:rPr>
          <w:rFonts w:eastAsia="Arial" w:cs="Times New Roman"/>
        </w:rPr>
        <w:t>, by regressing a group-level variable (GDP) against a person-level variable (</w:t>
      </w:r>
      <w:r w:rsidR="00DC5E7E">
        <w:rPr>
          <w:rFonts w:eastAsia="Arial" w:cs="Times New Roman"/>
        </w:rPr>
        <w:t>e.g. positive affect, Table 2.1</w:t>
      </w:r>
      <w:r w:rsidR="0011382A" w:rsidRPr="0011382A">
        <w:rPr>
          <w:rFonts w:eastAsia="Arial" w:cs="Times New Roman"/>
        </w:rPr>
        <w:t xml:space="preserve">). </w:t>
      </w:r>
      <w:r w:rsidR="0011382A">
        <w:rPr>
          <w:rFonts w:eastAsia="Arial" w:cs="Times New Roman"/>
        </w:rPr>
        <w:t>Without the use of multi-level modelling, such results are</w:t>
      </w:r>
      <w:r w:rsidR="0011382A" w:rsidRPr="0011382A">
        <w:rPr>
          <w:rFonts w:eastAsia="Arial" w:cs="Times New Roman"/>
        </w:rPr>
        <w:t xml:space="preserve"> invalid.</w:t>
      </w:r>
    </w:p>
    <w:p w:rsidR="006A59FF" w:rsidRDefault="006A59FF" w:rsidP="006A59FF">
      <w:pPr>
        <w:rPr>
          <w:rFonts w:eastAsia="Arial" w:cs="Times New Roman"/>
          <w:b/>
        </w:rPr>
      </w:pPr>
    </w:p>
    <w:p w:rsidR="00892C4B" w:rsidRDefault="006A59FF" w:rsidP="00892C4B">
      <w:pPr>
        <w:rPr>
          <w:rFonts w:eastAsia="Arial" w:cs="Times New Roman"/>
          <w:sz w:val="20"/>
          <w:szCs w:val="20"/>
        </w:rPr>
      </w:pPr>
      <w:r w:rsidRPr="006A59FF">
        <w:rPr>
          <w:rFonts w:eastAsia="Arial" w:cs="Times New Roman"/>
          <w:b/>
        </w:rPr>
        <w:t xml:space="preserve">Reference: </w:t>
      </w:r>
      <w:r w:rsidR="00892C4B" w:rsidRPr="00892C4B">
        <w:rPr>
          <w:rFonts w:eastAsia="Arial" w:cs="Times New Roman"/>
          <w:sz w:val="20"/>
          <w:szCs w:val="20"/>
        </w:rPr>
        <w:t xml:space="preserve">Helliwell, J. F., Layard, R., &amp; Sachs, J. D. (2019). </w:t>
      </w:r>
      <w:r w:rsidR="00892C4B" w:rsidRPr="00892C4B">
        <w:rPr>
          <w:rFonts w:eastAsia="Arial" w:cs="Times New Roman"/>
          <w:i/>
          <w:iCs/>
          <w:sz w:val="20"/>
          <w:szCs w:val="20"/>
        </w:rPr>
        <w:t>World Happiness Report 2019</w:t>
      </w:r>
      <w:r w:rsidR="00892C4B" w:rsidRPr="00892C4B">
        <w:rPr>
          <w:rFonts w:eastAsia="Arial" w:cs="Times New Roman"/>
          <w:sz w:val="20"/>
          <w:szCs w:val="20"/>
        </w:rPr>
        <w:t xml:space="preserve">. New York: Sustainable Development Solutions Network </w:t>
      </w:r>
    </w:p>
    <w:p w:rsidR="006A59FF" w:rsidRDefault="009658BA" w:rsidP="00892C4B">
      <w:pPr>
        <w:rPr>
          <w:rFonts w:eastAsia="Arial" w:cs="Times New Roman"/>
          <w:b/>
        </w:rPr>
      </w:pPr>
      <w:hyperlink r:id="rId159" w:history="1">
        <w:r w:rsidR="00892C4B" w:rsidRPr="00892C4B">
          <w:rPr>
            <w:rStyle w:val="Hyperlink"/>
            <w:rFonts w:eastAsia="Arial" w:cs="Times New Roman"/>
            <w:sz w:val="20"/>
            <w:szCs w:val="20"/>
          </w:rPr>
          <w:t>https://apo.org.au/sites/default/files/resource-files/2019/03/apo-nid226266-1345851.pdf</w:t>
        </w:r>
      </w:hyperlink>
      <w:r w:rsidR="00892C4B" w:rsidRPr="00892C4B">
        <w:rPr>
          <w:rFonts w:eastAsia="Arial" w:cs="Times New Roman"/>
          <w:sz w:val="20"/>
          <w:szCs w:val="20"/>
        </w:rPr>
        <w:t>.</w:t>
      </w:r>
    </w:p>
    <w:p w:rsidR="00892C4B" w:rsidRDefault="00892C4B" w:rsidP="006A59FF">
      <w:pPr>
        <w:rPr>
          <w:rFonts w:eastAsia="Arial" w:cs="Times New Roman"/>
          <w:b/>
        </w:rPr>
      </w:pPr>
    </w:p>
    <w:p w:rsidR="006A59FF" w:rsidRDefault="006A59FF" w:rsidP="006A59FF">
      <w:pPr>
        <w:rPr>
          <w:rFonts w:eastAsia="Arial" w:cs="Times New Roman"/>
        </w:rPr>
      </w:pPr>
      <w:r w:rsidRPr="006A59FF">
        <w:rPr>
          <w:rFonts w:eastAsia="Arial" w:cs="Times New Roman"/>
          <w:b/>
        </w:rPr>
        <w:t>Author summary:</w:t>
      </w:r>
      <w:r w:rsidRPr="006A59FF">
        <w:rPr>
          <w:rFonts w:eastAsia="Arial" w:cs="Times New Roman"/>
        </w:rPr>
        <w:t xml:space="preserve"> </w:t>
      </w:r>
    </w:p>
    <w:p w:rsidR="006A59FF" w:rsidRPr="00E41277" w:rsidRDefault="00E41277" w:rsidP="00E41277">
      <w:pPr>
        <w:rPr>
          <w:rFonts w:eastAsia="Arial" w:cs="Times New Roman"/>
        </w:rPr>
      </w:pPr>
      <w:r>
        <w:rPr>
          <w:rFonts w:eastAsia="Arial" w:cs="Times New Roman"/>
        </w:rPr>
        <w:t>“…</w:t>
      </w:r>
      <w:r w:rsidRPr="00E41277">
        <w:rPr>
          <w:rFonts w:eastAsia="Arial" w:cs="Times New Roman"/>
        </w:rPr>
        <w:t>evidence from the</w:t>
      </w:r>
      <w:r>
        <w:rPr>
          <w:rFonts w:eastAsia="Arial" w:cs="Times New Roman"/>
        </w:rPr>
        <w:t xml:space="preserve"> </w:t>
      </w:r>
      <w:r w:rsidRPr="00E41277">
        <w:rPr>
          <w:rFonts w:eastAsia="Arial" w:cs="Times New Roman"/>
        </w:rPr>
        <w:t>emerging science of happiness, show</w:t>
      </w:r>
      <w:r>
        <w:rPr>
          <w:rFonts w:eastAsia="Arial" w:cs="Times New Roman"/>
        </w:rPr>
        <w:t>s</w:t>
      </w:r>
      <w:r w:rsidRPr="00E41277">
        <w:rPr>
          <w:rFonts w:eastAsia="Arial" w:cs="Times New Roman"/>
        </w:rPr>
        <w:t xml:space="preserve"> that the</w:t>
      </w:r>
      <w:r>
        <w:rPr>
          <w:rFonts w:eastAsia="Arial" w:cs="Times New Roman"/>
        </w:rPr>
        <w:t xml:space="preserve"> </w:t>
      </w:r>
      <w:r w:rsidRPr="00E41277">
        <w:rPr>
          <w:rFonts w:eastAsia="Arial" w:cs="Times New Roman"/>
        </w:rPr>
        <w:t>quality of people’s lives can be coherently, reliably,</w:t>
      </w:r>
      <w:r>
        <w:rPr>
          <w:rFonts w:eastAsia="Arial" w:cs="Times New Roman"/>
        </w:rPr>
        <w:t xml:space="preserve"> </w:t>
      </w:r>
      <w:r w:rsidRPr="00E41277">
        <w:rPr>
          <w:rFonts w:eastAsia="Arial" w:cs="Times New Roman"/>
        </w:rPr>
        <w:t>and validly assessed by a variety of subjective</w:t>
      </w:r>
      <w:r>
        <w:rPr>
          <w:rFonts w:eastAsia="Arial" w:cs="Times New Roman"/>
        </w:rPr>
        <w:t xml:space="preserve"> </w:t>
      </w:r>
      <w:r w:rsidRPr="00E41277">
        <w:rPr>
          <w:rFonts w:eastAsia="Arial" w:cs="Times New Roman"/>
        </w:rPr>
        <w:t>well-being measures, collectively referred to</w:t>
      </w:r>
      <w:r>
        <w:rPr>
          <w:rFonts w:eastAsia="Arial" w:cs="Times New Roman"/>
        </w:rPr>
        <w:t xml:space="preserve"> …</w:t>
      </w:r>
      <w:r w:rsidRPr="00E41277">
        <w:rPr>
          <w:rFonts w:eastAsia="Arial" w:cs="Times New Roman"/>
        </w:rPr>
        <w:t xml:space="preserve"> as “happiness.” </w:t>
      </w:r>
      <w:r>
        <w:rPr>
          <w:rFonts w:eastAsia="Arial" w:cs="Times New Roman"/>
        </w:rPr>
        <w:t xml:space="preserve">… </w:t>
      </w:r>
      <w:r w:rsidRPr="00E41277">
        <w:rPr>
          <w:rFonts w:eastAsia="Arial" w:cs="Times New Roman"/>
        </w:rPr>
        <w:t>This year after presenting our usua</w:t>
      </w:r>
      <w:r>
        <w:rPr>
          <w:rFonts w:eastAsia="Arial" w:cs="Times New Roman"/>
        </w:rPr>
        <w:t xml:space="preserve">l country </w:t>
      </w:r>
      <w:r w:rsidRPr="00E41277">
        <w:rPr>
          <w:rFonts w:eastAsia="Arial" w:cs="Times New Roman"/>
        </w:rPr>
        <w:t>rankings of li</w:t>
      </w:r>
      <w:r>
        <w:rPr>
          <w:rFonts w:eastAsia="Arial" w:cs="Times New Roman"/>
        </w:rPr>
        <w:t xml:space="preserve">fe evaluations, and tracing the </w:t>
      </w:r>
      <w:r w:rsidRPr="00E41277">
        <w:rPr>
          <w:rFonts w:eastAsia="Arial" w:cs="Times New Roman"/>
        </w:rPr>
        <w:t>evolution since 200</w:t>
      </w:r>
      <w:r>
        <w:rPr>
          <w:rFonts w:eastAsia="Arial" w:cs="Times New Roman"/>
        </w:rPr>
        <w:t xml:space="preserve">5 of life evaluations, positive </w:t>
      </w:r>
      <w:r w:rsidRPr="00E41277">
        <w:rPr>
          <w:rFonts w:eastAsia="Arial" w:cs="Times New Roman"/>
        </w:rPr>
        <w:t>affect, negative affe</w:t>
      </w:r>
      <w:r>
        <w:rPr>
          <w:rFonts w:eastAsia="Arial" w:cs="Times New Roman"/>
        </w:rPr>
        <w:t xml:space="preserve">ct, and our six key explanatory </w:t>
      </w:r>
      <w:r w:rsidRPr="00E41277">
        <w:rPr>
          <w:rFonts w:eastAsia="Arial" w:cs="Times New Roman"/>
        </w:rPr>
        <w:t>factors, we co</w:t>
      </w:r>
      <w:r>
        <w:rPr>
          <w:rFonts w:eastAsia="Arial" w:cs="Times New Roman"/>
        </w:rPr>
        <w:t xml:space="preserve">nsider more broadly some of the </w:t>
      </w:r>
      <w:r w:rsidRPr="00E41277">
        <w:rPr>
          <w:rFonts w:eastAsia="Arial" w:cs="Times New Roman"/>
        </w:rPr>
        <w:t xml:space="preserve">main forces that </w:t>
      </w:r>
      <w:r>
        <w:rPr>
          <w:rFonts w:eastAsia="Arial" w:cs="Times New Roman"/>
        </w:rPr>
        <w:t xml:space="preserve">influence happiness by changing </w:t>
      </w:r>
      <w:r w:rsidRPr="00E41277">
        <w:rPr>
          <w:rFonts w:eastAsia="Arial" w:cs="Times New Roman"/>
        </w:rPr>
        <w:t>the ways in whic</w:t>
      </w:r>
      <w:r>
        <w:rPr>
          <w:rFonts w:eastAsia="Arial" w:cs="Times New Roman"/>
        </w:rPr>
        <w:t xml:space="preserve">h communities and their members </w:t>
      </w:r>
      <w:r w:rsidRPr="00E41277">
        <w:rPr>
          <w:rFonts w:eastAsia="Arial" w:cs="Times New Roman"/>
        </w:rPr>
        <w:t>interact with each other</w:t>
      </w:r>
      <w:r>
        <w:rPr>
          <w:rFonts w:eastAsia="Arial" w:cs="Times New Roman"/>
        </w:rPr>
        <w:t>” (p.5)</w:t>
      </w:r>
      <w:r w:rsidRPr="00E41277">
        <w:rPr>
          <w:rFonts w:eastAsia="Arial" w:cs="Times New Roman"/>
        </w:rPr>
        <w:t>.</w:t>
      </w:r>
    </w:p>
    <w:p w:rsidR="00E41277" w:rsidRDefault="00E41277" w:rsidP="003520A6">
      <w:pPr>
        <w:rPr>
          <w:rFonts w:eastAsia="Arial" w:cs="Times New Roman"/>
          <w:b/>
        </w:rPr>
      </w:pPr>
    </w:p>
    <w:p w:rsidR="003520A6" w:rsidRPr="00BB5D46" w:rsidRDefault="003520A6" w:rsidP="003520A6">
      <w:pPr>
        <w:rPr>
          <w:rFonts w:eastAsia="Times New Roman" w:cs="Times New Roman"/>
          <w:sz w:val="22"/>
          <w:szCs w:val="22"/>
          <w:lang w:val="en-US"/>
        </w:rPr>
      </w:pPr>
      <w:r w:rsidRPr="00BB5D46">
        <w:rPr>
          <w:rFonts w:eastAsia="Arial" w:cs="Times New Roman"/>
          <w:b/>
        </w:rPr>
        <w:t xml:space="preserve">Comment on </w:t>
      </w:r>
      <w:r w:rsidR="007A738C">
        <w:rPr>
          <w:rFonts w:eastAsia="Times New Roman" w:cs="Times New Roman"/>
          <w:b/>
          <w:lang w:val="en-US"/>
        </w:rPr>
        <w:t>Helliwell et al</w:t>
      </w:r>
      <w:r w:rsidRPr="00BB5D46">
        <w:rPr>
          <w:rFonts w:eastAsia="Times New Roman" w:cs="Times New Roman"/>
          <w:b/>
          <w:lang w:val="en-US"/>
        </w:rPr>
        <w:t xml:space="preserve"> (20</w:t>
      </w:r>
      <w:r w:rsidR="007A738C">
        <w:rPr>
          <w:rFonts w:eastAsia="Times New Roman" w:cs="Times New Roman"/>
          <w:b/>
          <w:lang w:val="en-US"/>
        </w:rPr>
        <w:t>19</w:t>
      </w:r>
      <w:r w:rsidRPr="00BB5D46">
        <w:rPr>
          <w:rFonts w:eastAsia="Times New Roman" w:cs="Times New Roman"/>
          <w:b/>
          <w:lang w:val="en-US"/>
        </w:rPr>
        <w:t>)</w:t>
      </w:r>
    </w:p>
    <w:p w:rsidR="003520A6" w:rsidRDefault="003520A6" w:rsidP="003520A6">
      <w:pPr>
        <w:rPr>
          <w:rFonts w:eastAsia="Arial" w:cs="Times New Roman"/>
          <w:i/>
        </w:rPr>
      </w:pPr>
      <w:r w:rsidRPr="00BB5D46">
        <w:rPr>
          <w:rFonts w:eastAsia="Arial" w:cs="Times New Roman"/>
          <w:i/>
        </w:rPr>
        <w:t>Robert A. Cummins</w:t>
      </w:r>
    </w:p>
    <w:p w:rsidR="00E02434" w:rsidRPr="00E02434" w:rsidRDefault="00B32265" w:rsidP="00E02434">
      <w:pPr>
        <w:rPr>
          <w:rFonts w:eastAsia="Arial" w:cs="Times New Roman"/>
        </w:rPr>
      </w:pPr>
      <w:r>
        <w:rPr>
          <w:rFonts w:eastAsia="Arial" w:cs="Times New Roman"/>
        </w:rPr>
        <w:t>The report contains chapters on various topics. These further comments apply only to ‘</w:t>
      </w:r>
      <w:r w:rsidRPr="00B32265">
        <w:rPr>
          <w:rFonts w:eastAsia="Arial" w:cs="Times New Roman"/>
        </w:rPr>
        <w:t>Chapter 2 Changing World Happiness’</w:t>
      </w:r>
      <w:r>
        <w:rPr>
          <w:rFonts w:eastAsia="Arial" w:cs="Times New Roman"/>
        </w:rPr>
        <w:t>. Two additional points of critique</w:t>
      </w:r>
      <w:r w:rsidR="006001BA">
        <w:rPr>
          <w:rFonts w:eastAsia="Arial" w:cs="Times New Roman"/>
        </w:rPr>
        <w:t>, to those above,</w:t>
      </w:r>
      <w:r>
        <w:rPr>
          <w:rFonts w:eastAsia="Arial" w:cs="Times New Roman"/>
        </w:rPr>
        <w:t xml:space="preserve"> are: (a) </w:t>
      </w:r>
      <w:r w:rsidRPr="00B32265">
        <w:rPr>
          <w:rFonts w:eastAsia="Arial" w:cs="Times New Roman"/>
        </w:rPr>
        <w:t xml:space="preserve">Positive affect </w:t>
      </w:r>
      <w:r>
        <w:rPr>
          <w:rFonts w:eastAsia="Arial" w:cs="Times New Roman"/>
        </w:rPr>
        <w:t>is measured by</w:t>
      </w:r>
      <w:r w:rsidRPr="00B32265">
        <w:rPr>
          <w:rFonts w:eastAsia="Arial" w:cs="Times New Roman"/>
        </w:rPr>
        <w:t xml:space="preserve"> the average frequency of happiness, laughter and enjoyment on the previous day, </w:t>
      </w:r>
      <w:r>
        <w:rPr>
          <w:rFonts w:eastAsia="Arial" w:cs="Times New Roman"/>
        </w:rPr>
        <w:t xml:space="preserve">while </w:t>
      </w:r>
      <w:r w:rsidRPr="00B32265">
        <w:rPr>
          <w:rFonts w:eastAsia="Arial" w:cs="Times New Roman"/>
        </w:rPr>
        <w:t xml:space="preserve">negative affect comprises the average frequency of worry, sadness and anger on the previous day. </w:t>
      </w:r>
      <w:r>
        <w:rPr>
          <w:rFonts w:eastAsia="Arial" w:cs="Times New Roman"/>
        </w:rPr>
        <w:t xml:space="preserve">These are poor measures. First, </w:t>
      </w:r>
      <w:r w:rsidR="00A71671">
        <w:rPr>
          <w:rFonts w:eastAsia="Arial" w:cs="Times New Roman"/>
        </w:rPr>
        <w:t>frequency measures of ‘worry’ are poorly related to happiness (</w:t>
      </w:r>
      <w:r w:rsidR="008B3D51">
        <w:rPr>
          <w:rFonts w:eastAsia="Arial" w:cs="Times New Roman"/>
        </w:rPr>
        <w:t xml:space="preserve">see Andrews &amp; </w:t>
      </w:r>
      <w:proofErr w:type="spellStart"/>
      <w:r w:rsidR="008B3D51">
        <w:rPr>
          <w:rFonts w:eastAsia="Arial" w:cs="Times New Roman"/>
        </w:rPr>
        <w:t>Withey</w:t>
      </w:r>
      <w:proofErr w:type="spellEnd"/>
      <w:r w:rsidR="008B3D51">
        <w:rPr>
          <w:rFonts w:eastAsia="Arial" w:cs="Times New Roman"/>
        </w:rPr>
        <w:t>, pp.86-87)</w:t>
      </w:r>
      <w:r w:rsidR="00E02434">
        <w:rPr>
          <w:rFonts w:eastAsia="Arial" w:cs="Times New Roman"/>
        </w:rPr>
        <w:t xml:space="preserve"> and, second,</w:t>
      </w:r>
      <w:r>
        <w:rPr>
          <w:rFonts w:eastAsia="Arial" w:cs="Times New Roman"/>
        </w:rPr>
        <w:t xml:space="preserve"> </w:t>
      </w:r>
      <w:r w:rsidRPr="00B32265">
        <w:rPr>
          <w:rFonts w:eastAsia="Arial" w:cs="Times New Roman"/>
        </w:rPr>
        <w:t>people cannot recall accurately their affective experience in the previous day</w:t>
      </w:r>
      <w:r w:rsidR="008B3D51">
        <w:rPr>
          <w:rFonts w:eastAsia="Arial" w:cs="Times New Roman"/>
        </w:rPr>
        <w:t xml:space="preserve"> (Bower, 1981)</w:t>
      </w:r>
      <w:r w:rsidRPr="00B32265">
        <w:rPr>
          <w:rFonts w:eastAsia="Arial" w:cs="Times New Roman"/>
        </w:rPr>
        <w:t>.</w:t>
      </w:r>
      <w:r w:rsidR="00E02434">
        <w:rPr>
          <w:rFonts w:eastAsia="Arial" w:cs="Times New Roman"/>
        </w:rPr>
        <w:t xml:space="preserve"> </w:t>
      </w:r>
      <w:r w:rsidR="006001BA">
        <w:rPr>
          <w:rFonts w:eastAsia="Arial" w:cs="Times New Roman"/>
        </w:rPr>
        <w:t>Respondents</w:t>
      </w:r>
      <w:r w:rsidR="00E02434">
        <w:rPr>
          <w:rFonts w:eastAsia="Arial" w:cs="Times New Roman"/>
        </w:rPr>
        <w:t xml:space="preserve"> are probably reporting their current </w:t>
      </w:r>
      <w:r w:rsidR="006001BA">
        <w:rPr>
          <w:rFonts w:eastAsia="Arial" w:cs="Times New Roman"/>
        </w:rPr>
        <w:t xml:space="preserve">affective </w:t>
      </w:r>
      <w:r w:rsidR="00E02434">
        <w:rPr>
          <w:rFonts w:eastAsia="Arial" w:cs="Times New Roman"/>
        </w:rPr>
        <w:t xml:space="preserve">experience. (b) Several reported statistics (e.g. </w:t>
      </w:r>
      <w:r w:rsidR="00E02434" w:rsidRPr="00E02434">
        <w:rPr>
          <w:rFonts w:eastAsia="Arial" w:cs="Times New Roman"/>
        </w:rPr>
        <w:t>Figure 2.5</w:t>
      </w:r>
      <w:r w:rsidR="00E02434">
        <w:rPr>
          <w:rFonts w:eastAsia="Arial" w:cs="Times New Roman"/>
        </w:rPr>
        <w:t>)</w:t>
      </w:r>
      <w:r w:rsidR="00E02434" w:rsidRPr="00E02434">
        <w:rPr>
          <w:rFonts w:eastAsia="Arial" w:cs="Times New Roman"/>
        </w:rPr>
        <w:t xml:space="preserve"> </w:t>
      </w:r>
      <w:r w:rsidR="00213F73">
        <w:rPr>
          <w:rFonts w:eastAsia="Arial" w:cs="Times New Roman"/>
        </w:rPr>
        <w:t>are</w:t>
      </w:r>
      <w:r w:rsidR="00E02434" w:rsidRPr="00E02434">
        <w:rPr>
          <w:rFonts w:eastAsia="Arial" w:cs="Times New Roman"/>
        </w:rPr>
        <w:t xml:space="preserve"> based on standard deviations, showing that the authors are not averse to regarding their happiness data as ‘cardinal’ (‘interval’ in the social sciences). Yet, they avoid using difference statistics</w:t>
      </w:r>
      <w:r w:rsidR="006001BA">
        <w:rPr>
          <w:rFonts w:eastAsia="Arial" w:cs="Times New Roman"/>
        </w:rPr>
        <w:t>, such as Analysis of Variance</w:t>
      </w:r>
      <w:r w:rsidR="00E02434" w:rsidRPr="00E02434">
        <w:rPr>
          <w:rFonts w:eastAsia="Arial" w:cs="Times New Roman"/>
        </w:rPr>
        <w:t>. If they did apply such statistics to their key Figure 2.7, they could demonstrate that many of the countries do not differ signif</w:t>
      </w:r>
      <w:r w:rsidR="006001BA">
        <w:rPr>
          <w:rFonts w:eastAsia="Arial" w:cs="Times New Roman"/>
        </w:rPr>
        <w:t>icantly from one another. For example, t</w:t>
      </w:r>
      <w:r w:rsidR="00E02434" w:rsidRPr="00E02434">
        <w:rPr>
          <w:rFonts w:eastAsia="Arial" w:cs="Times New Roman"/>
        </w:rPr>
        <w:t xml:space="preserve">he difference in happiness level between the </w:t>
      </w:r>
      <w:r w:rsidR="00E02434">
        <w:rPr>
          <w:rFonts w:eastAsia="Arial" w:cs="Times New Roman"/>
        </w:rPr>
        <w:t xml:space="preserve">top 10 countries is </w:t>
      </w:r>
      <w:r w:rsidR="00E02434" w:rsidRPr="00E02434">
        <w:rPr>
          <w:rFonts w:eastAsia="Arial" w:cs="Times New Roman"/>
        </w:rPr>
        <w:t xml:space="preserve">77.69 – 72.46 = 5.23 percentage points, or an </w:t>
      </w:r>
      <w:r w:rsidR="00E02434" w:rsidRPr="00712027">
        <w:rPr>
          <w:rFonts w:eastAsia="Arial" w:cs="Times New Roman"/>
        </w:rPr>
        <w:t>average of 0.52 percentage points</w:t>
      </w:r>
      <w:r w:rsidR="006001BA">
        <w:rPr>
          <w:rFonts w:eastAsia="Arial" w:cs="Times New Roman"/>
        </w:rPr>
        <w:t>.</w:t>
      </w:r>
      <w:r w:rsidR="00746EC8">
        <w:rPr>
          <w:rFonts w:eastAsia="Arial" w:cs="Times New Roman"/>
        </w:rPr>
        <w:t xml:space="preserve"> </w:t>
      </w:r>
      <w:r w:rsidR="00E02434" w:rsidRPr="00712027">
        <w:rPr>
          <w:rFonts w:eastAsia="Arial" w:cs="Times New Roman"/>
        </w:rPr>
        <w:t>This</w:t>
      </w:r>
      <w:r w:rsidR="00746EC8">
        <w:rPr>
          <w:rFonts w:eastAsia="Arial" w:cs="Times New Roman"/>
        </w:rPr>
        <w:t xml:space="preserve"> difference</w:t>
      </w:r>
      <w:r w:rsidR="00E02434" w:rsidRPr="00712027">
        <w:rPr>
          <w:rFonts w:eastAsia="Arial" w:cs="Times New Roman"/>
        </w:rPr>
        <w:t xml:space="preserve"> is too small to be significant</w:t>
      </w:r>
      <w:r w:rsidR="00712027" w:rsidRPr="00712027">
        <w:rPr>
          <w:rFonts w:eastAsia="Arial" w:cs="Times New Roman"/>
        </w:rPr>
        <w:t xml:space="preserve"> on a pair-wise basis</w:t>
      </w:r>
      <w:r w:rsidR="00E02434" w:rsidRPr="00712027">
        <w:rPr>
          <w:rFonts w:eastAsia="Arial" w:cs="Times New Roman"/>
        </w:rPr>
        <w:t xml:space="preserve">. Based on our Oz </w:t>
      </w:r>
      <w:r w:rsidR="00DD34E7" w:rsidRPr="00712027">
        <w:rPr>
          <w:rFonts w:eastAsia="Arial" w:cs="Times New Roman"/>
        </w:rPr>
        <w:t>data</w:t>
      </w:r>
      <w:r w:rsidR="00DD34E7" w:rsidRPr="00712027">
        <w:rPr>
          <w:rFonts w:eastAsia="Calibri" w:hAnsi="Calibri" w:cs="Times New Roman"/>
          <w:noProof/>
          <w:position w:val="1"/>
          <w:lang w:val="en-US"/>
        </w:rPr>
        <w:t xml:space="preserve"> (Cummins et al., 2013) and the Personal Wellbeing Index, even with </w:t>
      </w:r>
      <w:r w:rsidR="00544625" w:rsidRPr="00712027">
        <w:rPr>
          <w:rFonts w:eastAsia="Calibri" w:hAnsi="Calibri" w:cs="Times New Roman"/>
          <w:noProof/>
          <w:position w:val="1"/>
          <w:lang w:val="en-US"/>
        </w:rPr>
        <w:t>sample sizes of several thousand respondents, group differences of around 1.5 percentage points are required to achieve significance (</w:t>
      </w:r>
      <w:r w:rsidR="00544625" w:rsidRPr="00712027">
        <w:rPr>
          <w:rFonts w:eastAsia="Times New Roman" w:cs="Times New Roman"/>
          <w:lang w:val="en-US"/>
        </w:rPr>
        <w:t>Table</w:t>
      </w:r>
      <w:r w:rsidR="00544625" w:rsidRPr="00712027">
        <w:rPr>
          <w:rFonts w:eastAsia="Times New Roman" w:cs="Times New Roman"/>
          <w:spacing w:val="12"/>
          <w:lang w:val="en-US"/>
        </w:rPr>
        <w:t xml:space="preserve"> </w:t>
      </w:r>
      <w:r w:rsidR="00544625" w:rsidRPr="00712027">
        <w:rPr>
          <w:rFonts w:eastAsia="Times New Roman" w:cs="Times New Roman"/>
          <w:lang w:val="en-US"/>
        </w:rPr>
        <w:t>A3.4).</w:t>
      </w:r>
      <w:r w:rsidR="006001BA">
        <w:rPr>
          <w:rFonts w:eastAsia="Times New Roman" w:cs="Times New Roman"/>
          <w:lang w:val="en-US"/>
        </w:rPr>
        <w:t xml:space="preserve"> Moreover, a</w:t>
      </w:r>
      <w:r w:rsidR="00712027" w:rsidRPr="00712027">
        <w:rPr>
          <w:rFonts w:eastAsia="Times New Roman" w:cs="Times New Roman"/>
          <w:lang w:val="en-US"/>
        </w:rPr>
        <w:t xml:space="preserve"> single item</w:t>
      </w:r>
      <w:r w:rsidR="00712027">
        <w:rPr>
          <w:rFonts w:eastAsia="Times New Roman" w:cs="Times New Roman"/>
          <w:lang w:val="en-US"/>
        </w:rPr>
        <w:t xml:space="preserve"> (of happiness)</w:t>
      </w:r>
      <w:r w:rsidR="00712027" w:rsidRPr="00712027">
        <w:rPr>
          <w:rFonts w:eastAsia="Times New Roman" w:cs="Times New Roman"/>
          <w:lang w:val="en-US"/>
        </w:rPr>
        <w:t xml:space="preserve"> will create higher variance and, hence, require an even larger difference</w:t>
      </w:r>
      <w:r w:rsidR="00746EC8">
        <w:rPr>
          <w:rFonts w:eastAsia="Times New Roman" w:cs="Times New Roman"/>
          <w:lang w:val="en-US"/>
        </w:rPr>
        <w:t xml:space="preserve"> between means</w:t>
      </w:r>
      <w:r w:rsidR="00712027" w:rsidRPr="00712027">
        <w:rPr>
          <w:rFonts w:eastAsia="Times New Roman" w:cs="Times New Roman"/>
          <w:lang w:val="en-US"/>
        </w:rPr>
        <w:t xml:space="preserve"> to reach significance.</w:t>
      </w:r>
    </w:p>
    <w:p w:rsidR="003E09FE" w:rsidRDefault="003E09FE" w:rsidP="003E09FE">
      <w:pPr>
        <w:rPr>
          <w:rFonts w:eastAsia="Arial" w:cs="Times New Roman"/>
        </w:rPr>
      </w:pPr>
    </w:p>
    <w:p w:rsidR="003E09FE" w:rsidRPr="003E09FE" w:rsidRDefault="006001BA" w:rsidP="003E09FE">
      <w:pPr>
        <w:rPr>
          <w:rFonts w:eastAsia="Arial" w:cs="Times New Roman"/>
        </w:rPr>
      </w:pPr>
      <w:r>
        <w:rPr>
          <w:rFonts w:eastAsia="Arial" w:cs="Times New Roman"/>
        </w:rPr>
        <w:t>One</w:t>
      </w:r>
      <w:r w:rsidR="003E09FE">
        <w:rPr>
          <w:rFonts w:eastAsia="Arial" w:cs="Times New Roman"/>
        </w:rPr>
        <w:t xml:space="preserve"> </w:t>
      </w:r>
      <w:r w:rsidR="003E09FE" w:rsidRPr="003E09FE">
        <w:rPr>
          <w:rFonts w:eastAsia="Arial" w:cs="Times New Roman"/>
        </w:rPr>
        <w:t>interesting</w:t>
      </w:r>
      <w:r w:rsidR="003B3289">
        <w:rPr>
          <w:rFonts w:eastAsia="Arial" w:cs="Times New Roman"/>
        </w:rPr>
        <w:t xml:space="preserve"> result,</w:t>
      </w:r>
      <w:r w:rsidR="003E09FE" w:rsidRPr="003E09FE">
        <w:rPr>
          <w:rFonts w:eastAsia="Arial" w:cs="Times New Roman"/>
        </w:rPr>
        <w:t xml:space="preserve"> from a theoretical </w:t>
      </w:r>
      <w:r w:rsidR="003B3289">
        <w:rPr>
          <w:rFonts w:eastAsia="Arial" w:cs="Times New Roman"/>
        </w:rPr>
        <w:t>perspective,</w:t>
      </w:r>
      <w:r>
        <w:rPr>
          <w:rFonts w:eastAsia="Arial" w:cs="Times New Roman"/>
        </w:rPr>
        <w:t xml:space="preserve"> is</w:t>
      </w:r>
      <w:r w:rsidR="003E09FE" w:rsidRPr="003E09FE">
        <w:rPr>
          <w:rFonts w:eastAsia="Arial" w:cs="Times New Roman"/>
        </w:rPr>
        <w:t xml:space="preserve"> Figure 2.1</w:t>
      </w:r>
      <w:r>
        <w:rPr>
          <w:rFonts w:eastAsia="Arial" w:cs="Times New Roman"/>
        </w:rPr>
        <w:t>,</w:t>
      </w:r>
      <w:r w:rsidR="003E09FE">
        <w:rPr>
          <w:rFonts w:eastAsia="Arial" w:cs="Times New Roman"/>
        </w:rPr>
        <w:t xml:space="preserve"> </w:t>
      </w:r>
      <w:r w:rsidR="003E09FE" w:rsidRPr="003E09FE">
        <w:rPr>
          <w:rFonts w:eastAsia="Arial" w:cs="Times New Roman"/>
        </w:rPr>
        <w:t xml:space="preserve">based on the </w:t>
      </w:r>
      <w:r>
        <w:rPr>
          <w:rFonts w:eastAsia="Arial" w:cs="Times New Roman"/>
        </w:rPr>
        <w:t xml:space="preserve">authors’ </w:t>
      </w:r>
      <w:r w:rsidR="003E09FE" w:rsidRPr="003E09FE">
        <w:rPr>
          <w:rFonts w:eastAsia="Arial" w:cs="Times New Roman"/>
        </w:rPr>
        <w:t>total combined data. This shows a strong rise in negative affect over the past 20y of some 6 percentage points, which is a large enough change to be significant, and a zero change in positive affect over the same period. The authors make no comment as to th</w:t>
      </w:r>
      <w:r w:rsidR="003E09FE">
        <w:rPr>
          <w:rFonts w:eastAsia="Arial" w:cs="Times New Roman"/>
        </w:rPr>
        <w:t>eir</w:t>
      </w:r>
      <w:r w:rsidR="003E09FE" w:rsidRPr="003E09FE">
        <w:rPr>
          <w:rFonts w:eastAsia="Arial" w:cs="Times New Roman"/>
        </w:rPr>
        <w:t xml:space="preserve"> </w:t>
      </w:r>
      <w:r>
        <w:rPr>
          <w:rFonts w:eastAsia="Arial" w:cs="Times New Roman"/>
        </w:rPr>
        <w:t>interpretation of t</w:t>
      </w:r>
      <w:r w:rsidR="003B3289">
        <w:rPr>
          <w:rFonts w:eastAsia="Arial" w:cs="Times New Roman"/>
        </w:rPr>
        <w:t>his result.</w:t>
      </w:r>
      <w:r>
        <w:rPr>
          <w:rFonts w:eastAsia="Arial" w:cs="Times New Roman"/>
        </w:rPr>
        <w:t xml:space="preserve"> </w:t>
      </w:r>
      <w:r w:rsidR="003B3289">
        <w:rPr>
          <w:rFonts w:eastAsia="Arial" w:cs="Times New Roman"/>
        </w:rPr>
        <w:t>In fact it</w:t>
      </w:r>
      <w:r>
        <w:rPr>
          <w:rFonts w:eastAsia="Arial" w:cs="Times New Roman"/>
        </w:rPr>
        <w:t xml:space="preserve"> is a </w:t>
      </w:r>
      <w:r w:rsidR="003E09FE" w:rsidRPr="003E09FE">
        <w:rPr>
          <w:rFonts w:eastAsia="Arial" w:cs="Times New Roman"/>
        </w:rPr>
        <w:t xml:space="preserve">clear demonstration that positive and negative affect are not simply linked. </w:t>
      </w:r>
      <w:r w:rsidR="00746EC8">
        <w:rPr>
          <w:rFonts w:eastAsia="Arial" w:cs="Times New Roman"/>
        </w:rPr>
        <w:t>Moreover, one</w:t>
      </w:r>
      <w:r w:rsidR="003E09FE" w:rsidRPr="003E09FE">
        <w:rPr>
          <w:rFonts w:eastAsia="Arial" w:cs="Times New Roman"/>
        </w:rPr>
        <w:t xml:space="preserve"> explanation</w:t>
      </w:r>
      <w:r>
        <w:rPr>
          <w:rFonts w:eastAsia="Arial" w:cs="Times New Roman"/>
        </w:rPr>
        <w:t xml:space="preserve"> for </w:t>
      </w:r>
      <w:r w:rsidR="003B3289">
        <w:rPr>
          <w:rFonts w:eastAsia="Arial" w:cs="Times New Roman"/>
        </w:rPr>
        <w:t xml:space="preserve">the affective difference </w:t>
      </w:r>
      <w:r w:rsidR="003E09FE" w:rsidRPr="003E09FE">
        <w:rPr>
          <w:rFonts w:eastAsia="Arial" w:cs="Times New Roman"/>
        </w:rPr>
        <w:t xml:space="preserve">is that the </w:t>
      </w:r>
      <w:r>
        <w:rPr>
          <w:rFonts w:eastAsia="Arial" w:cs="Times New Roman"/>
        </w:rPr>
        <w:t>increases</w:t>
      </w:r>
      <w:r w:rsidR="003E09FE" w:rsidRPr="003E09FE">
        <w:rPr>
          <w:rFonts w:eastAsia="Arial" w:cs="Times New Roman"/>
        </w:rPr>
        <w:t xml:space="preserve"> in negative affect are not strong enough to compromise homeostatic control and</w:t>
      </w:r>
      <w:r w:rsidR="003B3289">
        <w:rPr>
          <w:rFonts w:eastAsia="Arial" w:cs="Times New Roman"/>
        </w:rPr>
        <w:t>,</w:t>
      </w:r>
      <w:r w:rsidR="003E09FE" w:rsidRPr="003E09FE">
        <w:rPr>
          <w:rFonts w:eastAsia="Arial" w:cs="Times New Roman"/>
        </w:rPr>
        <w:t xml:space="preserve"> hence</w:t>
      </w:r>
      <w:r w:rsidR="003B3289">
        <w:rPr>
          <w:rFonts w:eastAsia="Arial" w:cs="Times New Roman"/>
        </w:rPr>
        <w:t>,</w:t>
      </w:r>
      <w:r w:rsidR="003E09FE" w:rsidRPr="003E09FE">
        <w:rPr>
          <w:rFonts w:eastAsia="Arial" w:cs="Times New Roman"/>
        </w:rPr>
        <w:t xml:space="preserve"> </w:t>
      </w:r>
      <w:r w:rsidR="003B3289">
        <w:rPr>
          <w:rFonts w:eastAsia="Arial" w:cs="Times New Roman"/>
        </w:rPr>
        <w:t>positive affect</w:t>
      </w:r>
      <w:r w:rsidR="003E09FE" w:rsidRPr="003E09FE">
        <w:rPr>
          <w:rFonts w:eastAsia="Arial" w:cs="Times New Roman"/>
        </w:rPr>
        <w:t xml:space="preserve"> shows no change</w:t>
      </w:r>
      <w:r w:rsidR="003E09FE">
        <w:rPr>
          <w:rFonts w:eastAsia="Arial" w:cs="Times New Roman"/>
        </w:rPr>
        <w:t xml:space="preserve"> over time</w:t>
      </w:r>
      <w:r w:rsidR="003E09FE" w:rsidRPr="003E09FE">
        <w:rPr>
          <w:rFonts w:eastAsia="Arial" w:cs="Times New Roman"/>
        </w:rPr>
        <w:t>.</w:t>
      </w:r>
    </w:p>
    <w:p w:rsidR="00B32265" w:rsidRPr="00386982" w:rsidRDefault="00B32265" w:rsidP="003520A6">
      <w:pPr>
        <w:rPr>
          <w:rFonts w:eastAsia="Arial" w:cs="Times New Roman"/>
        </w:rPr>
      </w:pPr>
    </w:p>
    <w:p w:rsidR="003520A6" w:rsidRPr="00CD5885" w:rsidRDefault="003520A6" w:rsidP="003520A6">
      <w:pPr>
        <w:rPr>
          <w:rFonts w:eastAsia="Arial" w:cs="Times New Roman"/>
        </w:rPr>
      </w:pPr>
      <w:r w:rsidRPr="00911AB3">
        <w:rPr>
          <w:rFonts w:eastAsia="Arial" w:cs="Times New Roman"/>
          <w:b/>
        </w:rPr>
        <w:t>References:</w:t>
      </w:r>
      <w:r>
        <w:rPr>
          <w:rFonts w:eastAsia="Arial" w:cs="Times New Roman"/>
        </w:rPr>
        <w:t xml:space="preserve"> </w:t>
      </w:r>
      <w:r>
        <w:rPr>
          <w:rFonts w:eastAsia="Arial" w:cs="Times New Roman"/>
          <w:i/>
          <w:sz w:val="22"/>
          <w:szCs w:val="22"/>
        </w:rPr>
        <w:t>see end of Bulletin</w:t>
      </w:r>
    </w:p>
    <w:p w:rsidR="003520A6" w:rsidRDefault="003520A6" w:rsidP="003520A6">
      <w:pPr>
        <w:jc w:val="center"/>
        <w:rPr>
          <w:rFonts w:eastAsia="Arial" w:cs="Times New Roman"/>
        </w:rPr>
      </w:pPr>
    </w:p>
    <w:p w:rsidR="003520A6" w:rsidRPr="00BB5D46" w:rsidRDefault="003520A6" w:rsidP="00EF7653">
      <w:pPr>
        <w:rPr>
          <w:rFonts w:eastAsia="Arial" w:cs="Times New Roman"/>
          <w:i/>
        </w:rPr>
      </w:pPr>
    </w:p>
    <w:p w:rsidR="003520A6" w:rsidRPr="00BB5D46" w:rsidRDefault="003520A6" w:rsidP="003520A6">
      <w:pPr>
        <w:jc w:val="center"/>
        <w:rPr>
          <w:rFonts w:eastAsia="Arial" w:cs="Times New Roman"/>
          <w:i/>
        </w:rPr>
      </w:pPr>
      <w:r w:rsidRPr="00BB5D46">
        <w:rPr>
          <w:rFonts w:eastAsia="Arial" w:cs="Times New Roman"/>
          <w:i/>
        </w:rPr>
        <w:t xml:space="preserve">Further discussion of </w:t>
      </w:r>
      <w:r w:rsidR="00EF7653">
        <w:rPr>
          <w:rFonts w:eastAsia="Arial" w:cs="Times New Roman"/>
          <w:i/>
        </w:rPr>
        <w:t>this paper</w:t>
      </w:r>
      <w:r w:rsidRPr="00BB5D46">
        <w:rPr>
          <w:rFonts w:eastAsia="Arial" w:cs="Times New Roman"/>
          <w:i/>
        </w:rPr>
        <w:t xml:space="preserve"> for circulation to members, is invited. Send to: </w:t>
      </w:r>
      <w:hyperlink r:id="rId160" w:history="1">
        <w:r w:rsidRPr="00BB5D46">
          <w:rPr>
            <w:rFonts w:eastAsia="Arial" w:cs="Times New Roman"/>
            <w:i/>
            <w:color w:val="0563C1"/>
            <w:u w:val="single"/>
          </w:rPr>
          <w:t>robert.cummins@deakin.edu.au</w:t>
        </w:r>
      </w:hyperlink>
    </w:p>
    <w:p w:rsidR="003520A6" w:rsidRPr="00BB5D46" w:rsidRDefault="003520A6" w:rsidP="003520A6">
      <w:pPr>
        <w:jc w:val="center"/>
        <w:rPr>
          <w:rFonts w:eastAsia="Arial" w:cs="Times New Roman"/>
          <w:i/>
        </w:rPr>
      </w:pPr>
      <w:r w:rsidRPr="00BB5D46">
        <w:rPr>
          <w:rFonts w:eastAsia="Arial" w:cs="Times New Roman"/>
          <w:i/>
        </w:rPr>
        <w:t xml:space="preserve">Substantive comments received by midnight on </w:t>
      </w:r>
      <w:r w:rsidRPr="00EF7653">
        <w:rPr>
          <w:rFonts w:eastAsia="Arial" w:cs="Times New Roman"/>
          <w:i/>
        </w:rPr>
        <w:t xml:space="preserve">Monday </w:t>
      </w:r>
      <w:r w:rsidR="00EF7653" w:rsidRPr="00EF7653">
        <w:rPr>
          <w:rFonts w:eastAsia="Arial" w:cs="Times New Roman"/>
          <w:i/>
        </w:rPr>
        <w:t xml:space="preserve">08 April </w:t>
      </w:r>
      <w:r w:rsidRPr="00EF7653">
        <w:rPr>
          <w:rFonts w:eastAsia="Arial" w:cs="Times New Roman"/>
          <w:i/>
        </w:rPr>
        <w:t>Oz</w:t>
      </w:r>
      <w:r w:rsidRPr="00BB5D46">
        <w:rPr>
          <w:rFonts w:eastAsia="Arial" w:cs="Times New Roman"/>
          <w:i/>
        </w:rPr>
        <w:t xml:space="preserve"> time will be published in the following Bulletin. Such comments may offer a novel extension to the view that has been put, an alternative and informed view, or offer a critique.</w:t>
      </w:r>
    </w:p>
    <w:p w:rsidR="003520A6" w:rsidRPr="00BB5D46" w:rsidRDefault="003520A6" w:rsidP="003520A6">
      <w:pPr>
        <w:jc w:val="center"/>
        <w:rPr>
          <w:rFonts w:eastAsia="Arial" w:cs="Times New Roman"/>
          <w:i/>
        </w:rPr>
      </w:pPr>
    </w:p>
    <w:p w:rsidR="003520A6" w:rsidRPr="00BB5D46" w:rsidRDefault="003520A6" w:rsidP="003520A6">
      <w:pPr>
        <w:rPr>
          <w:rFonts w:eastAsia="Arial" w:cs="Times New Roman"/>
          <w:i/>
        </w:rPr>
      </w:pPr>
      <w:proofErr w:type="spellStart"/>
      <w:r w:rsidRPr="00BB5D46">
        <w:rPr>
          <w:rFonts w:eastAsia="Arial" w:cs="Times New Roman"/>
          <w:i/>
        </w:rPr>
        <w:t>ACQol</w:t>
      </w:r>
      <w:proofErr w:type="spellEnd"/>
      <w:r w:rsidRPr="00BB5D46">
        <w:rPr>
          <w:rFonts w:eastAsia="Arial" w:cs="Times New Roman"/>
          <w:i/>
        </w:rPr>
        <w:t xml:space="preserve"> members are invited to send papers on the topic of life quality, for distribution and discussion by members under these same conditions.</w:t>
      </w:r>
    </w:p>
    <w:p w:rsidR="003520A6" w:rsidRPr="00BB5D46" w:rsidRDefault="003520A6" w:rsidP="003520A6">
      <w:pPr>
        <w:rPr>
          <w:rFonts w:eastAsia="Arial" w:cs="Times New Roman"/>
          <w:i/>
        </w:rPr>
      </w:pPr>
    </w:p>
    <w:p w:rsidR="00712027" w:rsidRPr="00BB5D46" w:rsidRDefault="00EF7653" w:rsidP="00712027">
      <w:pPr>
        <w:jc w:val="center"/>
        <w:rPr>
          <w:rFonts w:eastAsia="Arial" w:cs="Times New Roman"/>
          <w:b/>
          <w:sz w:val="32"/>
          <w:szCs w:val="32"/>
        </w:rPr>
      </w:pPr>
      <w:r>
        <w:rPr>
          <w:rFonts w:eastAsia="Arial" w:cs="Times New Roman"/>
          <w:b/>
          <w:sz w:val="32"/>
          <w:szCs w:val="32"/>
        </w:rPr>
        <w:t>Comments, Observations, and Questions</w:t>
      </w:r>
    </w:p>
    <w:p w:rsidR="00712027" w:rsidRPr="00EF7653" w:rsidRDefault="00EF7653" w:rsidP="003520A6">
      <w:pPr>
        <w:jc w:val="center"/>
        <w:rPr>
          <w:rFonts w:eastAsia="Arial" w:cs="Times New Roman"/>
        </w:rPr>
      </w:pPr>
      <w:r w:rsidRPr="00EF7653">
        <w:rPr>
          <w:rFonts w:eastAsia="Arial" w:cs="Times New Roman"/>
        </w:rPr>
        <w:t>Paul Thompson &lt;P.Thompson@connecthealth.org.au&gt;</w:t>
      </w:r>
    </w:p>
    <w:p w:rsidR="00502929" w:rsidRDefault="00502929" w:rsidP="005672EC">
      <w:pPr>
        <w:jc w:val="center"/>
        <w:rPr>
          <w:b/>
          <w:sz w:val="28"/>
          <w:szCs w:val="28"/>
        </w:rPr>
      </w:pPr>
    </w:p>
    <w:p w:rsidR="005672EC" w:rsidRPr="005672EC" w:rsidRDefault="005672EC" w:rsidP="005672EC">
      <w:pPr>
        <w:jc w:val="center"/>
        <w:rPr>
          <w:b/>
          <w:sz w:val="28"/>
          <w:szCs w:val="28"/>
        </w:rPr>
      </w:pPr>
      <w:r w:rsidRPr="005672EC">
        <w:rPr>
          <w:b/>
          <w:sz w:val="28"/>
          <w:szCs w:val="28"/>
        </w:rPr>
        <w:t>Mania</w:t>
      </w:r>
      <w:r w:rsidR="00502929">
        <w:rPr>
          <w:b/>
          <w:sz w:val="28"/>
          <w:szCs w:val="28"/>
        </w:rPr>
        <w:t>, gambling, and psychopathology</w:t>
      </w:r>
    </w:p>
    <w:p w:rsidR="00EF7653" w:rsidRDefault="003B3289" w:rsidP="00EF7653">
      <w:r w:rsidRPr="003B3289">
        <w:rPr>
          <w:i/>
        </w:rPr>
        <w:t>[For context</w:t>
      </w:r>
      <w:r>
        <w:rPr>
          <w:i/>
        </w:rPr>
        <w:t>,</w:t>
      </w:r>
      <w:r w:rsidRPr="003B3289">
        <w:rPr>
          <w:i/>
        </w:rPr>
        <w:t xml:space="preserve"> see the previous Bulletin Vol 3/</w:t>
      </w:r>
      <w:r>
        <w:rPr>
          <w:i/>
        </w:rPr>
        <w:t>13:2803</w:t>
      </w:r>
      <w:r w:rsidRPr="003B3289">
        <w:rPr>
          <w:i/>
        </w:rPr>
        <w:t>19]</w:t>
      </w:r>
      <w:r>
        <w:t xml:space="preserve"> </w:t>
      </w:r>
      <w:r w:rsidR="00EF7653">
        <w:t xml:space="preserve">While I can see that </w:t>
      </w:r>
      <w:r w:rsidR="00FA7AB6">
        <w:t>mania</w:t>
      </w:r>
      <w:r w:rsidR="00EF7653">
        <w:t xml:space="preserve"> could be considered an explanation for high </w:t>
      </w:r>
      <w:r w:rsidR="00FA7AB6">
        <w:t xml:space="preserve">PWI </w:t>
      </w:r>
      <w:r w:rsidR="00EF7653">
        <w:t>responses</w:t>
      </w:r>
      <w:r w:rsidR="00FA7AB6">
        <w:t>,</w:t>
      </w:r>
      <w:r w:rsidR="00EF7653">
        <w:t xml:space="preserve"> especially when psychopathology is present, this is not my expe</w:t>
      </w:r>
      <w:r w:rsidR="00FA7AB6">
        <w:t>rience. I get to interview all </w:t>
      </w:r>
      <w:r w:rsidR="00502929">
        <w:t>my gambling clients</w:t>
      </w:r>
      <w:r w:rsidR="00EF7653">
        <w:t xml:space="preserve"> for a minimum of one hour as they investigate their desire to participate in counselling. While mania might account for some</w:t>
      </w:r>
      <w:r w:rsidR="00502929">
        <w:t xml:space="preserve"> high SWB</w:t>
      </w:r>
      <w:r w:rsidR="00EF7653">
        <w:t xml:space="preserve"> responses, </w:t>
      </w:r>
      <w:r>
        <w:t xml:space="preserve">my </w:t>
      </w:r>
      <w:r w:rsidR="00EF7653">
        <w:t>experience from interviewing pathological gamblers</w:t>
      </w:r>
      <w:r w:rsidR="0070398D">
        <w:t xml:space="preserve"> who report</w:t>
      </w:r>
      <w:r w:rsidR="00EF7653">
        <w:t xml:space="preserve"> intermediate and high SWB</w:t>
      </w:r>
      <w:r w:rsidR="00502929">
        <w:t>,</w:t>
      </w:r>
      <w:r w:rsidR="00EF7653">
        <w:t xml:space="preserve"> </w:t>
      </w:r>
      <w:r w:rsidR="00502929">
        <w:t xml:space="preserve">rather </w:t>
      </w:r>
      <w:r w:rsidR="00EF7653">
        <w:t>point</w:t>
      </w:r>
      <w:r w:rsidR="0070398D">
        <w:t>s</w:t>
      </w:r>
      <w:r w:rsidR="00EF7653">
        <w:t xml:space="preserve"> to “disc</w:t>
      </w:r>
      <w:r w:rsidR="00FA7AB6">
        <w:t>onnection” as being the culprit</w:t>
      </w:r>
      <w:r w:rsidR="00EF7653">
        <w:t>. It seems to be a common experience of pathological gamblers to be distant from both internal and external negative challenges. Sometimes this distance can be quite extreme and directly observable in the way they physically present and recount their stories.</w:t>
      </w:r>
      <w:r w:rsidRPr="003B3289">
        <w:rPr>
          <w:rFonts w:eastAsia="Arial" w:cs="Times New Roman"/>
          <w:b/>
          <w:sz w:val="28"/>
          <w:szCs w:val="28"/>
          <w:highlight w:val="yellow"/>
        </w:rPr>
        <w:t xml:space="preserve"> </w:t>
      </w:r>
    </w:p>
    <w:p w:rsidR="00EF7653" w:rsidRDefault="00EF7653" w:rsidP="00EF7653"/>
    <w:p w:rsidR="00EF7653" w:rsidRDefault="00EF7653" w:rsidP="00EF7653">
      <w:r>
        <w:t>These clients are likely to say something like “everything is good in my life accept for my gambling, if only I could get rid of my gambling everything would be good again”. In psychoanalytic terms it might be said that everything experienced as bad or challenging is projected into the gambling. Then the fantasy is that by getting rid of the gambling life can be comfortable again. Of course this never works.</w:t>
      </w:r>
    </w:p>
    <w:p w:rsidR="00EF7653" w:rsidRDefault="00EF7653" w:rsidP="00EF7653">
      <w:pPr>
        <w:ind w:left="720"/>
      </w:pPr>
    </w:p>
    <w:p w:rsidR="00EF7653" w:rsidRDefault="00EF7653" w:rsidP="00EF7653">
      <w:r>
        <w:t>I see nothing extraordinary or strange about this. I believe this is simply homeostasis in action although perhaps ramped up and bit and on steroids. They are not lying when they complete the PWI, they are simply reporting what they perceive, a general high satisfaction with life (accept for the gambling). Since they are so disconnected from their negative challenges they cannot report on what they don’t perceive.</w:t>
      </w:r>
    </w:p>
    <w:p w:rsidR="00EF7653" w:rsidRDefault="00EF7653" w:rsidP="00FA7AB6"/>
    <w:p w:rsidR="00EF7653" w:rsidRDefault="00EF7653" w:rsidP="00EF7653">
      <w:r>
        <w:lastRenderedPageBreak/>
        <w:t>These conceptualisations are actually incredibly useful in assessment and treatment. Firstly it is non-stigmatising, the client is simply doing what we all do, seeking to protect mood, and possessing a central nervous system that at times has a mind of its own. Secondly, it provides a direction for treatment. These clients need to gradually gain acceptance of the more challenging aspects of their lives without the process bringing about homeostatic defeat. The support provided in counselling can achieve this in some instances. As the change occurs usually the gambling just fades away and eventually ceases to become a concern and the client can report feeling more like th</w:t>
      </w:r>
      <w:r w:rsidR="00FA7AB6">
        <w:t>eir real self. This makes sense. A</w:t>
      </w:r>
      <w:r>
        <w:t>s the psychopathology</w:t>
      </w:r>
      <w:r w:rsidR="00FA7AB6">
        <w:t>,</w:t>
      </w:r>
      <w:r>
        <w:t xml:space="preserve"> which may really be psychic or central nervous system disconnection is treated, the presenting symptoms, gambling goes away.</w:t>
      </w:r>
    </w:p>
    <w:p w:rsidR="00EF7653" w:rsidRDefault="00EF7653" w:rsidP="00EF7653"/>
    <w:p w:rsidR="00F57EFF" w:rsidRDefault="00EF7653" w:rsidP="00EF7653">
      <w:r w:rsidRPr="00EF7653">
        <w:rPr>
          <w:b/>
        </w:rPr>
        <w:t>Bob replies:</w:t>
      </w:r>
      <w:r>
        <w:t xml:space="preserve"> </w:t>
      </w:r>
      <w:r w:rsidR="00FA7AB6">
        <w:t xml:space="preserve">A most interesting proposal which makes sense in the way Paul has described. So, to paraphrase, the </w:t>
      </w:r>
      <w:r w:rsidR="00746EC8">
        <w:t>chronic necessity</w:t>
      </w:r>
      <w:r w:rsidR="00FA7AB6">
        <w:t xml:space="preserve"> of psychological processing is to defend Homeostatically Protected Mood and, thereby, to retain normal levels of subjective wellbeing</w:t>
      </w:r>
      <w:r w:rsidR="00456581">
        <w:t xml:space="preserve"> (SWB)</w:t>
      </w:r>
      <w:r w:rsidR="00FA7AB6">
        <w:t xml:space="preserve">. </w:t>
      </w:r>
      <w:r w:rsidR="00456581">
        <w:t xml:space="preserve">When faced with a self-induced homeostatic challenge to homeostasis, such as destructive gambling, one form of defence is to sequester the gambling away from the conscious awareness of SWB. The consequence </w:t>
      </w:r>
      <w:r w:rsidR="00F57EFF">
        <w:t>is</w:t>
      </w:r>
      <w:r w:rsidR="00456581">
        <w:t xml:space="preserve"> that normal</w:t>
      </w:r>
      <w:r w:rsidR="00F57EFF">
        <w:t>,</w:t>
      </w:r>
      <w:r w:rsidR="00456581">
        <w:t xml:space="preserve"> or even high levels of SWB</w:t>
      </w:r>
      <w:r w:rsidR="00F57EFF">
        <w:t>,</w:t>
      </w:r>
      <w:r w:rsidR="00456581">
        <w:t xml:space="preserve"> </w:t>
      </w:r>
      <w:r w:rsidR="00502929">
        <w:t>then</w:t>
      </w:r>
      <w:r w:rsidR="00456581">
        <w:t xml:space="preserve"> co-exist with </w:t>
      </w:r>
      <w:r w:rsidR="00F57EFF">
        <w:t xml:space="preserve">the </w:t>
      </w:r>
      <w:r w:rsidR="00456581">
        <w:t>destructive gambling</w:t>
      </w:r>
      <w:r w:rsidR="00F57EFF">
        <w:t>.</w:t>
      </w:r>
      <w:r w:rsidR="00456581">
        <w:t xml:space="preserve"> </w:t>
      </w:r>
      <w:r w:rsidR="00F57EFF">
        <w:t>So,</w:t>
      </w:r>
      <w:r w:rsidR="00456581">
        <w:t xml:space="preserve"> the</w:t>
      </w:r>
      <w:r w:rsidR="00F57EFF">
        <w:t xml:space="preserve"> psychopathology </w:t>
      </w:r>
      <w:r w:rsidR="00502929">
        <w:t xml:space="preserve">to be treated </w:t>
      </w:r>
      <w:r w:rsidR="00F57EFF">
        <w:t>is the lack of connection. One implication is that treating the gambling in isolation will be ineffective as the client will lack motivation to change. The therapeutic challenge is to create such motivation</w:t>
      </w:r>
      <w:r w:rsidR="00502929">
        <w:t>,</w:t>
      </w:r>
      <w:r w:rsidR="00F57EFF">
        <w:t xml:space="preserve"> by bringing about an awareness of this</w:t>
      </w:r>
      <w:r w:rsidR="00502929">
        <w:t xml:space="preserve"> gambling-SWB</w:t>
      </w:r>
      <w:r w:rsidR="00F57EFF">
        <w:t xml:space="preserve"> separation while also allowing the retention of homeostatic control. A</w:t>
      </w:r>
      <w:r w:rsidR="00FE097E">
        <w:t>n exacting</w:t>
      </w:r>
      <w:r w:rsidR="00502929">
        <w:t xml:space="preserve">, and potentially </w:t>
      </w:r>
      <w:r w:rsidR="00F57EFF">
        <w:t>dangerous</w:t>
      </w:r>
      <w:r w:rsidR="00502929">
        <w:t>,</w:t>
      </w:r>
      <w:r w:rsidR="00F57EFF">
        <w:t xml:space="preserve"> psychotherapeutic exercise.</w:t>
      </w:r>
    </w:p>
    <w:p w:rsidR="00A203E5" w:rsidRDefault="00A203E5" w:rsidP="00EF7653"/>
    <w:p w:rsidR="00A203E5" w:rsidRPr="00A203E5" w:rsidRDefault="00A203E5" w:rsidP="00A203E5">
      <w:pPr>
        <w:rPr>
          <w:u w:val="single"/>
        </w:rPr>
      </w:pPr>
      <w:r w:rsidRPr="00A203E5">
        <w:rPr>
          <w:i/>
          <w:u w:val="single"/>
        </w:rPr>
        <w:t>Further discussion of these comments will be welcome</w:t>
      </w:r>
      <w:r>
        <w:rPr>
          <w:i/>
          <w:u w:val="single"/>
        </w:rPr>
        <w:t>d</w:t>
      </w:r>
      <w:r w:rsidRPr="00A203E5">
        <w:rPr>
          <w:u w:val="single"/>
        </w:rPr>
        <w:t xml:space="preserve">. </w:t>
      </w:r>
      <w:r w:rsidRPr="00A203E5">
        <w:rPr>
          <w:i/>
          <w:u w:val="single"/>
        </w:rPr>
        <w:t>Comments received by midnight on Monday 08 April Oz time will be published in the following Bulletin.</w:t>
      </w:r>
    </w:p>
    <w:p w:rsidR="00712027" w:rsidRPr="00EF7653" w:rsidRDefault="00F57EFF" w:rsidP="00EF7653">
      <w:pPr>
        <w:rPr>
          <w:rFonts w:eastAsia="Arial" w:cs="Times New Roman"/>
          <w:b/>
        </w:rPr>
      </w:pPr>
      <w:r>
        <w:t xml:space="preserve"> </w:t>
      </w:r>
    </w:p>
    <w:p w:rsidR="003520A6" w:rsidRPr="00BB5D46" w:rsidRDefault="003520A6" w:rsidP="003520A6">
      <w:pPr>
        <w:jc w:val="center"/>
        <w:rPr>
          <w:rFonts w:eastAsia="Calibri" w:cs="Times New Roman"/>
          <w:i/>
          <w:szCs w:val="22"/>
        </w:rPr>
      </w:pPr>
    </w:p>
    <w:p w:rsidR="003520A6" w:rsidRPr="00A203E5" w:rsidRDefault="003520A6" w:rsidP="003520A6">
      <w:pPr>
        <w:jc w:val="center"/>
        <w:rPr>
          <w:rFonts w:eastAsia="Times New Roman" w:cs="Times New Roman"/>
          <w:b/>
          <w:sz w:val="36"/>
          <w:szCs w:val="36"/>
          <w:lang w:val="en-US"/>
        </w:rPr>
      </w:pPr>
      <w:r w:rsidRPr="00A203E5">
        <w:rPr>
          <w:rFonts w:eastAsia="Times New Roman" w:cs="Times New Roman"/>
          <w:b/>
          <w:sz w:val="36"/>
          <w:szCs w:val="36"/>
          <w:lang w:val="en-US"/>
        </w:rPr>
        <w:t>Website additions and changes</w:t>
      </w:r>
    </w:p>
    <w:p w:rsidR="008C2032" w:rsidRDefault="008C2032" w:rsidP="003520A6">
      <w:pPr>
        <w:jc w:val="center"/>
        <w:rPr>
          <w:rFonts w:eastAsia="Arial" w:cs="Times New Roman"/>
          <w:i/>
          <w:sz w:val="22"/>
          <w:szCs w:val="22"/>
        </w:rPr>
      </w:pPr>
      <w:r w:rsidRPr="008C2032">
        <w:rPr>
          <w:rFonts w:eastAsia="Arial" w:cs="Times New Roman"/>
          <w:i/>
          <w:sz w:val="22"/>
          <w:szCs w:val="22"/>
        </w:rPr>
        <w:t>Tanja Capic &lt;tanja.capic@deakin.edu.au&gt;</w:t>
      </w:r>
    </w:p>
    <w:p w:rsidR="008C2032" w:rsidRDefault="008C2032" w:rsidP="003520A6">
      <w:pPr>
        <w:jc w:val="center"/>
        <w:rPr>
          <w:rFonts w:eastAsia="Arial" w:cs="Times New Roman"/>
          <w:i/>
          <w:sz w:val="22"/>
          <w:szCs w:val="22"/>
        </w:rPr>
      </w:pPr>
      <w:proofErr w:type="spellStart"/>
      <w:r>
        <w:rPr>
          <w:rFonts w:eastAsia="Arial" w:cs="Times New Roman"/>
          <w:i/>
          <w:sz w:val="22"/>
          <w:szCs w:val="22"/>
        </w:rPr>
        <w:t>WebMaster</w:t>
      </w:r>
      <w:proofErr w:type="spellEnd"/>
    </w:p>
    <w:p w:rsidR="008C2032" w:rsidRDefault="008C2032" w:rsidP="003520A6">
      <w:pPr>
        <w:jc w:val="center"/>
        <w:rPr>
          <w:rFonts w:eastAsia="Arial" w:cs="Times New Roman"/>
          <w:i/>
          <w:sz w:val="22"/>
          <w:szCs w:val="22"/>
        </w:rPr>
      </w:pPr>
    </w:p>
    <w:p w:rsidR="008C2032" w:rsidRPr="00712027" w:rsidRDefault="009658BA" w:rsidP="003520A6">
      <w:pPr>
        <w:jc w:val="center"/>
      </w:pPr>
      <w:hyperlink r:id="rId161" w:anchor="bulletins" w:history="1">
        <w:r w:rsidR="008C2032" w:rsidRPr="00712027">
          <w:rPr>
            <w:color w:val="0000FF"/>
            <w:u w:val="single"/>
          </w:rPr>
          <w:t>http://www.acqol.com.au/projects#bulletins</w:t>
        </w:r>
      </w:hyperlink>
    </w:p>
    <w:p w:rsidR="008C2032" w:rsidRPr="00712027" w:rsidRDefault="00746EC8" w:rsidP="003520A6">
      <w:pPr>
        <w:jc w:val="center"/>
        <w:rPr>
          <w:rFonts w:eastAsia="Arial" w:cs="Times New Roman"/>
        </w:rPr>
      </w:pPr>
      <w:r>
        <w:rPr>
          <w:rFonts w:eastAsia="Arial" w:cs="Times New Roman"/>
        </w:rPr>
        <w:t>The following issues have been a</w:t>
      </w:r>
      <w:r w:rsidR="008C2032" w:rsidRPr="00712027">
        <w:rPr>
          <w:rFonts w:eastAsia="Arial" w:cs="Times New Roman"/>
        </w:rPr>
        <w:t>rchived</w:t>
      </w:r>
    </w:p>
    <w:p w:rsidR="008C2032" w:rsidRPr="00712027" w:rsidRDefault="008C2032" w:rsidP="008C2032">
      <w:pPr>
        <w:jc w:val="center"/>
        <w:rPr>
          <w:rFonts w:eastAsia="Arial" w:cs="Times New Roman"/>
          <w:b/>
        </w:rPr>
      </w:pPr>
      <w:proofErr w:type="spellStart"/>
      <w:r w:rsidRPr="00746EC8">
        <w:rPr>
          <w:rFonts w:eastAsia="Arial" w:cs="Times New Roman"/>
          <w:b/>
          <w:sz w:val="28"/>
          <w:szCs w:val="28"/>
        </w:rPr>
        <w:t>ACQol</w:t>
      </w:r>
      <w:proofErr w:type="spellEnd"/>
      <w:r w:rsidRPr="00746EC8">
        <w:rPr>
          <w:rFonts w:eastAsia="Arial" w:cs="Times New Roman"/>
          <w:b/>
          <w:sz w:val="28"/>
          <w:szCs w:val="28"/>
        </w:rPr>
        <w:t xml:space="preserve"> Bulletin Vol 3/01: 030119 </w:t>
      </w:r>
      <w:r w:rsidRPr="00746EC8">
        <w:rPr>
          <w:rFonts w:eastAsia="Arial" w:cs="Times New Roman"/>
          <w:i/>
          <w:sz w:val="28"/>
          <w:szCs w:val="28"/>
        </w:rPr>
        <w:t>to</w:t>
      </w:r>
      <w:r w:rsidRPr="00746EC8">
        <w:rPr>
          <w:rFonts w:eastAsia="Arial" w:cs="Times New Roman"/>
          <w:b/>
          <w:sz w:val="28"/>
          <w:szCs w:val="28"/>
        </w:rPr>
        <w:t xml:space="preserve"> Vol 3/13: 280319</w:t>
      </w:r>
    </w:p>
    <w:p w:rsidR="008C2032" w:rsidRDefault="008C2032" w:rsidP="003520A6">
      <w:pPr>
        <w:jc w:val="center"/>
        <w:rPr>
          <w:rFonts w:eastAsia="Arial" w:cs="Times New Roman"/>
          <w:sz w:val="22"/>
          <w:szCs w:val="22"/>
        </w:rPr>
      </w:pPr>
    </w:p>
    <w:p w:rsidR="008C2032" w:rsidRPr="008C2032" w:rsidRDefault="008C2032" w:rsidP="003520A6">
      <w:pPr>
        <w:jc w:val="center"/>
        <w:rPr>
          <w:rFonts w:eastAsia="Arial" w:cs="Times New Roman"/>
          <w:sz w:val="22"/>
          <w:szCs w:val="22"/>
        </w:rPr>
      </w:pPr>
    </w:p>
    <w:p w:rsidR="003520A6" w:rsidRPr="00BB5D46" w:rsidRDefault="003520A6" w:rsidP="003520A6">
      <w:pPr>
        <w:jc w:val="center"/>
        <w:rPr>
          <w:rFonts w:eastAsia="Arial" w:cs="Times New Roman"/>
          <w:b/>
          <w:color w:val="000000"/>
          <w:sz w:val="32"/>
          <w:szCs w:val="32"/>
          <w:lang w:val="en-US"/>
        </w:rPr>
      </w:pPr>
    </w:p>
    <w:p w:rsidR="003520A6" w:rsidRDefault="003520A6" w:rsidP="003520A6">
      <w:pPr>
        <w:jc w:val="center"/>
        <w:rPr>
          <w:rFonts w:eastAsia="Arial" w:cs="Times New Roman"/>
          <w:b/>
          <w:color w:val="000000"/>
          <w:sz w:val="32"/>
          <w:szCs w:val="32"/>
          <w:lang w:val="en-US"/>
        </w:rPr>
      </w:pPr>
      <w:r w:rsidRPr="00BB5D46">
        <w:rPr>
          <w:rFonts w:eastAsia="Arial" w:cs="Times New Roman"/>
          <w:b/>
          <w:color w:val="000000"/>
          <w:sz w:val="32"/>
          <w:szCs w:val="32"/>
          <w:lang w:val="en-US"/>
        </w:rPr>
        <w:t>Brief report</w:t>
      </w:r>
    </w:p>
    <w:p w:rsidR="003520A6" w:rsidRPr="004A2F62" w:rsidRDefault="003520A6" w:rsidP="003520A6">
      <w:pPr>
        <w:jc w:val="center"/>
        <w:rPr>
          <w:rFonts w:eastAsia="Calibri" w:cs="Times New Roman"/>
          <w:i/>
          <w:szCs w:val="22"/>
        </w:rPr>
      </w:pPr>
      <w:r w:rsidRPr="007F0718">
        <w:rPr>
          <w:rFonts w:eastAsia="Calibri" w:cs="Times New Roman"/>
          <w:i/>
          <w:szCs w:val="22"/>
        </w:rPr>
        <w:t>Sourced from the Analysis &amp; Policy Observatory</w:t>
      </w:r>
    </w:p>
    <w:p w:rsidR="003520A6" w:rsidRPr="00BB5D46" w:rsidRDefault="003520A6" w:rsidP="003520A6">
      <w:pPr>
        <w:jc w:val="center"/>
        <w:rPr>
          <w:rFonts w:eastAsia="Arial" w:cs="Times New Roman"/>
          <w:b/>
          <w:color w:val="000000"/>
          <w:sz w:val="32"/>
          <w:szCs w:val="32"/>
          <w:lang w:val="en-US"/>
        </w:rPr>
      </w:pPr>
    </w:p>
    <w:p w:rsidR="00A203E5" w:rsidRPr="00A203E5" w:rsidRDefault="009529D3" w:rsidP="00A203E5">
      <w:pPr>
        <w:autoSpaceDE w:val="0"/>
        <w:autoSpaceDN w:val="0"/>
        <w:adjustRightInd w:val="0"/>
        <w:rPr>
          <w:rFonts w:cs="Times New Roman"/>
          <w:color w:val="000000"/>
        </w:rPr>
      </w:pPr>
      <w:r w:rsidRPr="009529D3">
        <w:rPr>
          <w:rFonts w:eastAsia="Arial" w:cs="Times New Roman"/>
          <w:color w:val="000000"/>
        </w:rPr>
        <w:t xml:space="preserve">House of Representatives Select Committee on Intergenerational Welfare Dependence. (2019). </w:t>
      </w:r>
      <w:r w:rsidRPr="009529D3">
        <w:rPr>
          <w:rFonts w:eastAsia="Arial" w:cs="Times New Roman"/>
          <w:i/>
          <w:iCs/>
          <w:color w:val="000000"/>
        </w:rPr>
        <w:t>Living on the Edge: Inquiry into Intergenerational Welfare Dependence</w:t>
      </w:r>
      <w:r w:rsidRPr="009529D3">
        <w:rPr>
          <w:rFonts w:eastAsia="Arial" w:cs="Times New Roman"/>
          <w:color w:val="000000"/>
        </w:rPr>
        <w:t>. Canberra: Commonwealth of Australia.</w:t>
      </w:r>
    </w:p>
    <w:p w:rsidR="009529D3" w:rsidRPr="009529D3" w:rsidRDefault="00A203E5" w:rsidP="00A203E5">
      <w:pPr>
        <w:autoSpaceDE w:val="0"/>
        <w:autoSpaceDN w:val="0"/>
        <w:adjustRightInd w:val="0"/>
        <w:rPr>
          <w:rFonts w:cs="Times New Roman"/>
          <w:color w:val="000000"/>
        </w:rPr>
      </w:pPr>
      <w:r w:rsidRPr="009529D3">
        <w:rPr>
          <w:rFonts w:cs="Times New Roman"/>
          <w:color w:val="000000"/>
        </w:rPr>
        <w:t xml:space="preserve"> </w:t>
      </w:r>
      <w:hyperlink r:id="rId162" w:history="1">
        <w:r w:rsidR="009529D3" w:rsidRPr="009529D3">
          <w:rPr>
            <w:rStyle w:val="Hyperlink"/>
            <w:rFonts w:cs="Times New Roman"/>
          </w:rPr>
          <w:t>https://apo.org.au/sites/default/files/resource-files/2019/03/aponid226571- 1346376.pdf</w:t>
        </w:r>
      </w:hyperlink>
    </w:p>
    <w:p w:rsidR="009529D3" w:rsidRDefault="009529D3" w:rsidP="00A203E5">
      <w:pPr>
        <w:autoSpaceDE w:val="0"/>
        <w:autoSpaceDN w:val="0"/>
        <w:adjustRightInd w:val="0"/>
        <w:rPr>
          <w:rFonts w:cs="Times New Roman"/>
          <w:color w:val="000000"/>
        </w:rPr>
      </w:pPr>
    </w:p>
    <w:p w:rsidR="00A203E5" w:rsidRPr="00A203E5" w:rsidRDefault="00A203E5" w:rsidP="00A203E5">
      <w:pPr>
        <w:autoSpaceDE w:val="0"/>
        <w:autoSpaceDN w:val="0"/>
        <w:adjustRightInd w:val="0"/>
        <w:rPr>
          <w:rFonts w:ascii="Palatino Linotype" w:hAnsi="Palatino Linotype" w:cs="Palatino Linotype"/>
          <w:color w:val="000000"/>
          <w:sz w:val="22"/>
          <w:szCs w:val="22"/>
        </w:rPr>
      </w:pPr>
      <w:r w:rsidRPr="00A203E5">
        <w:rPr>
          <w:rFonts w:cs="Times New Roman"/>
          <w:color w:val="000000"/>
        </w:rPr>
        <w:t xml:space="preserve">Research demonstrates a correlation between parents receiving welfare payments for significant periods of time and their children also receiving payments. However the Committee considers that there is no single explanation, factor, or mechanism that links the </w:t>
      </w:r>
      <w:r w:rsidRPr="00A203E5">
        <w:rPr>
          <w:rFonts w:cs="Times New Roman"/>
          <w:color w:val="000000"/>
        </w:rPr>
        <w:lastRenderedPageBreak/>
        <w:t xml:space="preserve">outcomes of one generation to that of the next. Entrenched disadvantage and the programs that address it are complex and multi-faceted. The Committee identified the following factors that increase the risk of entrenched disadvantage: </w:t>
      </w:r>
    </w:p>
    <w:p w:rsidR="00A203E5" w:rsidRPr="00FE097E" w:rsidRDefault="00A203E5" w:rsidP="00FE097E">
      <w:pPr>
        <w:pStyle w:val="ListParagraph"/>
        <w:numPr>
          <w:ilvl w:val="0"/>
          <w:numId w:val="6"/>
        </w:numPr>
        <w:autoSpaceDE w:val="0"/>
        <w:autoSpaceDN w:val="0"/>
        <w:adjustRightInd w:val="0"/>
        <w:spacing w:after="32"/>
        <w:rPr>
          <w:rFonts w:cs="Times New Roman"/>
          <w:color w:val="000000"/>
        </w:rPr>
      </w:pPr>
      <w:r w:rsidRPr="00FE097E">
        <w:rPr>
          <w:rFonts w:cs="Times New Roman"/>
          <w:color w:val="000000"/>
        </w:rPr>
        <w:t xml:space="preserve">geographic location (accessibility / remoteness); </w:t>
      </w:r>
    </w:p>
    <w:p w:rsidR="00A203E5" w:rsidRPr="00FE097E" w:rsidRDefault="00A203E5" w:rsidP="00FE097E">
      <w:pPr>
        <w:pStyle w:val="ListParagraph"/>
        <w:numPr>
          <w:ilvl w:val="0"/>
          <w:numId w:val="6"/>
        </w:numPr>
        <w:autoSpaceDE w:val="0"/>
        <w:autoSpaceDN w:val="0"/>
        <w:adjustRightInd w:val="0"/>
        <w:spacing w:after="32"/>
        <w:rPr>
          <w:rFonts w:cs="Times New Roman"/>
          <w:color w:val="000000"/>
        </w:rPr>
      </w:pPr>
      <w:r w:rsidRPr="00FE097E">
        <w:rPr>
          <w:rFonts w:cs="Times New Roman"/>
          <w:color w:val="000000"/>
        </w:rPr>
        <w:t xml:space="preserve">educational attainment; </w:t>
      </w:r>
    </w:p>
    <w:p w:rsidR="00FE097E" w:rsidRDefault="00A203E5" w:rsidP="00A203E5">
      <w:pPr>
        <w:pStyle w:val="ListParagraph"/>
        <w:numPr>
          <w:ilvl w:val="0"/>
          <w:numId w:val="6"/>
        </w:numPr>
        <w:autoSpaceDE w:val="0"/>
        <w:autoSpaceDN w:val="0"/>
        <w:adjustRightInd w:val="0"/>
        <w:spacing w:after="32"/>
        <w:rPr>
          <w:rFonts w:cs="Times New Roman"/>
          <w:color w:val="000000"/>
        </w:rPr>
      </w:pPr>
      <w:r w:rsidRPr="00FE097E">
        <w:rPr>
          <w:rFonts w:cs="Times New Roman"/>
          <w:color w:val="000000"/>
        </w:rPr>
        <w:t xml:space="preserve">Indigenous and single parent status; </w:t>
      </w:r>
    </w:p>
    <w:p w:rsidR="00A203E5" w:rsidRPr="00FE097E" w:rsidRDefault="00A203E5" w:rsidP="00A203E5">
      <w:pPr>
        <w:pStyle w:val="ListParagraph"/>
        <w:numPr>
          <w:ilvl w:val="0"/>
          <w:numId w:val="6"/>
        </w:numPr>
        <w:autoSpaceDE w:val="0"/>
        <w:autoSpaceDN w:val="0"/>
        <w:adjustRightInd w:val="0"/>
        <w:spacing w:after="32"/>
        <w:rPr>
          <w:rFonts w:cs="Times New Roman"/>
          <w:color w:val="000000"/>
        </w:rPr>
      </w:pPr>
      <w:r w:rsidRPr="00FE097E">
        <w:rPr>
          <w:rFonts w:cs="Times New Roman"/>
          <w:color w:val="000000"/>
        </w:rPr>
        <w:t xml:space="preserve">suitability of available employment; </w:t>
      </w:r>
    </w:p>
    <w:p w:rsidR="00A203E5" w:rsidRPr="00FE097E" w:rsidRDefault="00A203E5" w:rsidP="00FE097E">
      <w:pPr>
        <w:pStyle w:val="ListParagraph"/>
        <w:numPr>
          <w:ilvl w:val="0"/>
          <w:numId w:val="6"/>
        </w:numPr>
        <w:autoSpaceDE w:val="0"/>
        <w:autoSpaceDN w:val="0"/>
        <w:adjustRightInd w:val="0"/>
        <w:spacing w:after="32"/>
        <w:rPr>
          <w:rFonts w:cs="Times New Roman"/>
          <w:color w:val="000000"/>
        </w:rPr>
      </w:pPr>
      <w:r w:rsidRPr="00FE097E">
        <w:rPr>
          <w:rFonts w:cs="Times New Roman"/>
          <w:color w:val="000000"/>
        </w:rPr>
        <w:t xml:space="preserve">health and family welfare; and </w:t>
      </w:r>
    </w:p>
    <w:p w:rsidR="00A203E5" w:rsidRPr="00FE097E" w:rsidRDefault="00A203E5" w:rsidP="00FE097E">
      <w:pPr>
        <w:pStyle w:val="ListParagraph"/>
        <w:numPr>
          <w:ilvl w:val="0"/>
          <w:numId w:val="6"/>
        </w:numPr>
        <w:autoSpaceDE w:val="0"/>
        <w:autoSpaceDN w:val="0"/>
        <w:adjustRightInd w:val="0"/>
        <w:rPr>
          <w:rFonts w:cs="Times New Roman"/>
          <w:color w:val="000000"/>
        </w:rPr>
      </w:pPr>
      <w:proofErr w:type="gramStart"/>
      <w:r w:rsidRPr="00FE097E">
        <w:rPr>
          <w:rFonts w:cs="Times New Roman"/>
          <w:color w:val="000000"/>
        </w:rPr>
        <w:t>availability</w:t>
      </w:r>
      <w:proofErr w:type="gramEnd"/>
      <w:r w:rsidRPr="00FE097E">
        <w:rPr>
          <w:rFonts w:cs="Times New Roman"/>
          <w:color w:val="000000"/>
        </w:rPr>
        <w:t xml:space="preserve"> of appropriate support systems. </w:t>
      </w:r>
    </w:p>
    <w:p w:rsidR="00A203E5" w:rsidRDefault="00A203E5" w:rsidP="003520A6">
      <w:pPr>
        <w:jc w:val="center"/>
        <w:rPr>
          <w:rFonts w:eastAsia="Arial" w:cs="Times New Roman"/>
          <w:b/>
          <w:sz w:val="32"/>
          <w:szCs w:val="32"/>
        </w:rPr>
      </w:pPr>
    </w:p>
    <w:p w:rsidR="003520A6" w:rsidRPr="00BB5D46" w:rsidRDefault="003520A6" w:rsidP="003520A6">
      <w:pPr>
        <w:jc w:val="center"/>
        <w:rPr>
          <w:rFonts w:eastAsia="Arial" w:cs="Times New Roman"/>
          <w:b/>
          <w:sz w:val="32"/>
          <w:szCs w:val="32"/>
        </w:rPr>
      </w:pPr>
      <w:r w:rsidRPr="00BB5D46">
        <w:rPr>
          <w:rFonts w:eastAsia="Arial" w:cs="Times New Roman"/>
          <w:b/>
          <w:sz w:val="32"/>
          <w:szCs w:val="32"/>
        </w:rPr>
        <w:t>Media news</w:t>
      </w:r>
    </w:p>
    <w:p w:rsidR="003520A6" w:rsidRPr="00BB5D46" w:rsidRDefault="003520A6" w:rsidP="003520A6">
      <w:pPr>
        <w:jc w:val="center"/>
        <w:rPr>
          <w:rFonts w:eastAsia="Arial" w:cs="Times New Roman"/>
          <w:i/>
        </w:rPr>
      </w:pPr>
    </w:p>
    <w:p w:rsidR="00D62456" w:rsidRPr="00D62456" w:rsidRDefault="00D62456" w:rsidP="00D62456">
      <w:pPr>
        <w:rPr>
          <w:rFonts w:eastAsia="Arial" w:cs="Times New Roman"/>
          <w:b/>
          <w:bCs/>
          <w:lang w:val="en"/>
        </w:rPr>
      </w:pPr>
      <w:r w:rsidRPr="00D62456">
        <w:rPr>
          <w:rFonts w:eastAsia="Arial" w:cs="Times New Roman"/>
          <w:b/>
          <w:bCs/>
          <w:lang w:val="en"/>
        </w:rPr>
        <w:t>What American Expats Really Think Of Scandinavian Happiness</w:t>
      </w:r>
    </w:p>
    <w:p w:rsidR="003520A6" w:rsidRPr="00BB5D46" w:rsidRDefault="00D62456" w:rsidP="003520A6">
      <w:pPr>
        <w:rPr>
          <w:rFonts w:eastAsia="Arial" w:cs="Times New Roman"/>
        </w:rPr>
      </w:pPr>
      <w:r w:rsidRPr="00D62456">
        <w:rPr>
          <w:rFonts w:eastAsia="Arial" w:cs="Times New Roman"/>
          <w:lang w:val="en"/>
        </w:rPr>
        <w:t xml:space="preserve">David </w:t>
      </w:r>
      <w:proofErr w:type="spellStart"/>
      <w:r w:rsidRPr="00D62456">
        <w:rPr>
          <w:rFonts w:eastAsia="Arial" w:cs="Times New Roman"/>
          <w:lang w:val="en"/>
        </w:rPr>
        <w:t>Nikel</w:t>
      </w:r>
      <w:proofErr w:type="spellEnd"/>
    </w:p>
    <w:p w:rsidR="00245A24" w:rsidRDefault="009658BA" w:rsidP="003520A6">
      <w:pPr>
        <w:rPr>
          <w:rFonts w:eastAsia="Arial" w:cs="Times New Roman"/>
        </w:rPr>
      </w:pPr>
      <w:hyperlink r:id="rId163" w:anchor="63e45d31a8f2" w:history="1">
        <w:r w:rsidR="00D62456" w:rsidRPr="00741C22">
          <w:rPr>
            <w:rStyle w:val="Hyperlink"/>
            <w:rFonts w:eastAsia="Arial" w:cs="Times New Roman"/>
          </w:rPr>
          <w:t>https://www.forbes.com/sites/davidnikel/2019/04/02/what-american-expats-really-think-of-scandinavian-happiness/#63e45d31a8f2</w:t>
        </w:r>
      </w:hyperlink>
    </w:p>
    <w:p w:rsidR="00D62456" w:rsidRDefault="00D62456" w:rsidP="003520A6">
      <w:pPr>
        <w:rPr>
          <w:rFonts w:eastAsia="Arial" w:cs="Times New Roman"/>
        </w:rPr>
      </w:pPr>
    </w:p>
    <w:p w:rsidR="00D62456" w:rsidRPr="00D62456" w:rsidRDefault="00D62456" w:rsidP="00D62456">
      <w:pPr>
        <w:rPr>
          <w:rFonts w:eastAsia="Arial" w:cs="Times New Roman"/>
          <w:lang w:val="en"/>
        </w:rPr>
      </w:pPr>
      <w:r w:rsidRPr="00D62456">
        <w:rPr>
          <w:rFonts w:eastAsia="Arial" w:cs="Times New Roman"/>
          <w:lang w:val="en"/>
        </w:rPr>
        <w:t xml:space="preserve">The latest World Happiness Report once again extolls the virtues of life in </w:t>
      </w:r>
      <w:r>
        <w:rPr>
          <w:rFonts w:eastAsia="Arial" w:cs="Times New Roman"/>
          <w:lang w:val="en"/>
        </w:rPr>
        <w:t>Scandinavia…</w:t>
      </w:r>
      <w:r w:rsidRPr="00D62456">
        <w:rPr>
          <w:rFonts w:eastAsia="Arial" w:cs="Times New Roman"/>
          <w:lang w:val="en"/>
        </w:rPr>
        <w:t xml:space="preserve"> The only way to truly understand the everyday realities of the Nordic model is to live it. </w:t>
      </w:r>
      <w:hyperlink r:id="rId164" w:tgtFrame="_blank" w:history="1">
        <w:r w:rsidRPr="00D62456">
          <w:rPr>
            <w:rStyle w:val="Hyperlink"/>
            <w:rFonts w:eastAsia="Arial" w:cs="Times New Roman"/>
            <w:color w:val="auto"/>
            <w:u w:val="none"/>
            <w:lang w:val="en"/>
          </w:rPr>
          <w:t>Audrey Camp</w:t>
        </w:r>
      </w:hyperlink>
      <w:r w:rsidRPr="00D62456">
        <w:rPr>
          <w:rFonts w:eastAsia="Arial" w:cs="Times New Roman"/>
          <w:lang w:val="en"/>
        </w:rPr>
        <w:t xml:space="preserve"> is an American writer </w:t>
      </w:r>
      <w:r>
        <w:rPr>
          <w:rFonts w:eastAsia="Arial" w:cs="Times New Roman"/>
          <w:lang w:val="en"/>
        </w:rPr>
        <w:t xml:space="preserve">who </w:t>
      </w:r>
      <w:r w:rsidRPr="00D62456">
        <w:rPr>
          <w:rFonts w:eastAsia="Arial" w:cs="Times New Roman"/>
          <w:lang w:val="en"/>
        </w:rPr>
        <w:t>moved to Norwa</w:t>
      </w:r>
      <w:r>
        <w:rPr>
          <w:rFonts w:eastAsia="Arial" w:cs="Times New Roman"/>
          <w:lang w:val="en"/>
        </w:rPr>
        <w:t xml:space="preserve">y eight years ago and says she </w:t>
      </w:r>
      <w:r w:rsidRPr="00D62456">
        <w:rPr>
          <w:rFonts w:eastAsia="Arial" w:cs="Times New Roman"/>
          <w:lang w:val="en"/>
        </w:rPr>
        <w:t>whole-he</w:t>
      </w:r>
      <w:r>
        <w:rPr>
          <w:rFonts w:eastAsia="Arial" w:cs="Times New Roman"/>
          <w:lang w:val="en"/>
        </w:rPr>
        <w:t>artedly agrees</w:t>
      </w:r>
      <w:r w:rsidRPr="00D62456">
        <w:rPr>
          <w:rFonts w:eastAsia="Arial" w:cs="Times New Roman"/>
          <w:lang w:val="en"/>
        </w:rPr>
        <w:t xml:space="preserve"> with the rankings:</w:t>
      </w:r>
      <w:r>
        <w:rPr>
          <w:rFonts w:eastAsia="Arial" w:cs="Times New Roman"/>
          <w:lang w:val="en"/>
        </w:rPr>
        <w:t xml:space="preserve"> “</w:t>
      </w:r>
      <w:r w:rsidRPr="00D62456">
        <w:rPr>
          <w:rFonts w:eastAsia="Arial" w:cs="Times New Roman"/>
          <w:lang w:val="en"/>
        </w:rPr>
        <w:t>I appreciate so much the freedom to enjoy my family and my personal life without sacrificing my career. The system is set up to encourage a healthy home life. Everyone g</w:t>
      </w:r>
      <w:r w:rsidR="00FE097E">
        <w:rPr>
          <w:rFonts w:eastAsia="Arial" w:cs="Times New Roman"/>
          <w:lang w:val="en"/>
        </w:rPr>
        <w:t>ets five weeks of paid vacation;</w:t>
      </w:r>
      <w:r w:rsidRPr="00D62456">
        <w:rPr>
          <w:rFonts w:eastAsia="Arial" w:cs="Times New Roman"/>
          <w:lang w:val="en"/>
        </w:rPr>
        <w:t xml:space="preserve"> a chance to travel or just unplug. Parents have ample paid time off from work during their children's most formative time and when kids get sick, that time is separate from our vacation time. The kinderg</w:t>
      </w:r>
      <w:r w:rsidR="00ED0568">
        <w:rPr>
          <w:rFonts w:eastAsia="Arial" w:cs="Times New Roman"/>
          <w:lang w:val="en"/>
        </w:rPr>
        <w:t>arten system is heavily subsidiz</w:t>
      </w:r>
      <w:r w:rsidRPr="00D62456">
        <w:rPr>
          <w:rFonts w:eastAsia="Arial" w:cs="Times New Roman"/>
          <w:lang w:val="en"/>
        </w:rPr>
        <w:t>ed, encouraging both parents to work and bring in income that can be used and invested, rather than immediately spent on childcare. All these things relieve stresses that are commonplace for my American-resident peers</w:t>
      </w:r>
      <w:r w:rsidR="00FE097E">
        <w:rPr>
          <w:rFonts w:eastAsia="Arial" w:cs="Times New Roman"/>
          <w:lang w:val="en"/>
        </w:rPr>
        <w:t>”</w:t>
      </w:r>
      <w:r w:rsidRPr="00D62456">
        <w:rPr>
          <w:rFonts w:eastAsia="Arial" w:cs="Times New Roman"/>
          <w:lang w:val="en"/>
        </w:rPr>
        <w:t>.</w:t>
      </w:r>
      <w:r>
        <w:rPr>
          <w:rFonts w:eastAsia="Arial" w:cs="Times New Roman"/>
          <w:lang w:val="en"/>
        </w:rPr>
        <w:t xml:space="preserve"> </w:t>
      </w:r>
      <w:r w:rsidRPr="00D62456">
        <w:rPr>
          <w:rFonts w:eastAsia="Arial" w:cs="Times New Roman"/>
          <w:lang w:val="en"/>
        </w:rPr>
        <w:t>However, she questions the use of the word 'happiness' and suggests that 'contentment' is a more appropriate word to sum up her Scandinavian experience.</w:t>
      </w:r>
    </w:p>
    <w:p w:rsidR="00D62456" w:rsidRDefault="00D62456" w:rsidP="003520A6">
      <w:pPr>
        <w:rPr>
          <w:rFonts w:eastAsia="Arial" w:cs="Times New Roman"/>
        </w:rPr>
      </w:pPr>
    </w:p>
    <w:p w:rsidR="00D62456" w:rsidRPr="00BB5D46" w:rsidRDefault="00D62456" w:rsidP="003520A6">
      <w:pPr>
        <w:rPr>
          <w:rFonts w:eastAsia="Arial" w:cs="Times New Roman"/>
          <w:b/>
          <w:sz w:val="32"/>
          <w:szCs w:val="32"/>
        </w:rPr>
      </w:pPr>
    </w:p>
    <w:p w:rsidR="00245A24" w:rsidRDefault="003520A6" w:rsidP="00245A24">
      <w:pPr>
        <w:jc w:val="center"/>
        <w:rPr>
          <w:rFonts w:eastAsia="Arial" w:cs="Times New Roman"/>
          <w:b/>
          <w:sz w:val="32"/>
          <w:szCs w:val="32"/>
        </w:rPr>
      </w:pPr>
      <w:r w:rsidRPr="00BB5D46">
        <w:rPr>
          <w:rFonts w:eastAsia="Arial" w:cs="Times New Roman"/>
          <w:b/>
          <w:sz w:val="32"/>
          <w:szCs w:val="32"/>
        </w:rPr>
        <w:t>Potential collaboration</w:t>
      </w:r>
    </w:p>
    <w:p w:rsidR="00245A24" w:rsidRPr="00712027" w:rsidRDefault="00245A24" w:rsidP="00712027">
      <w:pPr>
        <w:jc w:val="center"/>
        <w:rPr>
          <w:rFonts w:eastAsia="Arial" w:cs="Times New Roman"/>
          <w:i/>
        </w:rPr>
      </w:pPr>
      <w:r w:rsidRPr="00712027">
        <w:rPr>
          <w:rFonts w:eastAsia="Arial" w:cs="Times New Roman"/>
          <w:i/>
        </w:rPr>
        <w:t>“If you know of anyone that would like</w:t>
      </w:r>
      <w:r w:rsidR="006D6403" w:rsidRPr="00712027">
        <w:rPr>
          <w:rFonts w:eastAsia="Arial" w:cs="Times New Roman"/>
          <w:i/>
        </w:rPr>
        <w:t xml:space="preserve"> to collaborate on</w:t>
      </w:r>
      <w:r w:rsidRPr="00712027">
        <w:rPr>
          <w:rFonts w:eastAsia="Arial" w:cs="Times New Roman"/>
          <w:i/>
        </w:rPr>
        <w:t xml:space="preserve"> a research project in the rehabilitation/unemployment intervention space please feel free to pass on my details.”</w:t>
      </w:r>
    </w:p>
    <w:tbl>
      <w:tblPr>
        <w:tblW w:w="0" w:type="auto"/>
        <w:tblCellSpacing w:w="15" w:type="dxa"/>
        <w:shd w:val="clear" w:color="auto" w:fill="FFFFFF"/>
        <w:tblLook w:val="04A0" w:firstRow="1" w:lastRow="0" w:firstColumn="1" w:lastColumn="0" w:noHBand="0" w:noVBand="1"/>
      </w:tblPr>
      <w:tblGrid>
        <w:gridCol w:w="9026"/>
      </w:tblGrid>
      <w:tr w:rsidR="00245A24" w:rsidRPr="00245A24" w:rsidTr="002B504F">
        <w:trPr>
          <w:tblCellSpacing w:w="15" w:type="dxa"/>
        </w:trPr>
        <w:tc>
          <w:tcPr>
            <w:tcW w:w="0" w:type="auto"/>
            <w:shd w:val="clear" w:color="auto" w:fill="FFFFFF"/>
            <w:tcMar>
              <w:top w:w="15" w:type="dxa"/>
              <w:left w:w="15" w:type="dxa"/>
              <w:bottom w:w="15" w:type="dxa"/>
              <w:right w:w="15" w:type="dxa"/>
            </w:tcMar>
            <w:vAlign w:val="center"/>
            <w:hideMark/>
          </w:tcPr>
          <w:p w:rsidR="00245A24" w:rsidRPr="00245A24" w:rsidRDefault="00245A24" w:rsidP="00245A24">
            <w:pPr>
              <w:jc w:val="center"/>
              <w:rPr>
                <w:rFonts w:eastAsia="Arial" w:cs="Times New Roman"/>
              </w:rPr>
            </w:pPr>
            <w:r w:rsidRPr="00245A24">
              <w:rPr>
                <w:rFonts w:eastAsia="Arial" w:cs="Times New Roman"/>
                <w:bCs/>
              </w:rPr>
              <w:t>Laima Kuliukas</w:t>
            </w:r>
            <w:r w:rsidRPr="00245A24">
              <w:rPr>
                <w:rFonts w:eastAsia="Arial" w:cs="Times New Roman"/>
              </w:rPr>
              <w:t xml:space="preserve"> | Lead Consultant and Psychologist (Provisional) | Rehabilitation Counsellor (Associate) </w:t>
            </w:r>
          </w:p>
          <w:p w:rsidR="00245A24" w:rsidRPr="00245A24" w:rsidRDefault="00FE097E" w:rsidP="00245A24">
            <w:pPr>
              <w:jc w:val="center"/>
              <w:rPr>
                <w:rFonts w:eastAsia="Arial" w:cs="Times New Roman"/>
              </w:rPr>
            </w:pPr>
            <w:r>
              <w:rPr>
                <w:rFonts w:eastAsia="Arial" w:cs="Times New Roman"/>
              </w:rPr>
              <w:t xml:space="preserve">APM, </w:t>
            </w:r>
            <w:r w:rsidR="00245A24" w:rsidRPr="00245A24">
              <w:rPr>
                <w:rFonts w:eastAsia="Arial" w:cs="Times New Roman"/>
              </w:rPr>
              <w:t xml:space="preserve">58 Ord Street, West Perth, WA 6005 </w:t>
            </w:r>
          </w:p>
          <w:p w:rsidR="00245A24" w:rsidRPr="00245A24" w:rsidRDefault="00245A24" w:rsidP="00245A24">
            <w:pPr>
              <w:jc w:val="center"/>
              <w:rPr>
                <w:rFonts w:eastAsia="Arial" w:cs="Times New Roman"/>
              </w:rPr>
            </w:pPr>
            <w:r w:rsidRPr="00245A24">
              <w:rPr>
                <w:rFonts w:eastAsia="Arial" w:cs="Times New Roman"/>
                <w:b/>
                <w:bCs/>
              </w:rPr>
              <w:t>T</w:t>
            </w:r>
            <w:r w:rsidRPr="00245A24">
              <w:rPr>
                <w:rFonts w:eastAsia="Arial" w:cs="Times New Roman"/>
              </w:rPr>
              <w:t xml:space="preserve"> 1300 967 522 | </w:t>
            </w:r>
            <w:r w:rsidRPr="00245A24">
              <w:rPr>
                <w:rFonts w:eastAsia="Arial" w:cs="Times New Roman"/>
                <w:b/>
                <w:bCs/>
              </w:rPr>
              <w:t>M</w:t>
            </w:r>
            <w:r w:rsidRPr="00245A24">
              <w:rPr>
                <w:rFonts w:eastAsia="Arial" w:cs="Times New Roman"/>
              </w:rPr>
              <w:t xml:space="preserve"> +61 439 084 842 | </w:t>
            </w:r>
            <w:r w:rsidRPr="00245A24">
              <w:rPr>
                <w:rFonts w:eastAsia="Arial" w:cs="Times New Roman"/>
                <w:b/>
                <w:bCs/>
              </w:rPr>
              <w:t>W</w:t>
            </w:r>
            <w:r w:rsidRPr="00245A24">
              <w:rPr>
                <w:rFonts w:eastAsia="Arial" w:cs="Times New Roman"/>
              </w:rPr>
              <w:t xml:space="preserve"> apm.net.au </w:t>
            </w:r>
          </w:p>
          <w:p w:rsidR="00245A24" w:rsidRPr="00245A24" w:rsidRDefault="00245A24" w:rsidP="00245A24">
            <w:pPr>
              <w:jc w:val="center"/>
              <w:rPr>
                <w:rFonts w:eastAsia="Arial" w:cs="Times New Roman"/>
              </w:rPr>
            </w:pPr>
            <w:r w:rsidRPr="00245A24">
              <w:rPr>
                <w:rFonts w:eastAsia="Arial" w:cs="Times New Roman"/>
                <w:b/>
                <w:bCs/>
              </w:rPr>
              <w:t>E</w:t>
            </w:r>
            <w:r w:rsidRPr="00245A24">
              <w:rPr>
                <w:rFonts w:eastAsia="Arial" w:cs="Times New Roman"/>
              </w:rPr>
              <w:t xml:space="preserve"> </w:t>
            </w:r>
            <w:hyperlink r:id="rId165" w:history="1">
              <w:r w:rsidRPr="00245A24">
                <w:rPr>
                  <w:rStyle w:val="Hyperlink"/>
                  <w:rFonts w:eastAsia="Arial" w:cs="Times New Roman"/>
                </w:rPr>
                <w:t>Laima.Kuliukas@apm.net.au</w:t>
              </w:r>
            </w:hyperlink>
            <w:r w:rsidRPr="00245A24">
              <w:rPr>
                <w:rFonts w:eastAsia="Arial" w:cs="Times New Roman"/>
              </w:rPr>
              <w:t xml:space="preserve"> </w:t>
            </w:r>
          </w:p>
        </w:tc>
      </w:tr>
    </w:tbl>
    <w:p w:rsidR="003520A6" w:rsidRPr="00BB5D46" w:rsidRDefault="003520A6" w:rsidP="003520A6">
      <w:pPr>
        <w:jc w:val="center"/>
        <w:rPr>
          <w:rFonts w:eastAsia="Times New Roman" w:cs="Times New Roman"/>
          <w:b/>
          <w:sz w:val="32"/>
          <w:szCs w:val="32"/>
          <w:lang w:val="en-US"/>
        </w:rPr>
      </w:pPr>
      <w:r w:rsidRPr="00BB5D46">
        <w:rPr>
          <w:rFonts w:eastAsia="Times New Roman" w:cs="Times New Roman"/>
          <w:b/>
          <w:sz w:val="32"/>
          <w:szCs w:val="32"/>
          <w:lang w:val="en-US"/>
        </w:rPr>
        <w:t>Membership changes</w:t>
      </w:r>
    </w:p>
    <w:p w:rsidR="003520A6" w:rsidRDefault="003520A6" w:rsidP="003520A6">
      <w:pPr>
        <w:jc w:val="center"/>
        <w:rPr>
          <w:rFonts w:eastAsia="Calibri" w:cs="Times New Roman"/>
          <w:szCs w:val="22"/>
        </w:rPr>
      </w:pPr>
      <w:r w:rsidRPr="00891D54">
        <w:rPr>
          <w:rFonts w:eastAsia="Calibri" w:cs="Times New Roman"/>
          <w:szCs w:val="22"/>
        </w:rPr>
        <w:t xml:space="preserve">Simone Thomas </w:t>
      </w:r>
      <w:r>
        <w:rPr>
          <w:rFonts w:eastAsia="Calibri" w:cs="Times New Roman"/>
          <w:szCs w:val="22"/>
        </w:rPr>
        <w:fldChar w:fldCharType="begin"/>
      </w:r>
      <w:r>
        <w:rPr>
          <w:rFonts w:eastAsia="Calibri" w:cs="Times New Roman"/>
          <w:szCs w:val="22"/>
        </w:rPr>
        <w:instrText xml:space="preserve">simonet@deakin.edu.au" </w:instrText>
      </w:r>
      <w:r>
        <w:rPr>
          <w:rFonts w:eastAsia="Calibri" w:cs="Times New Roman"/>
          <w:szCs w:val="22"/>
        </w:rPr>
        <w:fldChar w:fldCharType="separate"/>
      </w:r>
      <w:r w:rsidRPr="00B56AC3">
        <w:rPr>
          <w:rFonts w:eastAsia="Calibri" w:cs="Times New Roman"/>
          <w:szCs w:val="22"/>
        </w:rPr>
        <w:t>simonet@deakin.edu.au</w:t>
      </w:r>
      <w:r>
        <w:rPr>
          <w:rFonts w:eastAsia="Calibri" w:cs="Times New Roman"/>
          <w:szCs w:val="22"/>
        </w:rPr>
        <w:fldChar w:fldCharType="end"/>
      </w:r>
    </w:p>
    <w:p w:rsidR="003520A6" w:rsidRPr="00BB5D46" w:rsidRDefault="003520A6" w:rsidP="003520A6">
      <w:pPr>
        <w:jc w:val="center"/>
        <w:rPr>
          <w:rFonts w:eastAsia="Calibri" w:cs="Times New Roman"/>
          <w:i/>
          <w:szCs w:val="22"/>
        </w:rPr>
      </w:pPr>
      <w:r w:rsidRPr="00BB5D46">
        <w:rPr>
          <w:rFonts w:eastAsia="Calibri" w:cs="Times New Roman"/>
          <w:i/>
          <w:szCs w:val="22"/>
        </w:rPr>
        <w:t>Membership Registrar</w:t>
      </w:r>
    </w:p>
    <w:p w:rsidR="003520A6" w:rsidRPr="00BB5D46" w:rsidRDefault="003520A6" w:rsidP="003520A6">
      <w:pPr>
        <w:rPr>
          <w:rFonts w:eastAsia="Calibri" w:cs="Times New Roman"/>
          <w:i/>
          <w:szCs w:val="22"/>
        </w:rPr>
      </w:pPr>
      <w:r w:rsidRPr="00BB5D46">
        <w:rPr>
          <w:rFonts w:eastAsia="Times New Roman" w:cs="Times New Roman"/>
          <w:b/>
          <w:sz w:val="32"/>
          <w:szCs w:val="32"/>
          <w:lang w:val="en-US"/>
        </w:rPr>
        <w:t>Welcome to new members</w:t>
      </w:r>
    </w:p>
    <w:p w:rsidR="00712027" w:rsidRPr="00712027" w:rsidRDefault="009658BA" w:rsidP="00712027">
      <w:pPr>
        <w:rPr>
          <w:rFonts w:ascii="Arial" w:eastAsia="Times New Roman" w:hAnsi="Arial" w:cs="Arial"/>
          <w:sz w:val="25"/>
          <w:szCs w:val="25"/>
        </w:rPr>
      </w:pPr>
      <w:hyperlink r:id="rId166" w:history="1">
        <w:r w:rsidR="00712027" w:rsidRPr="00712027">
          <w:rPr>
            <w:rFonts w:ascii="Arial" w:eastAsia="Times New Roman" w:hAnsi="Arial" w:cs="Arial"/>
            <w:color w:val="337AB7"/>
            <w:sz w:val="25"/>
            <w:szCs w:val="25"/>
            <w:u w:val="single"/>
          </w:rPr>
          <w:t>Professor Babar Aziz</w:t>
        </w:r>
      </w:hyperlink>
    </w:p>
    <w:p w:rsidR="00712027" w:rsidRPr="00712027" w:rsidRDefault="00712027" w:rsidP="00712027">
      <w:pPr>
        <w:rPr>
          <w:rFonts w:ascii="Arial" w:eastAsia="Times New Roman" w:hAnsi="Arial" w:cs="Arial"/>
          <w:color w:val="000000"/>
          <w:sz w:val="25"/>
          <w:szCs w:val="25"/>
        </w:rPr>
      </w:pPr>
      <w:r w:rsidRPr="00712027">
        <w:rPr>
          <w:rFonts w:ascii="Arial" w:eastAsia="Times New Roman" w:hAnsi="Arial" w:cs="Arial"/>
          <w:color w:val="000000"/>
          <w:sz w:val="25"/>
          <w:szCs w:val="25"/>
        </w:rPr>
        <w:t>Dean, Faculty of Humanities and Social Sciences, NUR International University</w:t>
      </w:r>
    </w:p>
    <w:p w:rsidR="00712027" w:rsidRPr="00712027" w:rsidRDefault="00712027" w:rsidP="00712027">
      <w:pPr>
        <w:rPr>
          <w:rFonts w:ascii="Arial" w:eastAsia="Times New Roman" w:hAnsi="Arial" w:cs="Arial"/>
          <w:color w:val="000000"/>
          <w:sz w:val="20"/>
          <w:szCs w:val="20"/>
        </w:rPr>
      </w:pPr>
      <w:r w:rsidRPr="00712027">
        <w:rPr>
          <w:rFonts w:ascii="Arial" w:eastAsia="Times New Roman" w:hAnsi="Arial" w:cs="Arial"/>
          <w:b/>
          <w:bCs/>
          <w:color w:val="000000"/>
          <w:sz w:val="20"/>
          <w:szCs w:val="20"/>
        </w:rPr>
        <w:t>Keywords:</w:t>
      </w:r>
      <w:r w:rsidRPr="00712027">
        <w:rPr>
          <w:rFonts w:ascii="Arial" w:eastAsia="Times New Roman" w:hAnsi="Arial" w:cs="Arial"/>
          <w:color w:val="000000"/>
          <w:sz w:val="20"/>
          <w:szCs w:val="20"/>
        </w:rPr>
        <w:t xml:space="preserve"> Applied Microeconomics; Consumer </w:t>
      </w:r>
      <w:proofErr w:type="spellStart"/>
      <w:r w:rsidRPr="00712027">
        <w:rPr>
          <w:rFonts w:ascii="Arial" w:eastAsia="Times New Roman" w:hAnsi="Arial" w:cs="Arial"/>
          <w:color w:val="000000"/>
          <w:sz w:val="20"/>
          <w:szCs w:val="20"/>
        </w:rPr>
        <w:t>Behaviors</w:t>
      </w:r>
      <w:proofErr w:type="spellEnd"/>
    </w:p>
    <w:p w:rsidR="00712027" w:rsidRPr="00712027" w:rsidRDefault="00712027" w:rsidP="00712027">
      <w:pPr>
        <w:rPr>
          <w:rFonts w:ascii="Arial" w:eastAsia="Times New Roman" w:hAnsi="Arial" w:cs="Arial"/>
          <w:color w:val="337AB7"/>
          <w:sz w:val="25"/>
          <w:szCs w:val="25"/>
          <w:u w:val="single"/>
        </w:rPr>
      </w:pPr>
    </w:p>
    <w:p w:rsidR="00712027" w:rsidRPr="00712027" w:rsidRDefault="00712027" w:rsidP="00712027">
      <w:pPr>
        <w:rPr>
          <w:rFonts w:ascii="Arial" w:eastAsia="Times New Roman" w:hAnsi="Arial" w:cs="Arial"/>
          <w:sz w:val="25"/>
          <w:szCs w:val="25"/>
        </w:rPr>
      </w:pPr>
      <w:r w:rsidRPr="00712027">
        <w:rPr>
          <w:rFonts w:ascii="Arial" w:eastAsia="Times New Roman" w:hAnsi="Arial" w:cs="Arial"/>
          <w:color w:val="000000"/>
          <w:sz w:val="18"/>
          <w:szCs w:val="18"/>
        </w:rPr>
        <w:lastRenderedPageBreak/>
        <w:br/>
      </w:r>
      <w:hyperlink r:id="rId167" w:history="1">
        <w:r w:rsidRPr="00712027">
          <w:rPr>
            <w:rFonts w:ascii="Arial" w:eastAsia="Times New Roman" w:hAnsi="Arial" w:cs="Arial"/>
            <w:color w:val="23527C"/>
            <w:sz w:val="25"/>
            <w:szCs w:val="25"/>
            <w:u w:val="single"/>
          </w:rPr>
          <w:t>Ms Laima Kuliukas</w:t>
        </w:r>
      </w:hyperlink>
    </w:p>
    <w:p w:rsidR="00712027" w:rsidRPr="00712027" w:rsidRDefault="00712027" w:rsidP="00712027">
      <w:pPr>
        <w:rPr>
          <w:rFonts w:ascii="Arial" w:eastAsia="Times New Roman" w:hAnsi="Arial" w:cs="Arial"/>
          <w:color w:val="000000"/>
          <w:sz w:val="25"/>
          <w:szCs w:val="25"/>
        </w:rPr>
      </w:pPr>
      <w:r w:rsidRPr="00712027">
        <w:rPr>
          <w:rFonts w:ascii="Arial" w:eastAsia="Times New Roman" w:hAnsi="Arial" w:cs="Arial"/>
          <w:color w:val="000000"/>
          <w:sz w:val="25"/>
          <w:szCs w:val="25"/>
        </w:rPr>
        <w:t>Psychologist (Provisional), Lead Rehabilitation Counsellor, APM</w:t>
      </w:r>
    </w:p>
    <w:p w:rsidR="00712027" w:rsidRPr="00712027" w:rsidRDefault="00712027" w:rsidP="00712027">
      <w:pPr>
        <w:rPr>
          <w:rFonts w:ascii="Arial" w:eastAsia="Times New Roman" w:hAnsi="Arial" w:cs="Arial"/>
          <w:color w:val="000000"/>
          <w:sz w:val="20"/>
          <w:szCs w:val="20"/>
        </w:rPr>
      </w:pPr>
      <w:r w:rsidRPr="00712027">
        <w:rPr>
          <w:rFonts w:ascii="Arial" w:eastAsia="Times New Roman" w:hAnsi="Arial" w:cs="Arial"/>
          <w:b/>
          <w:bCs/>
          <w:color w:val="000000"/>
          <w:sz w:val="20"/>
          <w:szCs w:val="20"/>
        </w:rPr>
        <w:t>Keywords:</w:t>
      </w:r>
      <w:r w:rsidRPr="00712027">
        <w:rPr>
          <w:rFonts w:ascii="Arial" w:eastAsia="Times New Roman" w:hAnsi="Arial" w:cs="Arial"/>
          <w:color w:val="000000"/>
          <w:sz w:val="20"/>
          <w:szCs w:val="20"/>
        </w:rPr>
        <w:t> Psychology resilience rehabilitation</w:t>
      </w:r>
    </w:p>
    <w:p w:rsidR="00712027" w:rsidRPr="00712027" w:rsidRDefault="00712027" w:rsidP="00712027">
      <w:pPr>
        <w:rPr>
          <w:rFonts w:ascii="Arial" w:eastAsia="Times New Roman" w:hAnsi="Arial" w:cs="Arial"/>
          <w:color w:val="000000"/>
          <w:sz w:val="18"/>
          <w:szCs w:val="18"/>
        </w:rPr>
      </w:pPr>
    </w:p>
    <w:p w:rsidR="00712027" w:rsidRPr="00712027" w:rsidRDefault="00712027" w:rsidP="00712027">
      <w:pPr>
        <w:rPr>
          <w:rFonts w:ascii="Arial" w:eastAsia="Times New Roman" w:hAnsi="Arial" w:cs="Arial"/>
          <w:color w:val="337AB7"/>
          <w:sz w:val="25"/>
          <w:szCs w:val="25"/>
          <w:u w:val="single"/>
        </w:rPr>
      </w:pPr>
    </w:p>
    <w:p w:rsidR="00712027" w:rsidRPr="00712027" w:rsidRDefault="009658BA" w:rsidP="00712027">
      <w:pPr>
        <w:rPr>
          <w:rFonts w:ascii="Arial" w:eastAsia="Times New Roman" w:hAnsi="Arial" w:cs="Arial"/>
          <w:sz w:val="25"/>
          <w:szCs w:val="25"/>
        </w:rPr>
      </w:pPr>
      <w:hyperlink r:id="rId168" w:history="1">
        <w:r w:rsidR="00712027" w:rsidRPr="00712027">
          <w:rPr>
            <w:rFonts w:ascii="Arial" w:eastAsia="Times New Roman" w:hAnsi="Arial" w:cs="Arial"/>
            <w:color w:val="337AB7"/>
            <w:sz w:val="25"/>
            <w:szCs w:val="25"/>
            <w:u w:val="single"/>
          </w:rPr>
          <w:t>Assistant Professor JaeYoul Shin</w:t>
        </w:r>
      </w:hyperlink>
    </w:p>
    <w:p w:rsidR="00712027" w:rsidRPr="00712027" w:rsidRDefault="00712027" w:rsidP="00712027">
      <w:pPr>
        <w:rPr>
          <w:rFonts w:ascii="Arial" w:eastAsia="Times New Roman" w:hAnsi="Arial" w:cs="Arial"/>
          <w:color w:val="000000"/>
          <w:sz w:val="25"/>
          <w:szCs w:val="25"/>
        </w:rPr>
      </w:pPr>
      <w:proofErr w:type="spellStart"/>
      <w:r w:rsidRPr="00712027">
        <w:rPr>
          <w:rFonts w:ascii="Arial" w:eastAsia="Times New Roman" w:hAnsi="Arial" w:cs="Arial"/>
          <w:color w:val="000000"/>
          <w:sz w:val="25"/>
          <w:szCs w:val="25"/>
        </w:rPr>
        <w:t>Ph</w:t>
      </w:r>
      <w:proofErr w:type="spellEnd"/>
      <w:r w:rsidRPr="00712027">
        <w:rPr>
          <w:rFonts w:ascii="Arial" w:eastAsia="Times New Roman" w:hAnsi="Arial" w:cs="Arial"/>
          <w:color w:val="000000"/>
          <w:sz w:val="25"/>
          <w:szCs w:val="25"/>
        </w:rPr>
        <w:t xml:space="preserve"> D., Aoyama </w:t>
      </w:r>
      <w:proofErr w:type="spellStart"/>
      <w:r w:rsidRPr="00712027">
        <w:rPr>
          <w:rFonts w:ascii="Arial" w:eastAsia="Times New Roman" w:hAnsi="Arial" w:cs="Arial"/>
          <w:color w:val="000000"/>
          <w:sz w:val="25"/>
          <w:szCs w:val="25"/>
        </w:rPr>
        <w:t>Gakuin</w:t>
      </w:r>
      <w:proofErr w:type="spellEnd"/>
      <w:r w:rsidRPr="00712027">
        <w:rPr>
          <w:rFonts w:ascii="Arial" w:eastAsia="Times New Roman" w:hAnsi="Arial" w:cs="Arial"/>
          <w:color w:val="000000"/>
          <w:sz w:val="25"/>
          <w:szCs w:val="25"/>
        </w:rPr>
        <w:t xml:space="preserve"> University</w:t>
      </w:r>
    </w:p>
    <w:p w:rsidR="00712027" w:rsidRPr="00712027" w:rsidRDefault="00712027" w:rsidP="00712027">
      <w:pPr>
        <w:rPr>
          <w:rFonts w:ascii="Arial" w:eastAsia="Times New Roman" w:hAnsi="Arial" w:cs="Arial"/>
          <w:color w:val="000000"/>
          <w:sz w:val="20"/>
          <w:szCs w:val="20"/>
        </w:rPr>
      </w:pPr>
      <w:r w:rsidRPr="00712027">
        <w:rPr>
          <w:rFonts w:ascii="Arial" w:eastAsia="Times New Roman" w:hAnsi="Arial" w:cs="Arial"/>
          <w:b/>
          <w:bCs/>
          <w:color w:val="000000"/>
          <w:sz w:val="20"/>
          <w:szCs w:val="20"/>
        </w:rPr>
        <w:t>Keywords:</w:t>
      </w:r>
      <w:r w:rsidRPr="00712027">
        <w:rPr>
          <w:rFonts w:ascii="Arial" w:eastAsia="Times New Roman" w:hAnsi="Arial" w:cs="Arial"/>
          <w:color w:val="000000"/>
          <w:sz w:val="20"/>
          <w:szCs w:val="20"/>
        </w:rPr>
        <w:t> Redistribution, Satisfaction, Social Policy, Inequality, consumption</w:t>
      </w:r>
    </w:p>
    <w:p w:rsidR="00712027" w:rsidRPr="00712027" w:rsidRDefault="00712027" w:rsidP="00712027">
      <w:pPr>
        <w:rPr>
          <w:rFonts w:ascii="Arial" w:eastAsia="Times New Roman" w:hAnsi="Arial" w:cs="Arial"/>
          <w:color w:val="000000"/>
          <w:sz w:val="20"/>
          <w:szCs w:val="20"/>
        </w:rPr>
      </w:pPr>
    </w:p>
    <w:p w:rsidR="00712027" w:rsidRPr="00712027" w:rsidRDefault="00712027" w:rsidP="00712027">
      <w:pPr>
        <w:rPr>
          <w:rFonts w:ascii="Arial" w:eastAsia="Times New Roman" w:hAnsi="Arial" w:cs="Arial"/>
          <w:color w:val="337AB7"/>
          <w:sz w:val="25"/>
          <w:szCs w:val="25"/>
          <w:u w:val="single"/>
        </w:rPr>
      </w:pPr>
    </w:p>
    <w:p w:rsidR="00712027" w:rsidRPr="00712027" w:rsidRDefault="009658BA" w:rsidP="00712027">
      <w:pPr>
        <w:rPr>
          <w:rFonts w:ascii="Arial" w:eastAsia="Times New Roman" w:hAnsi="Arial" w:cs="Arial"/>
          <w:sz w:val="25"/>
          <w:szCs w:val="25"/>
        </w:rPr>
      </w:pPr>
      <w:hyperlink r:id="rId169" w:history="1">
        <w:r w:rsidR="00712027" w:rsidRPr="00712027">
          <w:rPr>
            <w:rFonts w:ascii="Arial" w:eastAsia="Times New Roman" w:hAnsi="Arial" w:cs="Arial"/>
            <w:color w:val="337AB7"/>
            <w:sz w:val="25"/>
            <w:szCs w:val="25"/>
            <w:u w:val="single"/>
          </w:rPr>
          <w:t>Ms Courtney McLean</w:t>
        </w:r>
      </w:hyperlink>
    </w:p>
    <w:p w:rsidR="00712027" w:rsidRPr="00712027" w:rsidRDefault="00712027" w:rsidP="00712027">
      <w:pPr>
        <w:rPr>
          <w:rFonts w:ascii="Arial" w:eastAsia="Times New Roman" w:hAnsi="Arial" w:cs="Arial"/>
          <w:color w:val="000000"/>
          <w:sz w:val="25"/>
          <w:szCs w:val="25"/>
        </w:rPr>
      </w:pPr>
      <w:r w:rsidRPr="00712027">
        <w:rPr>
          <w:rFonts w:ascii="Arial" w:eastAsia="Times New Roman" w:hAnsi="Arial" w:cs="Arial"/>
          <w:color w:val="000000"/>
          <w:sz w:val="25"/>
          <w:szCs w:val="25"/>
        </w:rPr>
        <w:t>Teaching Associate, Monash University</w:t>
      </w:r>
    </w:p>
    <w:p w:rsidR="00712027" w:rsidRPr="00712027" w:rsidRDefault="00712027" w:rsidP="00712027">
      <w:pPr>
        <w:rPr>
          <w:rFonts w:ascii="Arial" w:eastAsia="Times New Roman" w:hAnsi="Arial" w:cs="Arial"/>
          <w:color w:val="000000"/>
          <w:sz w:val="20"/>
          <w:szCs w:val="20"/>
        </w:rPr>
      </w:pPr>
      <w:r w:rsidRPr="00712027">
        <w:rPr>
          <w:rFonts w:ascii="Arial" w:eastAsia="Times New Roman" w:hAnsi="Arial" w:cs="Arial"/>
          <w:b/>
          <w:bCs/>
          <w:color w:val="000000"/>
          <w:sz w:val="20"/>
          <w:szCs w:val="20"/>
        </w:rPr>
        <w:t>Keywords:</w:t>
      </w:r>
      <w:r w:rsidRPr="00712027">
        <w:rPr>
          <w:rFonts w:ascii="Arial" w:eastAsia="Times New Roman" w:hAnsi="Arial" w:cs="Arial"/>
          <w:color w:val="000000"/>
          <w:sz w:val="20"/>
          <w:szCs w:val="20"/>
        </w:rPr>
        <w:t> Well-being, Happiness</w:t>
      </w:r>
    </w:p>
    <w:p w:rsidR="003520A6" w:rsidRPr="00BB5D46" w:rsidRDefault="003520A6" w:rsidP="003520A6">
      <w:pPr>
        <w:rPr>
          <w:rFonts w:eastAsia="Calibri" w:cs="Times New Roman"/>
          <w:i/>
          <w:szCs w:val="22"/>
          <w:u w:val="single"/>
        </w:rPr>
      </w:pPr>
    </w:p>
    <w:p w:rsidR="003520A6" w:rsidRDefault="003520A6" w:rsidP="003520A6">
      <w:pPr>
        <w:pStyle w:val="NormalWeb"/>
        <w:rPr>
          <w:rFonts w:ascii="Arial" w:hAnsi="Arial" w:cs="Arial"/>
          <w:b/>
          <w:color w:val="000000"/>
          <w:sz w:val="20"/>
          <w:szCs w:val="20"/>
        </w:rPr>
      </w:pPr>
      <w:r>
        <w:rPr>
          <w:rFonts w:ascii="Arial" w:hAnsi="Arial" w:cs="Arial"/>
          <w:b/>
          <w:color w:val="000000"/>
          <w:sz w:val="20"/>
          <w:szCs w:val="20"/>
        </w:rPr>
        <w:t>-----------------------</w:t>
      </w:r>
    </w:p>
    <w:p w:rsidR="003520A6" w:rsidRPr="002C296F" w:rsidRDefault="003520A6" w:rsidP="003520A6">
      <w:pPr>
        <w:pStyle w:val="NormalWeb"/>
        <w:rPr>
          <w:rFonts w:ascii="Times New Roman" w:hAnsi="Times New Roman"/>
          <w:b/>
          <w:color w:val="000000"/>
          <w:sz w:val="20"/>
          <w:szCs w:val="20"/>
        </w:rPr>
      </w:pPr>
      <w:r w:rsidRPr="002C296F">
        <w:rPr>
          <w:rFonts w:ascii="Times New Roman" w:hAnsi="Times New Roman"/>
          <w:b/>
          <w:color w:val="000000"/>
          <w:sz w:val="20"/>
          <w:szCs w:val="20"/>
        </w:rPr>
        <w:t>References</w:t>
      </w:r>
    </w:p>
    <w:p w:rsidR="008B3D51" w:rsidRDefault="008B3D51" w:rsidP="008B3D51">
      <w:pPr>
        <w:rPr>
          <w:rFonts w:eastAsia="PMingLiU" w:cs="Times New Roman"/>
          <w:sz w:val="20"/>
          <w:szCs w:val="20"/>
        </w:rPr>
      </w:pPr>
      <w:r w:rsidRPr="008B3D51">
        <w:rPr>
          <w:rFonts w:eastAsia="PMingLiU" w:cs="Times New Roman"/>
          <w:sz w:val="20"/>
          <w:szCs w:val="20"/>
        </w:rPr>
        <w:t xml:space="preserve">Andrews, F. M., &amp; </w:t>
      </w:r>
      <w:proofErr w:type="spellStart"/>
      <w:r w:rsidRPr="008B3D51">
        <w:rPr>
          <w:rFonts w:eastAsia="PMingLiU" w:cs="Times New Roman"/>
          <w:sz w:val="20"/>
          <w:szCs w:val="20"/>
        </w:rPr>
        <w:t>Withey</w:t>
      </w:r>
      <w:proofErr w:type="spellEnd"/>
      <w:r w:rsidRPr="008B3D51">
        <w:rPr>
          <w:rFonts w:eastAsia="PMingLiU" w:cs="Times New Roman"/>
          <w:sz w:val="20"/>
          <w:szCs w:val="20"/>
        </w:rPr>
        <w:t>, S. B. (1976). Social indicators of well-being: American's perceptions of life quality. New York: Plenum Press.</w:t>
      </w:r>
    </w:p>
    <w:p w:rsidR="008B3D51" w:rsidRDefault="008B3D51" w:rsidP="008B3D51">
      <w:pPr>
        <w:rPr>
          <w:rFonts w:eastAsia="PMingLiU" w:cs="Times New Roman"/>
          <w:sz w:val="20"/>
          <w:szCs w:val="20"/>
        </w:rPr>
      </w:pPr>
    </w:p>
    <w:p w:rsidR="008B3D51" w:rsidRPr="008B3D51" w:rsidRDefault="008B3D51" w:rsidP="008B3D51">
      <w:pPr>
        <w:rPr>
          <w:rFonts w:eastAsia="PMingLiU" w:cs="Times New Roman"/>
          <w:sz w:val="20"/>
          <w:szCs w:val="20"/>
        </w:rPr>
      </w:pPr>
      <w:r w:rsidRPr="008B3D51">
        <w:rPr>
          <w:rFonts w:eastAsia="PMingLiU" w:cs="Times New Roman"/>
          <w:sz w:val="20"/>
          <w:szCs w:val="20"/>
        </w:rPr>
        <w:t>Bower, G. H. (1981). Mood and memory. American Psychologist, 36, 129-148.</w:t>
      </w:r>
    </w:p>
    <w:p w:rsidR="008B3D51" w:rsidRDefault="008B3D51" w:rsidP="003520A6">
      <w:pPr>
        <w:rPr>
          <w:rFonts w:eastAsia="PMingLiU" w:cs="Times New Roman"/>
          <w:sz w:val="20"/>
          <w:szCs w:val="20"/>
        </w:rPr>
      </w:pPr>
    </w:p>
    <w:p w:rsidR="003520A6" w:rsidRDefault="006D6403" w:rsidP="003520A6">
      <w:pPr>
        <w:rPr>
          <w:rFonts w:eastAsia="PMingLiU" w:cs="Times New Roman"/>
          <w:sz w:val="20"/>
          <w:szCs w:val="20"/>
        </w:rPr>
      </w:pPr>
      <w:r>
        <w:rPr>
          <w:rFonts w:eastAsia="PMingLiU" w:cs="Times New Roman"/>
          <w:sz w:val="20"/>
          <w:szCs w:val="20"/>
        </w:rPr>
        <w:t>Cummins, R. A. (2018</w:t>
      </w:r>
      <w:r w:rsidRPr="006D6403">
        <w:rPr>
          <w:rFonts w:eastAsia="PMingLiU" w:cs="Times New Roman"/>
          <w:sz w:val="20"/>
          <w:szCs w:val="20"/>
        </w:rPr>
        <w:t xml:space="preserve">). </w:t>
      </w:r>
      <w:r w:rsidRPr="006D6403">
        <w:rPr>
          <w:rFonts w:eastAsia="PMingLiU" w:cs="Times New Roman"/>
          <w:i/>
          <w:iCs/>
          <w:sz w:val="20"/>
          <w:szCs w:val="20"/>
        </w:rPr>
        <w:t>Measuring and interpreting subjective wellbeing in different cultural contexts: A review and way forward</w:t>
      </w:r>
      <w:r w:rsidRPr="006D6403">
        <w:rPr>
          <w:rFonts w:eastAsia="PMingLiU" w:cs="Times New Roman"/>
          <w:sz w:val="20"/>
          <w:szCs w:val="20"/>
        </w:rPr>
        <w:t>. New York: Cambridge University Press.</w:t>
      </w:r>
    </w:p>
    <w:p w:rsidR="00DD34E7" w:rsidRDefault="00DD34E7" w:rsidP="003520A6">
      <w:pPr>
        <w:rPr>
          <w:rFonts w:eastAsia="PMingLiU" w:cs="Times New Roman"/>
          <w:sz w:val="20"/>
          <w:szCs w:val="20"/>
        </w:rPr>
      </w:pPr>
    </w:p>
    <w:p w:rsidR="00DD34E7" w:rsidRDefault="00DD34E7" w:rsidP="003520A6">
      <w:pPr>
        <w:rPr>
          <w:rFonts w:eastAsia="PMingLiU" w:cs="Times New Roman"/>
          <w:sz w:val="20"/>
          <w:szCs w:val="20"/>
        </w:rPr>
      </w:pPr>
      <w:r w:rsidRPr="00DD34E7">
        <w:rPr>
          <w:rFonts w:eastAsia="PMingLiU" w:cs="Times New Roman"/>
          <w:sz w:val="20"/>
          <w:szCs w:val="20"/>
        </w:rPr>
        <w:t xml:space="preserve">Cummins, R. A., </w:t>
      </w:r>
      <w:proofErr w:type="spellStart"/>
      <w:r w:rsidRPr="00DD34E7">
        <w:rPr>
          <w:rFonts w:eastAsia="PMingLiU" w:cs="Times New Roman"/>
          <w:sz w:val="20"/>
          <w:szCs w:val="20"/>
        </w:rPr>
        <w:t>Woerner</w:t>
      </w:r>
      <w:proofErr w:type="spellEnd"/>
      <w:r w:rsidRPr="00DD34E7">
        <w:rPr>
          <w:rFonts w:eastAsia="PMingLiU" w:cs="Times New Roman"/>
          <w:sz w:val="20"/>
          <w:szCs w:val="20"/>
        </w:rPr>
        <w:t xml:space="preserve">, J., Weinberg, M., Collard, J., Hartley-Clark, L., &amp; </w:t>
      </w:r>
      <w:proofErr w:type="spellStart"/>
      <w:r w:rsidRPr="00DD34E7">
        <w:rPr>
          <w:rFonts w:eastAsia="PMingLiU" w:cs="Times New Roman"/>
          <w:sz w:val="20"/>
          <w:szCs w:val="20"/>
        </w:rPr>
        <w:t>Horfiniak</w:t>
      </w:r>
      <w:proofErr w:type="spellEnd"/>
      <w:r w:rsidRPr="00DD34E7">
        <w:rPr>
          <w:rFonts w:eastAsia="PMingLiU" w:cs="Times New Roman"/>
          <w:sz w:val="20"/>
          <w:szCs w:val="20"/>
        </w:rPr>
        <w:t xml:space="preserve">, K. (2013b). </w:t>
      </w:r>
      <w:r w:rsidRPr="00DD34E7">
        <w:rPr>
          <w:rFonts w:eastAsia="PMingLiU" w:cs="Times New Roman"/>
          <w:i/>
          <w:iCs/>
          <w:sz w:val="20"/>
          <w:szCs w:val="20"/>
        </w:rPr>
        <w:t>Australian Unity Wellbeing Index: -Report 30.0 - The Wellbeing of Australians: Social media, personal achievement, and work</w:t>
      </w:r>
      <w:r w:rsidRPr="00DD34E7">
        <w:rPr>
          <w:rFonts w:eastAsia="PMingLiU" w:cs="Times New Roman"/>
          <w:sz w:val="20"/>
          <w:szCs w:val="20"/>
        </w:rPr>
        <w:t xml:space="preserve">. Melbourne: Australian Centre on Quality of Life, School of Psychology, Deakin University. </w:t>
      </w:r>
    </w:p>
    <w:p w:rsidR="00AE13E0" w:rsidRDefault="00AE13E0" w:rsidP="00AE13E0">
      <w:pPr>
        <w:rPr>
          <w:rFonts w:eastAsia="Arial" w:cs="Times New Roman"/>
          <w:sz w:val="22"/>
          <w:szCs w:val="22"/>
        </w:rPr>
      </w:pPr>
    </w:p>
    <w:p w:rsidR="00505A87" w:rsidRDefault="00AE13E0" w:rsidP="00AE13E0">
      <w:pPr>
        <w:rPr>
          <w:rFonts w:eastAsia="Arial" w:cs="Times New Roman"/>
          <w:sz w:val="22"/>
          <w:szCs w:val="22"/>
        </w:rPr>
      </w:pPr>
      <w:r w:rsidRPr="00AE13E0">
        <w:rPr>
          <w:rFonts w:eastAsia="Arial" w:cs="Times New Roman"/>
          <w:sz w:val="22"/>
          <w:szCs w:val="22"/>
        </w:rPr>
        <w:t xml:space="preserve">Morgenstern, H. (1982). Uses of ecologic analysis in epidemiologic research. </w:t>
      </w:r>
      <w:r w:rsidRPr="00AE13E0">
        <w:rPr>
          <w:rFonts w:eastAsia="Arial" w:cs="Times New Roman"/>
          <w:i/>
          <w:iCs/>
          <w:sz w:val="22"/>
          <w:szCs w:val="22"/>
        </w:rPr>
        <w:t>American Journal of Public Health, 72</w:t>
      </w:r>
      <w:r w:rsidRPr="00AE13E0">
        <w:rPr>
          <w:rFonts w:eastAsia="Arial" w:cs="Times New Roman"/>
          <w:sz w:val="22"/>
          <w:szCs w:val="22"/>
        </w:rPr>
        <w:t>(12), 1336-1344.</w:t>
      </w:r>
    </w:p>
    <w:p w:rsidR="00505A87" w:rsidRDefault="00505A87" w:rsidP="00AE13E0">
      <w:pPr>
        <w:rPr>
          <w:rFonts w:eastAsia="Arial" w:cs="Times New Roman"/>
          <w:sz w:val="22"/>
          <w:szCs w:val="22"/>
        </w:rPr>
      </w:pPr>
    </w:p>
    <w:p w:rsidR="006A7D62" w:rsidRPr="006A7D62" w:rsidRDefault="00505A87" w:rsidP="006A7D62">
      <w:pPr>
        <w:pStyle w:val="EndNoteBibliography"/>
        <w:ind w:left="720" w:hanging="720"/>
      </w:pPr>
      <w:r>
        <w:rPr>
          <w:rFonts w:eastAsia="Arial"/>
          <w:sz w:val="22"/>
          <w:szCs w:val="22"/>
        </w:rPr>
        <w:fldChar w:fldCharType="begin"/>
      </w:r>
      <w:r>
        <w:rPr>
          <w:rFonts w:eastAsia="Arial"/>
          <w:sz w:val="22"/>
          <w:szCs w:val="22"/>
        </w:rPr>
        <w:instrText xml:space="preserve"> ADDIN EN.REFLIST </w:instrText>
      </w:r>
      <w:r>
        <w:rPr>
          <w:rFonts w:eastAsia="Arial"/>
          <w:sz w:val="22"/>
          <w:szCs w:val="22"/>
        </w:rPr>
        <w:fldChar w:fldCharType="separate"/>
      </w:r>
      <w:r w:rsidR="006A7D62" w:rsidRPr="006A7D62">
        <w:t xml:space="preserve">Abbott, R. A., Ploubidis, G. B., Huppert, F. A., Kuh, D., Wadsworth, M. E. J., &amp; Croudace, T. J. (2006). Psychometric evaluation and predictive validity of Ryff’s psychological wellbeing items in a UK cohort sample of women. </w:t>
      </w:r>
      <w:r w:rsidR="006A7D62" w:rsidRPr="006A7D62">
        <w:rPr>
          <w:i/>
        </w:rPr>
        <w:t xml:space="preserve">Health and Quality of Life Outcomes, 4 </w:t>
      </w:r>
      <w:r w:rsidR="006A7D62" w:rsidRPr="006A7D62">
        <w:t>doi:10.1186/1477-7525-4-76</w:t>
      </w:r>
    </w:p>
    <w:p w:rsidR="006A7D62" w:rsidRPr="006A7D62" w:rsidRDefault="006A7D62" w:rsidP="006A7D62">
      <w:pPr>
        <w:pStyle w:val="EndNoteBibliography"/>
        <w:ind w:left="720" w:hanging="720"/>
      </w:pPr>
      <w:r w:rsidRPr="006A7D62">
        <w:t xml:space="preserve">Akin, A. (2008). The scales of psychological well-being: a study of validity and reliability. </w:t>
      </w:r>
      <w:r w:rsidRPr="006A7D62">
        <w:rPr>
          <w:i/>
        </w:rPr>
        <w:t>Educational Sciences: Theory &amp; Practice, 8</w:t>
      </w:r>
      <w:r w:rsidRPr="006A7D62">
        <w:t xml:space="preserve">(3), 741-750 </w:t>
      </w:r>
      <w:hyperlink r:id="rId170" w:history="1">
        <w:r w:rsidRPr="006A7D62">
          <w:rPr>
            <w:rStyle w:val="Hyperlink"/>
          </w:rPr>
          <w:t>https://files.eric.ed.gov/fulltext/EJ837765.pdf</w:t>
        </w:r>
      </w:hyperlink>
      <w:r w:rsidRPr="006A7D62">
        <w:t xml:space="preserve">. . </w:t>
      </w:r>
    </w:p>
    <w:p w:rsidR="006A7D62" w:rsidRPr="006A7D62" w:rsidRDefault="006A7D62" w:rsidP="006A7D62">
      <w:pPr>
        <w:pStyle w:val="EndNoteBibliography"/>
        <w:ind w:left="720" w:hanging="720"/>
      </w:pPr>
      <w:r w:rsidRPr="006A7D62">
        <w:t xml:space="preserve">Alimujiang, A., Wiensch, A., Boss, J., &amp; etal. (2019). Association Between Life Purpose and Mortality Among US Adults Older Than 50 Years. </w:t>
      </w:r>
      <w:r w:rsidRPr="006A7D62">
        <w:rPr>
          <w:i/>
        </w:rPr>
        <w:t>JAMA Network Open, 2</w:t>
      </w:r>
      <w:r w:rsidRPr="006A7D62">
        <w:t xml:space="preserve">(5), e194270. doi:10.1001/jamanetworkopen.2019.4270 </w:t>
      </w:r>
    </w:p>
    <w:p w:rsidR="006A7D62" w:rsidRPr="006A7D62" w:rsidRDefault="006A7D62" w:rsidP="006A7D62">
      <w:pPr>
        <w:pStyle w:val="EndNoteBibliography"/>
        <w:ind w:left="720" w:hanging="720"/>
      </w:pPr>
      <w:r w:rsidRPr="006A7D62">
        <w:t xml:space="preserve">Andrews, F. M., &amp; Withey, S. B. (1976). </w:t>
      </w:r>
      <w:r w:rsidRPr="006A7D62">
        <w:rPr>
          <w:i/>
        </w:rPr>
        <w:t>Social indicators of well-being: American's perceptions of life quality</w:t>
      </w:r>
      <w:r w:rsidRPr="006A7D62">
        <w:t>. New York: Plenum Press.</w:t>
      </w:r>
    </w:p>
    <w:p w:rsidR="006A7D62" w:rsidRPr="006A7D62" w:rsidRDefault="006A7D62" w:rsidP="006A7D62">
      <w:pPr>
        <w:pStyle w:val="EndNoteBibliography"/>
        <w:ind w:left="720" w:hanging="720"/>
      </w:pPr>
      <w:r w:rsidRPr="006A7D62">
        <w:t xml:space="preserve">Blore, J. D., Stokes, M. A., Mellor, D., Firth, L., &amp; Cummins, R. A. (2011). Comparing multiple discrepancies theory to affective models of subjective wellbeing. </w:t>
      </w:r>
      <w:r w:rsidRPr="006A7D62">
        <w:rPr>
          <w:i/>
        </w:rPr>
        <w:t>Social Indicators Research, 100</w:t>
      </w:r>
      <w:r w:rsidRPr="006A7D62">
        <w:t>(1), 1-16. doi:10.1007/s11205-010-9599-2</w:t>
      </w:r>
    </w:p>
    <w:p w:rsidR="006A7D62" w:rsidRPr="006A7D62" w:rsidRDefault="006A7D62" w:rsidP="006A7D62">
      <w:pPr>
        <w:pStyle w:val="EndNoteBibliography"/>
        <w:ind w:left="720" w:hanging="720"/>
      </w:pPr>
      <w:r w:rsidRPr="006A7D62">
        <w:t xml:space="preserve">Cannon, W. B. (1932). </w:t>
      </w:r>
      <w:r w:rsidRPr="006A7D62">
        <w:rPr>
          <w:i/>
        </w:rPr>
        <w:t>The wisdom of the body</w:t>
      </w:r>
      <w:r w:rsidRPr="006A7D62">
        <w:t>. New York NY: Norton.</w:t>
      </w:r>
    </w:p>
    <w:p w:rsidR="006A7D62" w:rsidRPr="006A7D62" w:rsidRDefault="006A7D62" w:rsidP="006A7D62">
      <w:pPr>
        <w:pStyle w:val="EndNoteBibliography"/>
        <w:ind w:left="720" w:hanging="720"/>
      </w:pPr>
      <w:r w:rsidRPr="006A7D62">
        <w:t xml:space="preserve">Cimprich, B., &amp; Ronis, D. L. (2003). An environmental intervention to restore attention in women with newly diagnosed breast cancer. </w:t>
      </w:r>
      <w:r w:rsidRPr="006A7D62">
        <w:rPr>
          <w:i/>
        </w:rPr>
        <w:t>Cancer nursing, 26</w:t>
      </w:r>
      <w:r w:rsidRPr="006A7D62">
        <w:t xml:space="preserve">(4), 284-292. </w:t>
      </w:r>
    </w:p>
    <w:p w:rsidR="006A7D62" w:rsidRPr="006A7D62" w:rsidRDefault="006A7D62" w:rsidP="006A7D62">
      <w:pPr>
        <w:pStyle w:val="EndNoteBibliography"/>
        <w:ind w:left="720" w:hanging="720"/>
      </w:pPr>
      <w:r w:rsidRPr="006A7D62">
        <w:t xml:space="preserve">Cohen, R., Bavishi, C., &amp; Rozanski, A. (2016). Purpose in life and its relationship to all-cause mortality and cardiovascular events: A meta-analysis. </w:t>
      </w:r>
      <w:r w:rsidRPr="006A7D62">
        <w:rPr>
          <w:i/>
        </w:rPr>
        <w:t>Psychosomatic Medicine, 78</w:t>
      </w:r>
      <w:r w:rsidRPr="006A7D62">
        <w:t xml:space="preserve">(2), 122-133. </w:t>
      </w:r>
    </w:p>
    <w:p w:rsidR="006A7D62" w:rsidRPr="006A7D62" w:rsidRDefault="006A7D62" w:rsidP="006A7D62">
      <w:pPr>
        <w:pStyle w:val="EndNoteBibliography"/>
        <w:ind w:left="720" w:hanging="720"/>
      </w:pPr>
      <w:r w:rsidRPr="006A7D62">
        <w:lastRenderedPageBreak/>
        <w:t xml:space="preserve">Davern, M., Cummins, R. A., &amp; Stokes, M. (2007). Subjective wellbeing as an affective/cognitive construct. </w:t>
      </w:r>
      <w:r w:rsidRPr="006A7D62">
        <w:rPr>
          <w:i/>
        </w:rPr>
        <w:t>Journal of Happiness Studies, 8</w:t>
      </w:r>
      <w:r w:rsidRPr="006A7D62">
        <w:t>(4), 429-449. doi:10.1007/s10902-007-9066-1</w:t>
      </w:r>
    </w:p>
    <w:p w:rsidR="006A7D62" w:rsidRPr="006A7D62" w:rsidRDefault="006A7D62" w:rsidP="006A7D62">
      <w:pPr>
        <w:pStyle w:val="EndNoteBibliography"/>
        <w:ind w:left="720" w:hanging="720"/>
      </w:pPr>
      <w:r w:rsidRPr="006A7D62">
        <w:t xml:space="preserve">Diener, E., Kanazawa, S., Suh, E. M., &amp; Oishi, S. (2015). Why people are in a generally good mood. </w:t>
      </w:r>
      <w:r w:rsidRPr="006A7D62">
        <w:rPr>
          <w:i/>
        </w:rPr>
        <w:t xml:space="preserve">Personality and Social Psychology Review, 19 </w:t>
      </w:r>
      <w:r w:rsidRPr="006A7D62">
        <w:t xml:space="preserve">(3), 235-256. </w:t>
      </w:r>
    </w:p>
    <w:p w:rsidR="006A7D62" w:rsidRPr="006A7D62" w:rsidRDefault="006A7D62" w:rsidP="006A7D62">
      <w:pPr>
        <w:pStyle w:val="EndNoteBibliography"/>
        <w:ind w:left="720" w:hanging="720"/>
      </w:pPr>
      <w:r w:rsidRPr="006A7D62">
        <w:t xml:space="preserve">Easterlin, R. A. (2016). Do People Adapt to Poorer Health? Health and Health Satisfaction over the Life Cycle. In F. Maggino (Ed.), </w:t>
      </w:r>
      <w:r w:rsidRPr="006A7D62">
        <w:rPr>
          <w:i/>
        </w:rPr>
        <w:t>A Life Devoted to Quality of Life - Festschrift in Honor of Alex C. Michalos</w:t>
      </w:r>
      <w:r w:rsidRPr="006A7D62">
        <w:t xml:space="preserve"> (Vol. 60, pp. 81-92). Dordrecht, Netherlands: Springer.</w:t>
      </w:r>
    </w:p>
    <w:p w:rsidR="006A7D62" w:rsidRPr="006A7D62" w:rsidRDefault="006A7D62" w:rsidP="006A7D62">
      <w:pPr>
        <w:pStyle w:val="EndNoteBibliography"/>
        <w:ind w:left="720" w:hanging="720"/>
      </w:pPr>
      <w:r w:rsidRPr="006A7D62">
        <w:t>Gullone, E. (2000). The biophilia hypothesis and life in the twenty first century: Increasing mental health or increasing pathology?</w:t>
      </w:r>
      <w:r w:rsidRPr="006A7D62">
        <w:rPr>
          <w:i/>
        </w:rPr>
        <w:t xml:space="preserve"> Journal of Happiness Studies, 1</w:t>
      </w:r>
      <w:r w:rsidRPr="006A7D62">
        <w:t xml:space="preserve">, 293-321. </w:t>
      </w:r>
    </w:p>
    <w:p w:rsidR="006A7D62" w:rsidRPr="006A7D62" w:rsidRDefault="006A7D62" w:rsidP="006A7D62">
      <w:pPr>
        <w:pStyle w:val="EndNoteBibliography"/>
        <w:ind w:left="720" w:hanging="720"/>
      </w:pPr>
      <w:r w:rsidRPr="006A7D62">
        <w:t xml:space="preserve">Headey, B., Muffels, R., &amp; Wagner, G. G. (2014). National panel studies show substantial minorities recording long-term change in life satisfaction: Implications for set point theory. In K. M. Sheldon &amp; R. E. Lucas (Eds.), </w:t>
      </w:r>
      <w:r w:rsidRPr="006A7D62">
        <w:rPr>
          <w:i/>
        </w:rPr>
        <w:t>Stability of Happiness: Theories and Evidence on Whether Happiness Can Change</w:t>
      </w:r>
      <w:r w:rsidRPr="006A7D62">
        <w:t xml:space="preserve"> (pp. 99-126). New York: Elsevier.</w:t>
      </w:r>
    </w:p>
    <w:p w:rsidR="006A7D62" w:rsidRPr="006A7D62" w:rsidRDefault="006A7D62" w:rsidP="006A7D62">
      <w:pPr>
        <w:pStyle w:val="EndNoteBibliography"/>
        <w:ind w:left="720" w:hanging="720"/>
      </w:pPr>
      <w:r w:rsidRPr="006A7D62">
        <w:t xml:space="preserve">Hitzig, S. L., Alton, C., Leong, N., &amp; Gatt, K. (2012). The evolution and evaluation of a therapeutic recreation cottage program for persons with spinal cord injury. </w:t>
      </w:r>
      <w:r w:rsidRPr="006A7D62">
        <w:rPr>
          <w:i/>
        </w:rPr>
        <w:t>Therapeutic Recreation Journal, 46</w:t>
      </w:r>
      <w:r w:rsidRPr="006A7D62">
        <w:t xml:space="preserve">(3), 218-233. </w:t>
      </w:r>
    </w:p>
    <w:p w:rsidR="006A7D62" w:rsidRPr="006A7D62" w:rsidRDefault="006A7D62" w:rsidP="006A7D62">
      <w:pPr>
        <w:pStyle w:val="EndNoteBibliography"/>
        <w:ind w:left="720" w:hanging="720"/>
      </w:pPr>
      <w:r w:rsidRPr="006A7D62">
        <w:t xml:space="preserve">Kellert, S. R. (1997). </w:t>
      </w:r>
      <w:r w:rsidRPr="006A7D62">
        <w:rPr>
          <w:i/>
        </w:rPr>
        <w:t>From Kinship to Mastery</w:t>
      </w:r>
      <w:r w:rsidRPr="006A7D62">
        <w:t>. Washington D.C: Island Press.</w:t>
      </w:r>
    </w:p>
    <w:p w:rsidR="006A7D62" w:rsidRPr="006A7D62" w:rsidRDefault="006A7D62" w:rsidP="006A7D62">
      <w:pPr>
        <w:pStyle w:val="EndNoteBibliography"/>
        <w:ind w:left="720" w:hanging="720"/>
      </w:pPr>
      <w:r w:rsidRPr="006A7D62">
        <w:t xml:space="preserve">Kim, E. S., Strecher, V. J., &amp; Ryff, C. D. (2014). Purpose in life and use of preventive health care services. </w:t>
      </w:r>
      <w:r w:rsidRPr="006A7D62">
        <w:rPr>
          <w:i/>
        </w:rPr>
        <w:t>Proceedings of the National Academy of Sciences, 111</w:t>
      </w:r>
      <w:r w:rsidRPr="006A7D62">
        <w:t xml:space="preserve">(46), 16331-16336. </w:t>
      </w:r>
    </w:p>
    <w:p w:rsidR="006A7D62" w:rsidRPr="006A7D62" w:rsidRDefault="006A7D62" w:rsidP="006A7D62">
      <w:pPr>
        <w:pStyle w:val="EndNoteBibliography"/>
        <w:ind w:left="720" w:hanging="720"/>
      </w:pPr>
      <w:r w:rsidRPr="006A7D62">
        <w:t xml:space="preserve">Kraut, R., Patterson, M., Lundmark, V., Kiesler, S., Mukophadhyay, T., &amp; Scherlis, W. (1998). Internet paradox: A social technology that reduces social involvement and psychological well-being? </w:t>
      </w:r>
      <w:r w:rsidRPr="006A7D62">
        <w:rPr>
          <w:i/>
        </w:rPr>
        <w:t>American Psychologist, 53</w:t>
      </w:r>
      <w:r w:rsidRPr="006A7D62">
        <w:t xml:space="preserve">(9), 1017-1031. </w:t>
      </w:r>
    </w:p>
    <w:p w:rsidR="006A7D62" w:rsidRPr="006A7D62" w:rsidRDefault="006A7D62" w:rsidP="006A7D62">
      <w:pPr>
        <w:pStyle w:val="EndNoteBibliography"/>
        <w:ind w:left="720" w:hanging="720"/>
      </w:pPr>
      <w:r w:rsidRPr="006A7D62">
        <w:t xml:space="preserve">McKnight, P. E., &amp; Kashdan, T. B. (2009). Purpose in life as a system that creates and sustains health and well-being: an integrative, testable theory. </w:t>
      </w:r>
      <w:r w:rsidRPr="006A7D62">
        <w:rPr>
          <w:i/>
        </w:rPr>
        <w:t>Review of General Psychology, 13</w:t>
      </w:r>
      <w:r w:rsidRPr="006A7D62">
        <w:t xml:space="preserve">(3), 242-251. </w:t>
      </w:r>
    </w:p>
    <w:p w:rsidR="006A7D62" w:rsidRPr="006A7D62" w:rsidRDefault="006A7D62" w:rsidP="006A7D62">
      <w:pPr>
        <w:pStyle w:val="EndNoteBibliography"/>
        <w:ind w:left="720" w:hanging="720"/>
      </w:pPr>
      <w:r w:rsidRPr="006A7D62">
        <w:t xml:space="preserve">Menninger, K. (1963). </w:t>
      </w:r>
      <w:r w:rsidRPr="006A7D62">
        <w:rPr>
          <w:i/>
        </w:rPr>
        <w:t>The Vital Balance</w:t>
      </w:r>
      <w:r w:rsidRPr="006A7D62">
        <w:t>. New York: Viking.</w:t>
      </w:r>
    </w:p>
    <w:p w:rsidR="006A7D62" w:rsidRPr="006A7D62" w:rsidRDefault="006A7D62" w:rsidP="006A7D62">
      <w:pPr>
        <w:pStyle w:val="EndNoteBibliography"/>
        <w:ind w:left="720" w:hanging="720"/>
      </w:pPr>
      <w:r w:rsidRPr="006A7D62">
        <w:t xml:space="preserve">Oxford dictionary. (2016). </w:t>
      </w:r>
      <w:r w:rsidRPr="006A7D62">
        <w:rPr>
          <w:i/>
        </w:rPr>
        <w:t>cognition - definition</w:t>
      </w:r>
      <w:r w:rsidRPr="006A7D62">
        <w:t xml:space="preserve">: </w:t>
      </w:r>
      <w:hyperlink r:id="rId171" w:history="1">
        <w:r w:rsidRPr="006A7D62">
          <w:rPr>
            <w:rStyle w:val="Hyperlink"/>
          </w:rPr>
          <w:t>www.oxforddictionaries.com</w:t>
        </w:r>
      </w:hyperlink>
      <w:r w:rsidRPr="006A7D62">
        <w:t>. Retrieved 02-Oct-2016.</w:t>
      </w:r>
    </w:p>
    <w:p w:rsidR="006A7D62" w:rsidRPr="006A7D62" w:rsidRDefault="006A7D62" w:rsidP="006A7D62">
      <w:pPr>
        <w:pStyle w:val="EndNoteBibliography"/>
        <w:ind w:left="720" w:hanging="720"/>
      </w:pPr>
      <w:r w:rsidRPr="006A7D62">
        <w:t xml:space="preserve">Pallant, J. (2010). </w:t>
      </w:r>
      <w:r w:rsidRPr="006A7D62">
        <w:rPr>
          <w:i/>
        </w:rPr>
        <w:t>SPSS survival manual: A step by step guide to data analysis using SPSS</w:t>
      </w:r>
      <w:r w:rsidRPr="006A7D62">
        <w:t>: McGraw-Hill International.</w:t>
      </w:r>
    </w:p>
    <w:p w:rsidR="006A7D62" w:rsidRPr="006A7D62" w:rsidRDefault="006A7D62" w:rsidP="006A7D62">
      <w:pPr>
        <w:pStyle w:val="EndNoteBibliography"/>
        <w:ind w:left="720" w:hanging="720"/>
      </w:pPr>
      <w:r w:rsidRPr="006A7D62">
        <w:t xml:space="preserve">Raanaas, R. K., Patil, G. G., &amp; Hartig, T. (2012). Health benefits of a view of nature through the window: a quasi-experimental study of patients in a residential rehabilitation center. </w:t>
      </w:r>
      <w:r w:rsidRPr="006A7D62">
        <w:rPr>
          <w:i/>
        </w:rPr>
        <w:t>Clinical Rehabilitation, 26</w:t>
      </w:r>
      <w:r w:rsidRPr="006A7D62">
        <w:t xml:space="preserve">(1), 21-32. </w:t>
      </w:r>
    </w:p>
    <w:p w:rsidR="006A7D62" w:rsidRPr="006A7D62" w:rsidRDefault="006A7D62" w:rsidP="006A7D62">
      <w:pPr>
        <w:pStyle w:val="EndNoteBibliography"/>
        <w:ind w:left="720" w:hanging="720"/>
      </w:pPr>
      <w:r w:rsidRPr="006A7D62">
        <w:t xml:space="preserve">Rosenberg, R. S., Lange, W., Zebrack, B., Moulton, S., &amp; Kosslyn, S. M. (2014). An outdoor adventure program for young adults with cancer: positive effects on body image and psychosocial functioning. </w:t>
      </w:r>
      <w:r w:rsidRPr="006A7D62">
        <w:rPr>
          <w:i/>
        </w:rPr>
        <w:t>Journal of Psychosocial Oncology, 32</w:t>
      </w:r>
      <w:r w:rsidRPr="006A7D62">
        <w:t xml:space="preserve">(5), 622-636. </w:t>
      </w:r>
    </w:p>
    <w:p w:rsidR="006A7D62" w:rsidRPr="006A7D62" w:rsidRDefault="006A7D62" w:rsidP="006A7D62">
      <w:pPr>
        <w:pStyle w:val="EndNoteBibliography"/>
        <w:ind w:left="720" w:hanging="720"/>
      </w:pPr>
      <w:r w:rsidRPr="006A7D62">
        <w:t xml:space="preserve">Ryff, C. D. (1989). Happiness is everything, or is it? Explorations on the meaning of psychological well-being. </w:t>
      </w:r>
      <w:r w:rsidRPr="006A7D62">
        <w:rPr>
          <w:i/>
        </w:rPr>
        <w:t>Journal of Personality and Social Psychology, 57</w:t>
      </w:r>
      <w:r w:rsidRPr="006A7D62">
        <w:t xml:space="preserve">, 1069-1081. </w:t>
      </w:r>
    </w:p>
    <w:p w:rsidR="006A7D62" w:rsidRPr="006A7D62" w:rsidRDefault="006A7D62" w:rsidP="006A7D62">
      <w:pPr>
        <w:pStyle w:val="EndNoteBibliography"/>
        <w:ind w:left="720" w:hanging="720"/>
      </w:pPr>
      <w:r w:rsidRPr="006A7D62">
        <w:t xml:space="preserve">Ryff, C. D., &amp; Keyes, C. L. M. (1995). The structure of psychological well-being revisited. </w:t>
      </w:r>
      <w:r w:rsidRPr="006A7D62">
        <w:rPr>
          <w:i/>
        </w:rPr>
        <w:t>Journal of Personality and Social Psychology, 69</w:t>
      </w:r>
      <w:r w:rsidRPr="006A7D62">
        <w:t xml:space="preserve">(4), 719. </w:t>
      </w:r>
    </w:p>
    <w:p w:rsidR="006A7D62" w:rsidRPr="006A7D62" w:rsidRDefault="006A7D62" w:rsidP="006A7D62">
      <w:pPr>
        <w:pStyle w:val="EndNoteBibliography"/>
        <w:ind w:left="720" w:hanging="720"/>
      </w:pPr>
      <w:r w:rsidRPr="006A7D62">
        <w:t xml:space="preserve">Ryff, C. D., Lee, Y. H., Essex, M. J., &amp; Schmutte, P. S. (1994). My children and me: Midlife evaluations of grown children and self. </w:t>
      </w:r>
      <w:r w:rsidRPr="006A7D62">
        <w:rPr>
          <w:i/>
        </w:rPr>
        <w:t>Psychology and Aging, 9</w:t>
      </w:r>
      <w:r w:rsidRPr="006A7D62">
        <w:t xml:space="preserve">, 195-205. </w:t>
      </w:r>
    </w:p>
    <w:p w:rsidR="006A7D62" w:rsidRPr="006A7D62" w:rsidRDefault="006A7D62" w:rsidP="006A7D62">
      <w:pPr>
        <w:pStyle w:val="EndNoteBibliography"/>
        <w:ind w:left="720" w:hanging="720"/>
      </w:pPr>
      <w:r w:rsidRPr="006A7D62">
        <w:t xml:space="preserve">Ryff, C. D., Singer, B. H., &amp; Dienberg Love, G. (2004). Positive health: connecting well–being with biology. </w:t>
      </w:r>
      <w:r w:rsidRPr="006A7D62">
        <w:rPr>
          <w:i/>
        </w:rPr>
        <w:t>Philosophical Transactions of the Royal Society of London. Series B: Biological Sciences, 359</w:t>
      </w:r>
      <w:r w:rsidRPr="006A7D62">
        <w:t xml:space="preserve">(1449), 1383-1394. </w:t>
      </w:r>
    </w:p>
    <w:p w:rsidR="006A7D62" w:rsidRPr="006A7D62" w:rsidRDefault="006A7D62" w:rsidP="006A7D62">
      <w:pPr>
        <w:pStyle w:val="EndNoteBibliography"/>
        <w:ind w:left="720" w:hanging="720"/>
      </w:pPr>
      <w:r w:rsidRPr="006A7D62">
        <w:lastRenderedPageBreak/>
        <w:t xml:space="preserve">Shah, D. V., McLeod, J. M., &amp; Yoon, S.-H. (2001). Communication, Context, and Community An Exploration of Print, Broadcast, and Internet Influences. </w:t>
      </w:r>
      <w:r w:rsidRPr="006A7D62">
        <w:rPr>
          <w:i/>
        </w:rPr>
        <w:t>Communication Research, 28</w:t>
      </w:r>
      <w:r w:rsidRPr="006A7D62">
        <w:t xml:space="preserve">(4), 464-506. </w:t>
      </w:r>
    </w:p>
    <w:p w:rsidR="006A7D62" w:rsidRPr="006A7D62" w:rsidRDefault="006A7D62" w:rsidP="006A7D62">
      <w:pPr>
        <w:pStyle w:val="EndNoteBibliography"/>
        <w:ind w:left="720" w:hanging="720"/>
      </w:pPr>
      <w:r w:rsidRPr="006A7D62">
        <w:t xml:space="preserve">Tomyn, A. J., &amp; Cummins, R. A. (2011a). Subjective wellbeing and homeostatically protected mood: Theory validation with adolescents. </w:t>
      </w:r>
      <w:r w:rsidRPr="006A7D62">
        <w:rPr>
          <w:i/>
        </w:rPr>
        <w:t>Journal of Happiness Studies, 12</w:t>
      </w:r>
      <w:r w:rsidRPr="006A7D62">
        <w:t>(5), 897-914. doi:10.1007/s10902-010-9235-5</w:t>
      </w:r>
    </w:p>
    <w:p w:rsidR="006A7D62" w:rsidRPr="006A7D62" w:rsidRDefault="006A7D62" w:rsidP="006A7D62">
      <w:pPr>
        <w:pStyle w:val="EndNoteBibliography"/>
        <w:ind w:left="720" w:hanging="720"/>
      </w:pPr>
      <w:r w:rsidRPr="006A7D62">
        <w:t xml:space="preserve">VanDierendonck, D. (2004). The construct validity of Ryff's Scales of Psychological Well-being and its extension with spiritual well-being. </w:t>
      </w:r>
      <w:r w:rsidRPr="006A7D62">
        <w:rPr>
          <w:i/>
        </w:rPr>
        <w:t>Personality and Individual Differences, 36</w:t>
      </w:r>
      <w:r w:rsidRPr="006A7D62">
        <w:t xml:space="preserve">(3), 629-643. </w:t>
      </w:r>
    </w:p>
    <w:p w:rsidR="006A7D62" w:rsidRPr="006A7D62" w:rsidRDefault="006A7D62" w:rsidP="006A7D62">
      <w:pPr>
        <w:pStyle w:val="EndNoteBibliography"/>
        <w:ind w:left="720" w:hanging="720"/>
      </w:pPr>
      <w:r w:rsidRPr="006A7D62">
        <w:t xml:space="preserve">Vargas, A. M. (2017). Urban green areas to improve human wellbeing. In L. Martinez (Ed.), </w:t>
      </w:r>
      <w:r w:rsidRPr="006A7D62">
        <w:rPr>
          <w:i/>
        </w:rPr>
        <w:t>Bulletin of the Public Policy Observatory in Cali; Policy Brief #17: Life satisfaction: Measurement and its implications for public policy formulation</w:t>
      </w:r>
      <w:r w:rsidRPr="006A7D62">
        <w:t xml:space="preserve"> (pp. 52-53). Colombia: Universidad Icesi in Cali.</w:t>
      </w:r>
    </w:p>
    <w:p w:rsidR="006A7D62" w:rsidRPr="006A7D62" w:rsidRDefault="006A7D62" w:rsidP="006A7D62">
      <w:pPr>
        <w:pStyle w:val="EndNoteBibliography"/>
        <w:ind w:left="720" w:hanging="720"/>
      </w:pPr>
      <w:r w:rsidRPr="006A7D62">
        <w:t xml:space="preserve">Watzek, D., Mischler, E., Sonam, D., Gubler-Blum, B., Abbatiello, C., Radlinger, L., &amp; Verra, M. L. (2016). Effectiveness and economic evaluation of therapeutic nordic walking in patients with psychosomatic disorders: A pragmatic randomized controlled trial. </w:t>
      </w:r>
      <w:r w:rsidRPr="006A7D62">
        <w:rPr>
          <w:i/>
        </w:rPr>
        <w:t>Psychology Research, 6</w:t>
      </w:r>
      <w:r w:rsidRPr="006A7D62">
        <w:t xml:space="preserve">(11), 665-675. </w:t>
      </w:r>
    </w:p>
    <w:p w:rsidR="006A7D62" w:rsidRPr="006A7D62" w:rsidRDefault="006A7D62" w:rsidP="006A7D62">
      <w:pPr>
        <w:pStyle w:val="EndNoteBibliography"/>
        <w:ind w:left="720" w:hanging="720"/>
      </w:pPr>
      <w:r w:rsidRPr="006A7D62">
        <w:t xml:space="preserve">Wilson, E. O. ( 1984). </w:t>
      </w:r>
      <w:r w:rsidRPr="006A7D62">
        <w:rPr>
          <w:i/>
        </w:rPr>
        <w:t>Biophilia</w:t>
      </w:r>
      <w:r w:rsidRPr="006A7D62">
        <w:t>. Cambridge, Mass.: Harvard University Press.</w:t>
      </w:r>
    </w:p>
    <w:p w:rsidR="00AE13E0" w:rsidRPr="00AE13E0" w:rsidRDefault="00505A87" w:rsidP="00AE13E0">
      <w:pPr>
        <w:rPr>
          <w:rFonts w:eastAsia="Arial" w:cs="Times New Roman"/>
          <w:sz w:val="22"/>
          <w:szCs w:val="22"/>
        </w:rPr>
      </w:pPr>
      <w:r>
        <w:rPr>
          <w:rFonts w:eastAsia="Arial" w:cs="Times New Roman"/>
          <w:sz w:val="22"/>
          <w:szCs w:val="22"/>
        </w:rPr>
        <w:fldChar w:fldCharType="end"/>
      </w:r>
    </w:p>
    <w:sectPr w:rsidR="00AE13E0" w:rsidRPr="00AE13E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kwwccSTIX-Regular">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ordia New">
    <w:panose1 w:val="020B0304020202020204"/>
    <w:charset w:val="DE"/>
    <w:family w:val="roman"/>
    <w:pitch w:val="variable"/>
    <w:sig w:usb0="01000001" w:usb1="00000000" w:usb2="00000000" w:usb3="00000000" w:csb0="00010000" w:csb1="00000000"/>
  </w:font>
  <w:font w:name="Arial-BoldMT">
    <w:panose1 w:val="00000000000000000000"/>
    <w:charset w:val="00"/>
    <w:family w:val="auto"/>
    <w:notTrueType/>
    <w:pitch w:val="default"/>
    <w:sig w:usb0="00000003" w:usb1="00000000" w:usb2="00000000" w:usb3="00000000" w:csb0="00000001" w:csb1="00000000"/>
  </w:font>
  <w:font w:name="Varela Round">
    <w:altName w:val="Times New Roman"/>
    <w:charset w:val="00"/>
    <w:family w:val="auto"/>
    <w:pitch w:val="default"/>
  </w:font>
  <w:font w:name="MinionPro-Regular">
    <w:panose1 w:val="00000000000000000000"/>
    <w:charset w:val="00"/>
    <w:family w:val="auto"/>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Palatino Linotype">
    <w:panose1 w:val="02040502050505030304"/>
    <w:charset w:val="00"/>
    <w:family w:val="roman"/>
    <w:pitch w:val="variable"/>
    <w:sig w:usb0="E0000287" w:usb1="4000001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36AD0"/>
    <w:multiLevelType w:val="multilevel"/>
    <w:tmpl w:val="06BA8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2940BE"/>
    <w:multiLevelType w:val="hybridMultilevel"/>
    <w:tmpl w:val="8452A9C6"/>
    <w:lvl w:ilvl="0" w:tplc="0C09000F">
      <w:start w:val="1"/>
      <w:numFmt w:val="decimal"/>
      <w:lvlText w:val="%1."/>
      <w:lvlJc w:val="left"/>
      <w:pPr>
        <w:ind w:left="786" w:hanging="360"/>
      </w:pPr>
      <w:rPr>
        <w:rFonts w:hint="default"/>
      </w:rPr>
    </w:lvl>
    <w:lvl w:ilvl="1" w:tplc="0C090019" w:tentative="1">
      <w:start w:val="1"/>
      <w:numFmt w:val="lowerLetter"/>
      <w:lvlText w:val="%2."/>
      <w:lvlJc w:val="left"/>
      <w:pPr>
        <w:ind w:left="1506" w:hanging="360"/>
      </w:p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2" w15:restartNumberingAfterBreak="0">
    <w:nsid w:val="167A6B74"/>
    <w:multiLevelType w:val="hybridMultilevel"/>
    <w:tmpl w:val="F8DA525A"/>
    <w:lvl w:ilvl="0" w:tplc="0C09000F">
      <w:start w:val="1"/>
      <w:numFmt w:val="decimal"/>
      <w:lvlText w:val="%1."/>
      <w:lvlJc w:val="left"/>
      <w:pPr>
        <w:ind w:left="502"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 w15:restartNumberingAfterBreak="0">
    <w:nsid w:val="20E65930"/>
    <w:multiLevelType w:val="hybridMultilevel"/>
    <w:tmpl w:val="2B3E62B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38125484"/>
    <w:multiLevelType w:val="hybridMultilevel"/>
    <w:tmpl w:val="3BB29F86"/>
    <w:lvl w:ilvl="0" w:tplc="486CB0CC">
      <w:start w:val="1"/>
      <w:numFmt w:val="bullet"/>
      <w:lvlText w:val="•"/>
      <w:lvlJc w:val="left"/>
      <w:pPr>
        <w:tabs>
          <w:tab w:val="num" w:pos="720"/>
        </w:tabs>
        <w:ind w:left="720" w:hanging="360"/>
      </w:pPr>
      <w:rPr>
        <w:rFonts w:ascii="Arial" w:hAnsi="Arial" w:cs="Times New Roman" w:hint="default"/>
      </w:rPr>
    </w:lvl>
    <w:lvl w:ilvl="1" w:tplc="0E1455FC">
      <w:start w:val="430"/>
      <w:numFmt w:val="bullet"/>
      <w:lvlText w:val="–"/>
      <w:lvlJc w:val="left"/>
      <w:pPr>
        <w:tabs>
          <w:tab w:val="num" w:pos="1440"/>
        </w:tabs>
        <w:ind w:left="1440" w:hanging="360"/>
      </w:pPr>
      <w:rPr>
        <w:rFonts w:ascii="Arial" w:hAnsi="Arial" w:cs="Times New Roman" w:hint="default"/>
      </w:rPr>
    </w:lvl>
    <w:lvl w:ilvl="2" w:tplc="4104C742">
      <w:start w:val="1"/>
      <w:numFmt w:val="bullet"/>
      <w:lvlText w:val="•"/>
      <w:lvlJc w:val="left"/>
      <w:pPr>
        <w:tabs>
          <w:tab w:val="num" w:pos="2160"/>
        </w:tabs>
        <w:ind w:left="2160" w:hanging="360"/>
      </w:pPr>
      <w:rPr>
        <w:rFonts w:ascii="Arial" w:hAnsi="Arial" w:cs="Times New Roman" w:hint="default"/>
      </w:rPr>
    </w:lvl>
    <w:lvl w:ilvl="3" w:tplc="B0508BDC">
      <w:start w:val="1"/>
      <w:numFmt w:val="bullet"/>
      <w:lvlText w:val="•"/>
      <w:lvlJc w:val="left"/>
      <w:pPr>
        <w:tabs>
          <w:tab w:val="num" w:pos="2880"/>
        </w:tabs>
        <w:ind w:left="2880" w:hanging="360"/>
      </w:pPr>
      <w:rPr>
        <w:rFonts w:ascii="Arial" w:hAnsi="Arial" w:cs="Times New Roman" w:hint="default"/>
      </w:rPr>
    </w:lvl>
    <w:lvl w:ilvl="4" w:tplc="EA38F66C">
      <w:start w:val="1"/>
      <w:numFmt w:val="bullet"/>
      <w:lvlText w:val="•"/>
      <w:lvlJc w:val="left"/>
      <w:pPr>
        <w:tabs>
          <w:tab w:val="num" w:pos="3600"/>
        </w:tabs>
        <w:ind w:left="3600" w:hanging="360"/>
      </w:pPr>
      <w:rPr>
        <w:rFonts w:ascii="Arial" w:hAnsi="Arial" w:cs="Times New Roman" w:hint="default"/>
      </w:rPr>
    </w:lvl>
    <w:lvl w:ilvl="5" w:tplc="35D46270">
      <w:start w:val="1"/>
      <w:numFmt w:val="bullet"/>
      <w:lvlText w:val="•"/>
      <w:lvlJc w:val="left"/>
      <w:pPr>
        <w:tabs>
          <w:tab w:val="num" w:pos="4320"/>
        </w:tabs>
        <w:ind w:left="4320" w:hanging="360"/>
      </w:pPr>
      <w:rPr>
        <w:rFonts w:ascii="Arial" w:hAnsi="Arial" w:cs="Times New Roman" w:hint="default"/>
      </w:rPr>
    </w:lvl>
    <w:lvl w:ilvl="6" w:tplc="C2304ED2">
      <w:start w:val="1"/>
      <w:numFmt w:val="bullet"/>
      <w:lvlText w:val="•"/>
      <w:lvlJc w:val="left"/>
      <w:pPr>
        <w:tabs>
          <w:tab w:val="num" w:pos="5040"/>
        </w:tabs>
        <w:ind w:left="5040" w:hanging="360"/>
      </w:pPr>
      <w:rPr>
        <w:rFonts w:ascii="Arial" w:hAnsi="Arial" w:cs="Times New Roman" w:hint="default"/>
      </w:rPr>
    </w:lvl>
    <w:lvl w:ilvl="7" w:tplc="293C6A54">
      <w:start w:val="1"/>
      <w:numFmt w:val="bullet"/>
      <w:lvlText w:val="•"/>
      <w:lvlJc w:val="left"/>
      <w:pPr>
        <w:tabs>
          <w:tab w:val="num" w:pos="5760"/>
        </w:tabs>
        <w:ind w:left="5760" w:hanging="360"/>
      </w:pPr>
      <w:rPr>
        <w:rFonts w:ascii="Arial" w:hAnsi="Arial" w:cs="Times New Roman" w:hint="default"/>
      </w:rPr>
    </w:lvl>
    <w:lvl w:ilvl="8" w:tplc="A3EE5C2E">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44B3521D"/>
    <w:multiLevelType w:val="hybridMultilevel"/>
    <w:tmpl w:val="5530A23E"/>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6" w15:restartNumberingAfterBreak="0">
    <w:nsid w:val="48E23925"/>
    <w:multiLevelType w:val="hybridMultilevel"/>
    <w:tmpl w:val="34982FC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6AD8264A"/>
    <w:multiLevelType w:val="hybridMultilevel"/>
    <w:tmpl w:val="55864DB2"/>
    <w:lvl w:ilvl="0" w:tplc="F46A1C84">
      <w:start w:val="2"/>
      <w:numFmt w:val="bullet"/>
      <w:lvlText w:val="-"/>
      <w:lvlJc w:val="left"/>
      <w:pPr>
        <w:ind w:left="720" w:hanging="360"/>
      </w:pPr>
      <w:rPr>
        <w:rFonts w:ascii="Times New Roman" w:eastAsiaTheme="minorHAnsi"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73C6321D"/>
    <w:multiLevelType w:val="multilevel"/>
    <w:tmpl w:val="878CA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6"/>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APA 6th&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2xarpe9cfrvp4ezdxk5ddx9dsrzr05f22sa&quot;&gt;Robert Cummins Endnote library&lt;record-ids&gt;&lt;item&gt;3&lt;/item&gt;&lt;item&gt;67&lt;/item&gt;&lt;item&gt;123&lt;/item&gt;&lt;item&gt;312&lt;/item&gt;&lt;item&gt;338&lt;/item&gt;&lt;item&gt;563&lt;/item&gt;&lt;item&gt;1026&lt;/item&gt;&lt;item&gt;1358&lt;/item&gt;&lt;item&gt;1492&lt;/item&gt;&lt;item&gt;1523&lt;/item&gt;&lt;item&gt;1526&lt;/item&gt;&lt;item&gt;1527&lt;/item&gt;&lt;item&gt;1698&lt;/item&gt;&lt;item&gt;1699&lt;/item&gt;&lt;item&gt;1700&lt;/item&gt;&lt;item&gt;1742&lt;/item&gt;&lt;item&gt;2214&lt;/item&gt;&lt;item&gt;2215&lt;/item&gt;&lt;item&gt;2406&lt;/item&gt;&lt;item&gt;2690&lt;/item&gt;&lt;item&gt;3008&lt;/item&gt;&lt;item&gt;3857&lt;/item&gt;&lt;item&gt;3860&lt;/item&gt;&lt;item&gt;3861&lt;/item&gt;&lt;item&gt;3862&lt;/item&gt;&lt;item&gt;3863&lt;/item&gt;&lt;item&gt;3864&lt;/item&gt;&lt;item&gt;3865&lt;/item&gt;&lt;item&gt;3869&lt;/item&gt;&lt;item&gt;3871&lt;/item&gt;&lt;item&gt;3872&lt;/item&gt;&lt;item&gt;3873&lt;/item&gt;&lt;item&gt;3874&lt;/item&gt;&lt;/record-ids&gt;&lt;/item&gt;&lt;/Libraries&gt;"/>
  </w:docVars>
  <w:rsids>
    <w:rsidRoot w:val="00F614BD"/>
    <w:rsid w:val="00000857"/>
    <w:rsid w:val="000022F0"/>
    <w:rsid w:val="000040BF"/>
    <w:rsid w:val="000128E6"/>
    <w:rsid w:val="00014FC9"/>
    <w:rsid w:val="00015E69"/>
    <w:rsid w:val="00015F4F"/>
    <w:rsid w:val="000236B4"/>
    <w:rsid w:val="00024DB0"/>
    <w:rsid w:val="00032392"/>
    <w:rsid w:val="000327CF"/>
    <w:rsid w:val="00035BC4"/>
    <w:rsid w:val="0003663D"/>
    <w:rsid w:val="0003699B"/>
    <w:rsid w:val="00043226"/>
    <w:rsid w:val="00047271"/>
    <w:rsid w:val="000513E1"/>
    <w:rsid w:val="00051BD6"/>
    <w:rsid w:val="000529E0"/>
    <w:rsid w:val="00060092"/>
    <w:rsid w:val="000603B6"/>
    <w:rsid w:val="00060E66"/>
    <w:rsid w:val="0006140A"/>
    <w:rsid w:val="00062AF2"/>
    <w:rsid w:val="00062BD8"/>
    <w:rsid w:val="00063731"/>
    <w:rsid w:val="00066D26"/>
    <w:rsid w:val="00066E7C"/>
    <w:rsid w:val="00070E42"/>
    <w:rsid w:val="00070E5F"/>
    <w:rsid w:val="00071B77"/>
    <w:rsid w:val="00071D78"/>
    <w:rsid w:val="00071DA6"/>
    <w:rsid w:val="00072272"/>
    <w:rsid w:val="000738C3"/>
    <w:rsid w:val="00076AF3"/>
    <w:rsid w:val="00081579"/>
    <w:rsid w:val="00090A95"/>
    <w:rsid w:val="00090B64"/>
    <w:rsid w:val="00093850"/>
    <w:rsid w:val="00093ABA"/>
    <w:rsid w:val="00097BC4"/>
    <w:rsid w:val="000A0348"/>
    <w:rsid w:val="000A12A6"/>
    <w:rsid w:val="000A2572"/>
    <w:rsid w:val="000A6329"/>
    <w:rsid w:val="000A7AA1"/>
    <w:rsid w:val="000B05BA"/>
    <w:rsid w:val="000B1FCD"/>
    <w:rsid w:val="000B32BA"/>
    <w:rsid w:val="000B3A00"/>
    <w:rsid w:val="000B3C82"/>
    <w:rsid w:val="000C0251"/>
    <w:rsid w:val="000C1C6B"/>
    <w:rsid w:val="000C203B"/>
    <w:rsid w:val="000C457D"/>
    <w:rsid w:val="000C4BB7"/>
    <w:rsid w:val="000C58FB"/>
    <w:rsid w:val="000D2263"/>
    <w:rsid w:val="000D3897"/>
    <w:rsid w:val="000D3BD4"/>
    <w:rsid w:val="000D5B0D"/>
    <w:rsid w:val="000D5DAD"/>
    <w:rsid w:val="000E05C1"/>
    <w:rsid w:val="000E3CB1"/>
    <w:rsid w:val="000E3FDC"/>
    <w:rsid w:val="000E3FE4"/>
    <w:rsid w:val="000E4918"/>
    <w:rsid w:val="000E59DD"/>
    <w:rsid w:val="000E5A06"/>
    <w:rsid w:val="000E63B0"/>
    <w:rsid w:val="000F0C50"/>
    <w:rsid w:val="000F2369"/>
    <w:rsid w:val="000F6A89"/>
    <w:rsid w:val="0010181E"/>
    <w:rsid w:val="00101D95"/>
    <w:rsid w:val="0010323C"/>
    <w:rsid w:val="001043ED"/>
    <w:rsid w:val="001118F0"/>
    <w:rsid w:val="00111E18"/>
    <w:rsid w:val="001126A0"/>
    <w:rsid w:val="0011382A"/>
    <w:rsid w:val="00113A56"/>
    <w:rsid w:val="00117365"/>
    <w:rsid w:val="00122B1A"/>
    <w:rsid w:val="001252C4"/>
    <w:rsid w:val="0013611F"/>
    <w:rsid w:val="001362AA"/>
    <w:rsid w:val="00140340"/>
    <w:rsid w:val="001411B0"/>
    <w:rsid w:val="00142B8D"/>
    <w:rsid w:val="001467BD"/>
    <w:rsid w:val="00146C61"/>
    <w:rsid w:val="00147B67"/>
    <w:rsid w:val="001548B3"/>
    <w:rsid w:val="00154A9D"/>
    <w:rsid w:val="00155BB1"/>
    <w:rsid w:val="0016097E"/>
    <w:rsid w:val="00162208"/>
    <w:rsid w:val="00165158"/>
    <w:rsid w:val="001655EA"/>
    <w:rsid w:val="001667E6"/>
    <w:rsid w:val="00167014"/>
    <w:rsid w:val="001674E7"/>
    <w:rsid w:val="00170F73"/>
    <w:rsid w:val="00172E77"/>
    <w:rsid w:val="00174209"/>
    <w:rsid w:val="00181348"/>
    <w:rsid w:val="00183543"/>
    <w:rsid w:val="0018484B"/>
    <w:rsid w:val="00191DAF"/>
    <w:rsid w:val="001947D6"/>
    <w:rsid w:val="001953E3"/>
    <w:rsid w:val="001A0009"/>
    <w:rsid w:val="001A130E"/>
    <w:rsid w:val="001A1A83"/>
    <w:rsid w:val="001A2A7D"/>
    <w:rsid w:val="001A42EC"/>
    <w:rsid w:val="001B017B"/>
    <w:rsid w:val="001B133D"/>
    <w:rsid w:val="001B25D9"/>
    <w:rsid w:val="001B384F"/>
    <w:rsid w:val="001B4F96"/>
    <w:rsid w:val="001C0087"/>
    <w:rsid w:val="001C5F87"/>
    <w:rsid w:val="001C7231"/>
    <w:rsid w:val="001D3C32"/>
    <w:rsid w:val="001D3EE1"/>
    <w:rsid w:val="001D438D"/>
    <w:rsid w:val="001D49A4"/>
    <w:rsid w:val="001D60B9"/>
    <w:rsid w:val="001D7118"/>
    <w:rsid w:val="001E5C04"/>
    <w:rsid w:val="001F5D61"/>
    <w:rsid w:val="001F5FD1"/>
    <w:rsid w:val="002003B2"/>
    <w:rsid w:val="00200713"/>
    <w:rsid w:val="0020187B"/>
    <w:rsid w:val="002018B7"/>
    <w:rsid w:val="00202D9E"/>
    <w:rsid w:val="0020522B"/>
    <w:rsid w:val="00210776"/>
    <w:rsid w:val="00210A58"/>
    <w:rsid w:val="00211B33"/>
    <w:rsid w:val="00212C69"/>
    <w:rsid w:val="0021360C"/>
    <w:rsid w:val="00213F73"/>
    <w:rsid w:val="00215E0F"/>
    <w:rsid w:val="00221A00"/>
    <w:rsid w:val="00222D90"/>
    <w:rsid w:val="00226048"/>
    <w:rsid w:val="00227717"/>
    <w:rsid w:val="00231DE2"/>
    <w:rsid w:val="00232ECC"/>
    <w:rsid w:val="002334E6"/>
    <w:rsid w:val="00233E87"/>
    <w:rsid w:val="00234038"/>
    <w:rsid w:val="002354B4"/>
    <w:rsid w:val="00235BEB"/>
    <w:rsid w:val="00240497"/>
    <w:rsid w:val="00245282"/>
    <w:rsid w:val="00245A24"/>
    <w:rsid w:val="00252600"/>
    <w:rsid w:val="00254807"/>
    <w:rsid w:val="00256F9C"/>
    <w:rsid w:val="00263DE4"/>
    <w:rsid w:val="002657CB"/>
    <w:rsid w:val="00267F35"/>
    <w:rsid w:val="00270108"/>
    <w:rsid w:val="002701CF"/>
    <w:rsid w:val="00270410"/>
    <w:rsid w:val="002744C2"/>
    <w:rsid w:val="00275005"/>
    <w:rsid w:val="0027561F"/>
    <w:rsid w:val="00277859"/>
    <w:rsid w:val="00284504"/>
    <w:rsid w:val="002854DF"/>
    <w:rsid w:val="002867EC"/>
    <w:rsid w:val="00287905"/>
    <w:rsid w:val="00297DF0"/>
    <w:rsid w:val="002A0F0F"/>
    <w:rsid w:val="002A2142"/>
    <w:rsid w:val="002A6496"/>
    <w:rsid w:val="002A7FAB"/>
    <w:rsid w:val="002B0B1A"/>
    <w:rsid w:val="002B240F"/>
    <w:rsid w:val="002B32A0"/>
    <w:rsid w:val="002B3542"/>
    <w:rsid w:val="002B4993"/>
    <w:rsid w:val="002B504F"/>
    <w:rsid w:val="002C06D8"/>
    <w:rsid w:val="002C1E3C"/>
    <w:rsid w:val="002C294C"/>
    <w:rsid w:val="002C296F"/>
    <w:rsid w:val="002C621C"/>
    <w:rsid w:val="002C7CB6"/>
    <w:rsid w:val="002D6BAD"/>
    <w:rsid w:val="002E12C7"/>
    <w:rsid w:val="002E6752"/>
    <w:rsid w:val="002E76B4"/>
    <w:rsid w:val="002E781F"/>
    <w:rsid w:val="002F0A54"/>
    <w:rsid w:val="002F1F01"/>
    <w:rsid w:val="002F40CE"/>
    <w:rsid w:val="002F70D4"/>
    <w:rsid w:val="00302F0A"/>
    <w:rsid w:val="0031295A"/>
    <w:rsid w:val="003153DA"/>
    <w:rsid w:val="00316477"/>
    <w:rsid w:val="00317A78"/>
    <w:rsid w:val="00320EE6"/>
    <w:rsid w:val="003212FD"/>
    <w:rsid w:val="00321F9F"/>
    <w:rsid w:val="0032473D"/>
    <w:rsid w:val="003257BA"/>
    <w:rsid w:val="00331FC4"/>
    <w:rsid w:val="00335D2F"/>
    <w:rsid w:val="00340B13"/>
    <w:rsid w:val="003430D0"/>
    <w:rsid w:val="0034314B"/>
    <w:rsid w:val="00343217"/>
    <w:rsid w:val="00344084"/>
    <w:rsid w:val="00345B57"/>
    <w:rsid w:val="003520A6"/>
    <w:rsid w:val="00356713"/>
    <w:rsid w:val="00356D40"/>
    <w:rsid w:val="00361283"/>
    <w:rsid w:val="00362AC1"/>
    <w:rsid w:val="003652EB"/>
    <w:rsid w:val="00374BC5"/>
    <w:rsid w:val="00375620"/>
    <w:rsid w:val="00377935"/>
    <w:rsid w:val="003848B4"/>
    <w:rsid w:val="00386982"/>
    <w:rsid w:val="003909CC"/>
    <w:rsid w:val="00390E46"/>
    <w:rsid w:val="00391EB9"/>
    <w:rsid w:val="00392D27"/>
    <w:rsid w:val="003A1639"/>
    <w:rsid w:val="003A195C"/>
    <w:rsid w:val="003A500B"/>
    <w:rsid w:val="003A6BDC"/>
    <w:rsid w:val="003B0794"/>
    <w:rsid w:val="003B3289"/>
    <w:rsid w:val="003B3F04"/>
    <w:rsid w:val="003B51B9"/>
    <w:rsid w:val="003B6E3D"/>
    <w:rsid w:val="003C0652"/>
    <w:rsid w:val="003C34FB"/>
    <w:rsid w:val="003C5E96"/>
    <w:rsid w:val="003C6497"/>
    <w:rsid w:val="003D15EA"/>
    <w:rsid w:val="003D2252"/>
    <w:rsid w:val="003D43D9"/>
    <w:rsid w:val="003D6124"/>
    <w:rsid w:val="003D68AB"/>
    <w:rsid w:val="003E08F6"/>
    <w:rsid w:val="003E09FE"/>
    <w:rsid w:val="003E4F1F"/>
    <w:rsid w:val="003E5104"/>
    <w:rsid w:val="003E6057"/>
    <w:rsid w:val="003E6F3E"/>
    <w:rsid w:val="003E7828"/>
    <w:rsid w:val="003F44D7"/>
    <w:rsid w:val="003F6F66"/>
    <w:rsid w:val="003F7D2A"/>
    <w:rsid w:val="00400928"/>
    <w:rsid w:val="004022C0"/>
    <w:rsid w:val="00405C9F"/>
    <w:rsid w:val="00405CDF"/>
    <w:rsid w:val="00410635"/>
    <w:rsid w:val="0041134B"/>
    <w:rsid w:val="0041212E"/>
    <w:rsid w:val="004135C4"/>
    <w:rsid w:val="0041424D"/>
    <w:rsid w:val="0042096F"/>
    <w:rsid w:val="0042116A"/>
    <w:rsid w:val="00423477"/>
    <w:rsid w:val="00423713"/>
    <w:rsid w:val="0042634E"/>
    <w:rsid w:val="00427BCD"/>
    <w:rsid w:val="00430C69"/>
    <w:rsid w:val="00436CBE"/>
    <w:rsid w:val="00447274"/>
    <w:rsid w:val="0044754A"/>
    <w:rsid w:val="00452913"/>
    <w:rsid w:val="00452F29"/>
    <w:rsid w:val="00456581"/>
    <w:rsid w:val="00460E45"/>
    <w:rsid w:val="00465083"/>
    <w:rsid w:val="00470169"/>
    <w:rsid w:val="00474897"/>
    <w:rsid w:val="00474D12"/>
    <w:rsid w:val="00476FD6"/>
    <w:rsid w:val="00481B3B"/>
    <w:rsid w:val="0048319F"/>
    <w:rsid w:val="004848B9"/>
    <w:rsid w:val="00495756"/>
    <w:rsid w:val="004A2F62"/>
    <w:rsid w:val="004A3A2A"/>
    <w:rsid w:val="004A4BAE"/>
    <w:rsid w:val="004A63DE"/>
    <w:rsid w:val="004B07D1"/>
    <w:rsid w:val="004B5637"/>
    <w:rsid w:val="004B5F56"/>
    <w:rsid w:val="004C1DA6"/>
    <w:rsid w:val="004C2293"/>
    <w:rsid w:val="004C244C"/>
    <w:rsid w:val="004C3931"/>
    <w:rsid w:val="004C56CC"/>
    <w:rsid w:val="004D0280"/>
    <w:rsid w:val="004D0B1F"/>
    <w:rsid w:val="004D12DD"/>
    <w:rsid w:val="004D30A2"/>
    <w:rsid w:val="004D5F7E"/>
    <w:rsid w:val="004E3AC7"/>
    <w:rsid w:val="004E40FD"/>
    <w:rsid w:val="004F445D"/>
    <w:rsid w:val="004F7249"/>
    <w:rsid w:val="004F78AD"/>
    <w:rsid w:val="00500D95"/>
    <w:rsid w:val="0050186C"/>
    <w:rsid w:val="00502929"/>
    <w:rsid w:val="0050454E"/>
    <w:rsid w:val="00505766"/>
    <w:rsid w:val="00505A87"/>
    <w:rsid w:val="00505F78"/>
    <w:rsid w:val="0050654E"/>
    <w:rsid w:val="00512091"/>
    <w:rsid w:val="0051661E"/>
    <w:rsid w:val="005173C3"/>
    <w:rsid w:val="00522B86"/>
    <w:rsid w:val="00522FA8"/>
    <w:rsid w:val="00524C64"/>
    <w:rsid w:val="00526C32"/>
    <w:rsid w:val="005332C5"/>
    <w:rsid w:val="00534C06"/>
    <w:rsid w:val="00537274"/>
    <w:rsid w:val="00537F06"/>
    <w:rsid w:val="00540035"/>
    <w:rsid w:val="00542ECD"/>
    <w:rsid w:val="00543D1C"/>
    <w:rsid w:val="00544625"/>
    <w:rsid w:val="00544EF1"/>
    <w:rsid w:val="00545362"/>
    <w:rsid w:val="005507D3"/>
    <w:rsid w:val="00551538"/>
    <w:rsid w:val="00552B17"/>
    <w:rsid w:val="00553089"/>
    <w:rsid w:val="005553FB"/>
    <w:rsid w:val="005629AC"/>
    <w:rsid w:val="00562B98"/>
    <w:rsid w:val="00562DEA"/>
    <w:rsid w:val="00565FA3"/>
    <w:rsid w:val="00566BD5"/>
    <w:rsid w:val="005672EC"/>
    <w:rsid w:val="00570967"/>
    <w:rsid w:val="00570A2E"/>
    <w:rsid w:val="00570A7E"/>
    <w:rsid w:val="005718C8"/>
    <w:rsid w:val="00574505"/>
    <w:rsid w:val="0057621D"/>
    <w:rsid w:val="00576BF6"/>
    <w:rsid w:val="00583640"/>
    <w:rsid w:val="0058613C"/>
    <w:rsid w:val="00587F75"/>
    <w:rsid w:val="005927C5"/>
    <w:rsid w:val="005930FA"/>
    <w:rsid w:val="00596A5B"/>
    <w:rsid w:val="0059758E"/>
    <w:rsid w:val="005A12EA"/>
    <w:rsid w:val="005A15F5"/>
    <w:rsid w:val="005A19D0"/>
    <w:rsid w:val="005A204F"/>
    <w:rsid w:val="005A3B39"/>
    <w:rsid w:val="005A4E6D"/>
    <w:rsid w:val="005A5E70"/>
    <w:rsid w:val="005A6AD7"/>
    <w:rsid w:val="005A7EB6"/>
    <w:rsid w:val="005B018F"/>
    <w:rsid w:val="005B4ADE"/>
    <w:rsid w:val="005B6CA1"/>
    <w:rsid w:val="005B6E7B"/>
    <w:rsid w:val="005B7D24"/>
    <w:rsid w:val="005C051B"/>
    <w:rsid w:val="005C2B31"/>
    <w:rsid w:val="005C4413"/>
    <w:rsid w:val="005C51D7"/>
    <w:rsid w:val="005C625E"/>
    <w:rsid w:val="005D1B26"/>
    <w:rsid w:val="005D2096"/>
    <w:rsid w:val="005D55F0"/>
    <w:rsid w:val="005D5658"/>
    <w:rsid w:val="005E2465"/>
    <w:rsid w:val="006001BA"/>
    <w:rsid w:val="00604B88"/>
    <w:rsid w:val="00606928"/>
    <w:rsid w:val="00610167"/>
    <w:rsid w:val="00611D4C"/>
    <w:rsid w:val="006145EE"/>
    <w:rsid w:val="006158F8"/>
    <w:rsid w:val="0062086B"/>
    <w:rsid w:val="00621E77"/>
    <w:rsid w:val="006241BF"/>
    <w:rsid w:val="00624FB3"/>
    <w:rsid w:val="00625353"/>
    <w:rsid w:val="00627233"/>
    <w:rsid w:val="0062766D"/>
    <w:rsid w:val="00627DE8"/>
    <w:rsid w:val="0063017E"/>
    <w:rsid w:val="006364EA"/>
    <w:rsid w:val="00640E91"/>
    <w:rsid w:val="00641647"/>
    <w:rsid w:val="00643CB7"/>
    <w:rsid w:val="00644F6D"/>
    <w:rsid w:val="00646D46"/>
    <w:rsid w:val="006526A7"/>
    <w:rsid w:val="00652D77"/>
    <w:rsid w:val="00654F53"/>
    <w:rsid w:val="00657F2C"/>
    <w:rsid w:val="00664855"/>
    <w:rsid w:val="006657E0"/>
    <w:rsid w:val="006668B0"/>
    <w:rsid w:val="00671132"/>
    <w:rsid w:val="00671DB4"/>
    <w:rsid w:val="00673184"/>
    <w:rsid w:val="006742E3"/>
    <w:rsid w:val="00674897"/>
    <w:rsid w:val="00675BA0"/>
    <w:rsid w:val="00677E81"/>
    <w:rsid w:val="00684000"/>
    <w:rsid w:val="006862B3"/>
    <w:rsid w:val="006871BB"/>
    <w:rsid w:val="00690B2A"/>
    <w:rsid w:val="00692496"/>
    <w:rsid w:val="00692A51"/>
    <w:rsid w:val="00695ACF"/>
    <w:rsid w:val="006A027F"/>
    <w:rsid w:val="006A1450"/>
    <w:rsid w:val="006A35BF"/>
    <w:rsid w:val="006A4B94"/>
    <w:rsid w:val="006A59FF"/>
    <w:rsid w:val="006A5DD4"/>
    <w:rsid w:val="006A5E9A"/>
    <w:rsid w:val="006A62E2"/>
    <w:rsid w:val="006A7270"/>
    <w:rsid w:val="006A7D62"/>
    <w:rsid w:val="006A7E57"/>
    <w:rsid w:val="006B12DE"/>
    <w:rsid w:val="006B5221"/>
    <w:rsid w:val="006B5DD6"/>
    <w:rsid w:val="006B60CD"/>
    <w:rsid w:val="006B6880"/>
    <w:rsid w:val="006B71A6"/>
    <w:rsid w:val="006C09ED"/>
    <w:rsid w:val="006C0ABD"/>
    <w:rsid w:val="006C0FD7"/>
    <w:rsid w:val="006C2486"/>
    <w:rsid w:val="006C3333"/>
    <w:rsid w:val="006C3745"/>
    <w:rsid w:val="006C6802"/>
    <w:rsid w:val="006C7498"/>
    <w:rsid w:val="006D14E8"/>
    <w:rsid w:val="006D3B52"/>
    <w:rsid w:val="006D4E94"/>
    <w:rsid w:val="006D5BCB"/>
    <w:rsid w:val="006D6403"/>
    <w:rsid w:val="006D6467"/>
    <w:rsid w:val="006D7706"/>
    <w:rsid w:val="006E0A4D"/>
    <w:rsid w:val="006E0C7E"/>
    <w:rsid w:val="006E1DBE"/>
    <w:rsid w:val="006E2429"/>
    <w:rsid w:val="006F19A8"/>
    <w:rsid w:val="006F1A0F"/>
    <w:rsid w:val="006F1AAD"/>
    <w:rsid w:val="006F1D15"/>
    <w:rsid w:val="006F35BB"/>
    <w:rsid w:val="006F4B4B"/>
    <w:rsid w:val="006F4BE7"/>
    <w:rsid w:val="006F5724"/>
    <w:rsid w:val="006F60E6"/>
    <w:rsid w:val="006F6F5F"/>
    <w:rsid w:val="006F7917"/>
    <w:rsid w:val="0070010F"/>
    <w:rsid w:val="00701938"/>
    <w:rsid w:val="00702192"/>
    <w:rsid w:val="0070398D"/>
    <w:rsid w:val="00703A00"/>
    <w:rsid w:val="00703BA7"/>
    <w:rsid w:val="0070597E"/>
    <w:rsid w:val="007066AF"/>
    <w:rsid w:val="00710522"/>
    <w:rsid w:val="007111BD"/>
    <w:rsid w:val="00712027"/>
    <w:rsid w:val="007123A9"/>
    <w:rsid w:val="00712B11"/>
    <w:rsid w:val="007131CE"/>
    <w:rsid w:val="00714DB2"/>
    <w:rsid w:val="00716743"/>
    <w:rsid w:val="0072007B"/>
    <w:rsid w:val="00720B5E"/>
    <w:rsid w:val="007213F8"/>
    <w:rsid w:val="00727650"/>
    <w:rsid w:val="00727896"/>
    <w:rsid w:val="00730CFD"/>
    <w:rsid w:val="00733938"/>
    <w:rsid w:val="007412F1"/>
    <w:rsid w:val="00741E4E"/>
    <w:rsid w:val="00742CA6"/>
    <w:rsid w:val="00746039"/>
    <w:rsid w:val="00746723"/>
    <w:rsid w:val="00746BC1"/>
    <w:rsid w:val="00746EC8"/>
    <w:rsid w:val="00750FD7"/>
    <w:rsid w:val="00752002"/>
    <w:rsid w:val="00753017"/>
    <w:rsid w:val="00755E6D"/>
    <w:rsid w:val="007610ED"/>
    <w:rsid w:val="00761680"/>
    <w:rsid w:val="00765746"/>
    <w:rsid w:val="007658F8"/>
    <w:rsid w:val="00770089"/>
    <w:rsid w:val="00771B61"/>
    <w:rsid w:val="007729E6"/>
    <w:rsid w:val="00776231"/>
    <w:rsid w:val="0077777F"/>
    <w:rsid w:val="007916E9"/>
    <w:rsid w:val="00793822"/>
    <w:rsid w:val="007A02E5"/>
    <w:rsid w:val="007A738C"/>
    <w:rsid w:val="007A7628"/>
    <w:rsid w:val="007B0BBF"/>
    <w:rsid w:val="007B293F"/>
    <w:rsid w:val="007B48DE"/>
    <w:rsid w:val="007B65B4"/>
    <w:rsid w:val="007C03E6"/>
    <w:rsid w:val="007C0914"/>
    <w:rsid w:val="007C3F09"/>
    <w:rsid w:val="007C4370"/>
    <w:rsid w:val="007C51CF"/>
    <w:rsid w:val="007C677D"/>
    <w:rsid w:val="007D7375"/>
    <w:rsid w:val="007D7F01"/>
    <w:rsid w:val="007E09A6"/>
    <w:rsid w:val="007E2AEC"/>
    <w:rsid w:val="007E49B6"/>
    <w:rsid w:val="007E69F7"/>
    <w:rsid w:val="007F0718"/>
    <w:rsid w:val="007F128C"/>
    <w:rsid w:val="007F12A3"/>
    <w:rsid w:val="007F21A5"/>
    <w:rsid w:val="008025A5"/>
    <w:rsid w:val="00802AF3"/>
    <w:rsid w:val="00804EA3"/>
    <w:rsid w:val="00805021"/>
    <w:rsid w:val="008100E8"/>
    <w:rsid w:val="008121F0"/>
    <w:rsid w:val="008138D3"/>
    <w:rsid w:val="00814074"/>
    <w:rsid w:val="00822544"/>
    <w:rsid w:val="008229CD"/>
    <w:rsid w:val="00822E0B"/>
    <w:rsid w:val="00824767"/>
    <w:rsid w:val="0082785C"/>
    <w:rsid w:val="00830FD0"/>
    <w:rsid w:val="008317BE"/>
    <w:rsid w:val="00842C45"/>
    <w:rsid w:val="008472C2"/>
    <w:rsid w:val="00850832"/>
    <w:rsid w:val="00853434"/>
    <w:rsid w:val="00854902"/>
    <w:rsid w:val="00854AD3"/>
    <w:rsid w:val="00856540"/>
    <w:rsid w:val="0086306E"/>
    <w:rsid w:val="008630B2"/>
    <w:rsid w:val="00865D0D"/>
    <w:rsid w:val="0087075C"/>
    <w:rsid w:val="00870F8C"/>
    <w:rsid w:val="0087164A"/>
    <w:rsid w:val="00872884"/>
    <w:rsid w:val="00876081"/>
    <w:rsid w:val="00876397"/>
    <w:rsid w:val="0087780B"/>
    <w:rsid w:val="00877BC1"/>
    <w:rsid w:val="00880EE8"/>
    <w:rsid w:val="00883915"/>
    <w:rsid w:val="008840FF"/>
    <w:rsid w:val="00884A89"/>
    <w:rsid w:val="00885C69"/>
    <w:rsid w:val="0088632B"/>
    <w:rsid w:val="00886D33"/>
    <w:rsid w:val="00887A12"/>
    <w:rsid w:val="00891D54"/>
    <w:rsid w:val="00892C4B"/>
    <w:rsid w:val="00893E5D"/>
    <w:rsid w:val="00894353"/>
    <w:rsid w:val="0089488F"/>
    <w:rsid w:val="00894F81"/>
    <w:rsid w:val="008B05D8"/>
    <w:rsid w:val="008B18D9"/>
    <w:rsid w:val="008B2E55"/>
    <w:rsid w:val="008B3D51"/>
    <w:rsid w:val="008B609B"/>
    <w:rsid w:val="008B6E49"/>
    <w:rsid w:val="008B72D0"/>
    <w:rsid w:val="008B7B89"/>
    <w:rsid w:val="008C1453"/>
    <w:rsid w:val="008C2032"/>
    <w:rsid w:val="008C2959"/>
    <w:rsid w:val="008C2B0C"/>
    <w:rsid w:val="008C4CF5"/>
    <w:rsid w:val="008C4F55"/>
    <w:rsid w:val="008C7190"/>
    <w:rsid w:val="008D148E"/>
    <w:rsid w:val="008D4C71"/>
    <w:rsid w:val="008D55D4"/>
    <w:rsid w:val="008D59E2"/>
    <w:rsid w:val="008D7092"/>
    <w:rsid w:val="008E02DE"/>
    <w:rsid w:val="008E0ABE"/>
    <w:rsid w:val="008E170B"/>
    <w:rsid w:val="008F01C1"/>
    <w:rsid w:val="008F2441"/>
    <w:rsid w:val="0090087E"/>
    <w:rsid w:val="0090108B"/>
    <w:rsid w:val="00901FE2"/>
    <w:rsid w:val="0090780A"/>
    <w:rsid w:val="0091037D"/>
    <w:rsid w:val="00911AB3"/>
    <w:rsid w:val="00913E6F"/>
    <w:rsid w:val="00915603"/>
    <w:rsid w:val="0092135B"/>
    <w:rsid w:val="0092136F"/>
    <w:rsid w:val="00924ECB"/>
    <w:rsid w:val="009258BB"/>
    <w:rsid w:val="00925FEA"/>
    <w:rsid w:val="00930D28"/>
    <w:rsid w:val="00932053"/>
    <w:rsid w:val="0093307D"/>
    <w:rsid w:val="00934F4F"/>
    <w:rsid w:val="009355B1"/>
    <w:rsid w:val="00935C8D"/>
    <w:rsid w:val="00940098"/>
    <w:rsid w:val="0094075B"/>
    <w:rsid w:val="009425D0"/>
    <w:rsid w:val="00946D4E"/>
    <w:rsid w:val="00946E6C"/>
    <w:rsid w:val="00951316"/>
    <w:rsid w:val="009529D3"/>
    <w:rsid w:val="009569E5"/>
    <w:rsid w:val="00957A86"/>
    <w:rsid w:val="009601C6"/>
    <w:rsid w:val="00960579"/>
    <w:rsid w:val="009619A0"/>
    <w:rsid w:val="009631F9"/>
    <w:rsid w:val="009658BA"/>
    <w:rsid w:val="0097187B"/>
    <w:rsid w:val="00973293"/>
    <w:rsid w:val="0097346D"/>
    <w:rsid w:val="00981DD1"/>
    <w:rsid w:val="009838C4"/>
    <w:rsid w:val="00983C3F"/>
    <w:rsid w:val="0098577B"/>
    <w:rsid w:val="00991470"/>
    <w:rsid w:val="00991879"/>
    <w:rsid w:val="009941E4"/>
    <w:rsid w:val="00995D6F"/>
    <w:rsid w:val="009965E1"/>
    <w:rsid w:val="009A1D10"/>
    <w:rsid w:val="009A2FCA"/>
    <w:rsid w:val="009A4E16"/>
    <w:rsid w:val="009A525D"/>
    <w:rsid w:val="009B25DE"/>
    <w:rsid w:val="009B5951"/>
    <w:rsid w:val="009B5BEA"/>
    <w:rsid w:val="009C018E"/>
    <w:rsid w:val="009C3332"/>
    <w:rsid w:val="009D05C5"/>
    <w:rsid w:val="009D08B7"/>
    <w:rsid w:val="009D0BF4"/>
    <w:rsid w:val="009D158B"/>
    <w:rsid w:val="009D2699"/>
    <w:rsid w:val="009D2778"/>
    <w:rsid w:val="009D6378"/>
    <w:rsid w:val="009D65FE"/>
    <w:rsid w:val="009D7704"/>
    <w:rsid w:val="009E0AD8"/>
    <w:rsid w:val="009E12DB"/>
    <w:rsid w:val="009E3068"/>
    <w:rsid w:val="009E417F"/>
    <w:rsid w:val="009E428C"/>
    <w:rsid w:val="009E4D18"/>
    <w:rsid w:val="009E671F"/>
    <w:rsid w:val="009F40A5"/>
    <w:rsid w:val="009F7AD8"/>
    <w:rsid w:val="00A02131"/>
    <w:rsid w:val="00A041F0"/>
    <w:rsid w:val="00A1019A"/>
    <w:rsid w:val="00A11F88"/>
    <w:rsid w:val="00A14987"/>
    <w:rsid w:val="00A17B09"/>
    <w:rsid w:val="00A203E5"/>
    <w:rsid w:val="00A25314"/>
    <w:rsid w:val="00A31F93"/>
    <w:rsid w:val="00A323B6"/>
    <w:rsid w:val="00A3465D"/>
    <w:rsid w:val="00A34863"/>
    <w:rsid w:val="00A40724"/>
    <w:rsid w:val="00A41556"/>
    <w:rsid w:val="00A41E39"/>
    <w:rsid w:val="00A42E30"/>
    <w:rsid w:val="00A46A04"/>
    <w:rsid w:val="00A51166"/>
    <w:rsid w:val="00A52D96"/>
    <w:rsid w:val="00A5321F"/>
    <w:rsid w:val="00A57D80"/>
    <w:rsid w:val="00A60760"/>
    <w:rsid w:val="00A650DF"/>
    <w:rsid w:val="00A67569"/>
    <w:rsid w:val="00A70866"/>
    <w:rsid w:val="00A71671"/>
    <w:rsid w:val="00A74B8B"/>
    <w:rsid w:val="00A75D7B"/>
    <w:rsid w:val="00A7724B"/>
    <w:rsid w:val="00A80ECE"/>
    <w:rsid w:val="00A82804"/>
    <w:rsid w:val="00A91201"/>
    <w:rsid w:val="00A9698E"/>
    <w:rsid w:val="00AA2436"/>
    <w:rsid w:val="00AA7AE6"/>
    <w:rsid w:val="00AB1E3B"/>
    <w:rsid w:val="00AB3004"/>
    <w:rsid w:val="00AB34F1"/>
    <w:rsid w:val="00AB3AA0"/>
    <w:rsid w:val="00AB6959"/>
    <w:rsid w:val="00AC0FAC"/>
    <w:rsid w:val="00AC2BFE"/>
    <w:rsid w:val="00AC5FBE"/>
    <w:rsid w:val="00AD1184"/>
    <w:rsid w:val="00AD1F78"/>
    <w:rsid w:val="00AD288F"/>
    <w:rsid w:val="00AE0D31"/>
    <w:rsid w:val="00AE109C"/>
    <w:rsid w:val="00AE13E0"/>
    <w:rsid w:val="00AE19B8"/>
    <w:rsid w:val="00AE2630"/>
    <w:rsid w:val="00AE79A7"/>
    <w:rsid w:val="00AF1288"/>
    <w:rsid w:val="00AF24FA"/>
    <w:rsid w:val="00AF4B81"/>
    <w:rsid w:val="00AF5759"/>
    <w:rsid w:val="00B0194B"/>
    <w:rsid w:val="00B1006F"/>
    <w:rsid w:val="00B11CEE"/>
    <w:rsid w:val="00B1333C"/>
    <w:rsid w:val="00B1373F"/>
    <w:rsid w:val="00B23F4C"/>
    <w:rsid w:val="00B31BD0"/>
    <w:rsid w:val="00B32265"/>
    <w:rsid w:val="00B33136"/>
    <w:rsid w:val="00B3470F"/>
    <w:rsid w:val="00B34D8C"/>
    <w:rsid w:val="00B35C72"/>
    <w:rsid w:val="00B4113A"/>
    <w:rsid w:val="00B449EA"/>
    <w:rsid w:val="00B44E6C"/>
    <w:rsid w:val="00B46584"/>
    <w:rsid w:val="00B520DE"/>
    <w:rsid w:val="00B529EA"/>
    <w:rsid w:val="00B5691E"/>
    <w:rsid w:val="00B579CD"/>
    <w:rsid w:val="00B60B8C"/>
    <w:rsid w:val="00B64024"/>
    <w:rsid w:val="00B66EE5"/>
    <w:rsid w:val="00B67E38"/>
    <w:rsid w:val="00B746A2"/>
    <w:rsid w:val="00B761B4"/>
    <w:rsid w:val="00B81B22"/>
    <w:rsid w:val="00B8227E"/>
    <w:rsid w:val="00B82FFF"/>
    <w:rsid w:val="00B83F82"/>
    <w:rsid w:val="00B8457F"/>
    <w:rsid w:val="00B90B63"/>
    <w:rsid w:val="00B91560"/>
    <w:rsid w:val="00B923F3"/>
    <w:rsid w:val="00B93353"/>
    <w:rsid w:val="00B9524A"/>
    <w:rsid w:val="00B962D9"/>
    <w:rsid w:val="00BA159D"/>
    <w:rsid w:val="00BB1488"/>
    <w:rsid w:val="00BB3147"/>
    <w:rsid w:val="00BB5D46"/>
    <w:rsid w:val="00BB6A17"/>
    <w:rsid w:val="00BC2653"/>
    <w:rsid w:val="00BC2DE7"/>
    <w:rsid w:val="00BC336E"/>
    <w:rsid w:val="00BC4057"/>
    <w:rsid w:val="00BC4677"/>
    <w:rsid w:val="00BC496F"/>
    <w:rsid w:val="00BC6031"/>
    <w:rsid w:val="00BD1B84"/>
    <w:rsid w:val="00BD7AB3"/>
    <w:rsid w:val="00BD7F8D"/>
    <w:rsid w:val="00BE18BD"/>
    <w:rsid w:val="00BE7DAA"/>
    <w:rsid w:val="00BF0ABA"/>
    <w:rsid w:val="00BF1EE4"/>
    <w:rsid w:val="00BF68CA"/>
    <w:rsid w:val="00BF70B2"/>
    <w:rsid w:val="00C00C45"/>
    <w:rsid w:val="00C00D1E"/>
    <w:rsid w:val="00C01B3A"/>
    <w:rsid w:val="00C01EDD"/>
    <w:rsid w:val="00C02B47"/>
    <w:rsid w:val="00C10D49"/>
    <w:rsid w:val="00C1343B"/>
    <w:rsid w:val="00C159A3"/>
    <w:rsid w:val="00C2022B"/>
    <w:rsid w:val="00C206AA"/>
    <w:rsid w:val="00C23EE2"/>
    <w:rsid w:val="00C277DD"/>
    <w:rsid w:val="00C31957"/>
    <w:rsid w:val="00C37AE0"/>
    <w:rsid w:val="00C413B4"/>
    <w:rsid w:val="00C444B5"/>
    <w:rsid w:val="00C44728"/>
    <w:rsid w:val="00C44A39"/>
    <w:rsid w:val="00C50CC1"/>
    <w:rsid w:val="00C51D4C"/>
    <w:rsid w:val="00C52327"/>
    <w:rsid w:val="00C529B2"/>
    <w:rsid w:val="00C53F12"/>
    <w:rsid w:val="00C644C3"/>
    <w:rsid w:val="00C66FDD"/>
    <w:rsid w:val="00C73E72"/>
    <w:rsid w:val="00C76490"/>
    <w:rsid w:val="00C77390"/>
    <w:rsid w:val="00C803AD"/>
    <w:rsid w:val="00C822D4"/>
    <w:rsid w:val="00C82D44"/>
    <w:rsid w:val="00C84C53"/>
    <w:rsid w:val="00C866B6"/>
    <w:rsid w:val="00C878DB"/>
    <w:rsid w:val="00C87960"/>
    <w:rsid w:val="00C87C8E"/>
    <w:rsid w:val="00C9689C"/>
    <w:rsid w:val="00CA0F9F"/>
    <w:rsid w:val="00CA205D"/>
    <w:rsid w:val="00CA4A49"/>
    <w:rsid w:val="00CA59C7"/>
    <w:rsid w:val="00CA69AA"/>
    <w:rsid w:val="00CB131A"/>
    <w:rsid w:val="00CB5063"/>
    <w:rsid w:val="00CB6A54"/>
    <w:rsid w:val="00CB7D40"/>
    <w:rsid w:val="00CC08DB"/>
    <w:rsid w:val="00CC161B"/>
    <w:rsid w:val="00CC1E12"/>
    <w:rsid w:val="00CC212B"/>
    <w:rsid w:val="00CC3472"/>
    <w:rsid w:val="00CC6C43"/>
    <w:rsid w:val="00CD09EF"/>
    <w:rsid w:val="00CD0E5D"/>
    <w:rsid w:val="00CD127C"/>
    <w:rsid w:val="00CD1B9A"/>
    <w:rsid w:val="00CD5885"/>
    <w:rsid w:val="00CD7D85"/>
    <w:rsid w:val="00CE06B4"/>
    <w:rsid w:val="00CE0E27"/>
    <w:rsid w:val="00CF5C10"/>
    <w:rsid w:val="00CF66F0"/>
    <w:rsid w:val="00CF69EF"/>
    <w:rsid w:val="00D05325"/>
    <w:rsid w:val="00D05583"/>
    <w:rsid w:val="00D05838"/>
    <w:rsid w:val="00D06873"/>
    <w:rsid w:val="00D10BB5"/>
    <w:rsid w:val="00D10F7E"/>
    <w:rsid w:val="00D11897"/>
    <w:rsid w:val="00D12D4C"/>
    <w:rsid w:val="00D148D5"/>
    <w:rsid w:val="00D150B8"/>
    <w:rsid w:val="00D158B2"/>
    <w:rsid w:val="00D17B46"/>
    <w:rsid w:val="00D20A92"/>
    <w:rsid w:val="00D20AE4"/>
    <w:rsid w:val="00D2119E"/>
    <w:rsid w:val="00D2166A"/>
    <w:rsid w:val="00D2359A"/>
    <w:rsid w:val="00D25CE6"/>
    <w:rsid w:val="00D304E5"/>
    <w:rsid w:val="00D33178"/>
    <w:rsid w:val="00D33526"/>
    <w:rsid w:val="00D33738"/>
    <w:rsid w:val="00D35A09"/>
    <w:rsid w:val="00D374EA"/>
    <w:rsid w:val="00D40912"/>
    <w:rsid w:val="00D40A2C"/>
    <w:rsid w:val="00D42185"/>
    <w:rsid w:val="00D464E8"/>
    <w:rsid w:val="00D46616"/>
    <w:rsid w:val="00D502D9"/>
    <w:rsid w:val="00D507E0"/>
    <w:rsid w:val="00D55286"/>
    <w:rsid w:val="00D55329"/>
    <w:rsid w:val="00D5748E"/>
    <w:rsid w:val="00D62355"/>
    <w:rsid w:val="00D62456"/>
    <w:rsid w:val="00D62AB9"/>
    <w:rsid w:val="00D827E1"/>
    <w:rsid w:val="00D82A3D"/>
    <w:rsid w:val="00D855B3"/>
    <w:rsid w:val="00D9014B"/>
    <w:rsid w:val="00D91BD0"/>
    <w:rsid w:val="00D9370B"/>
    <w:rsid w:val="00D941B5"/>
    <w:rsid w:val="00D95291"/>
    <w:rsid w:val="00D9557A"/>
    <w:rsid w:val="00D9797A"/>
    <w:rsid w:val="00DA02D8"/>
    <w:rsid w:val="00DA1646"/>
    <w:rsid w:val="00DB1E71"/>
    <w:rsid w:val="00DB208B"/>
    <w:rsid w:val="00DB6FDC"/>
    <w:rsid w:val="00DB7E2D"/>
    <w:rsid w:val="00DC5E7E"/>
    <w:rsid w:val="00DC7AFD"/>
    <w:rsid w:val="00DD1472"/>
    <w:rsid w:val="00DD22A6"/>
    <w:rsid w:val="00DD34E7"/>
    <w:rsid w:val="00DD7C48"/>
    <w:rsid w:val="00DE2BFE"/>
    <w:rsid w:val="00DF0D62"/>
    <w:rsid w:val="00DF1559"/>
    <w:rsid w:val="00DF23EB"/>
    <w:rsid w:val="00DF4522"/>
    <w:rsid w:val="00DF711E"/>
    <w:rsid w:val="00E02434"/>
    <w:rsid w:val="00E04A90"/>
    <w:rsid w:val="00E113C4"/>
    <w:rsid w:val="00E1146A"/>
    <w:rsid w:val="00E114D2"/>
    <w:rsid w:val="00E12544"/>
    <w:rsid w:val="00E144AA"/>
    <w:rsid w:val="00E163BD"/>
    <w:rsid w:val="00E20E45"/>
    <w:rsid w:val="00E20F4B"/>
    <w:rsid w:val="00E2132B"/>
    <w:rsid w:val="00E22CCD"/>
    <w:rsid w:val="00E232BF"/>
    <w:rsid w:val="00E248F3"/>
    <w:rsid w:val="00E26408"/>
    <w:rsid w:val="00E31B34"/>
    <w:rsid w:val="00E35F1C"/>
    <w:rsid w:val="00E40E6A"/>
    <w:rsid w:val="00E41277"/>
    <w:rsid w:val="00E4133A"/>
    <w:rsid w:val="00E4209B"/>
    <w:rsid w:val="00E50E0C"/>
    <w:rsid w:val="00E521D7"/>
    <w:rsid w:val="00E55833"/>
    <w:rsid w:val="00E61074"/>
    <w:rsid w:val="00E63442"/>
    <w:rsid w:val="00E6455C"/>
    <w:rsid w:val="00E6794A"/>
    <w:rsid w:val="00E67C86"/>
    <w:rsid w:val="00E763DB"/>
    <w:rsid w:val="00E82636"/>
    <w:rsid w:val="00E82FE5"/>
    <w:rsid w:val="00E83DE8"/>
    <w:rsid w:val="00E8492F"/>
    <w:rsid w:val="00E84DB2"/>
    <w:rsid w:val="00E855F8"/>
    <w:rsid w:val="00E85F8A"/>
    <w:rsid w:val="00E864F5"/>
    <w:rsid w:val="00E94679"/>
    <w:rsid w:val="00E97368"/>
    <w:rsid w:val="00E97AAF"/>
    <w:rsid w:val="00EA5F01"/>
    <w:rsid w:val="00EA650F"/>
    <w:rsid w:val="00EB24FE"/>
    <w:rsid w:val="00EC11DE"/>
    <w:rsid w:val="00EC42C4"/>
    <w:rsid w:val="00EC74DE"/>
    <w:rsid w:val="00ED0568"/>
    <w:rsid w:val="00ED0A44"/>
    <w:rsid w:val="00ED3B74"/>
    <w:rsid w:val="00ED3E0D"/>
    <w:rsid w:val="00ED658A"/>
    <w:rsid w:val="00ED6A36"/>
    <w:rsid w:val="00EE0963"/>
    <w:rsid w:val="00EE1429"/>
    <w:rsid w:val="00EE1E53"/>
    <w:rsid w:val="00EE46D9"/>
    <w:rsid w:val="00EF0B93"/>
    <w:rsid w:val="00EF365C"/>
    <w:rsid w:val="00EF64EF"/>
    <w:rsid w:val="00EF7653"/>
    <w:rsid w:val="00F01DB8"/>
    <w:rsid w:val="00F0273E"/>
    <w:rsid w:val="00F02E53"/>
    <w:rsid w:val="00F04EDB"/>
    <w:rsid w:val="00F06941"/>
    <w:rsid w:val="00F07AF0"/>
    <w:rsid w:val="00F10302"/>
    <w:rsid w:val="00F10EC4"/>
    <w:rsid w:val="00F10F4A"/>
    <w:rsid w:val="00F113CD"/>
    <w:rsid w:val="00F128AC"/>
    <w:rsid w:val="00F2356C"/>
    <w:rsid w:val="00F2409D"/>
    <w:rsid w:val="00F2728A"/>
    <w:rsid w:val="00F32F03"/>
    <w:rsid w:val="00F34BE1"/>
    <w:rsid w:val="00F41058"/>
    <w:rsid w:val="00F41B21"/>
    <w:rsid w:val="00F431A0"/>
    <w:rsid w:val="00F437E9"/>
    <w:rsid w:val="00F4518B"/>
    <w:rsid w:val="00F459B8"/>
    <w:rsid w:val="00F45B0B"/>
    <w:rsid w:val="00F47E03"/>
    <w:rsid w:val="00F57EFF"/>
    <w:rsid w:val="00F60F14"/>
    <w:rsid w:val="00F614BD"/>
    <w:rsid w:val="00F654AE"/>
    <w:rsid w:val="00F65AD7"/>
    <w:rsid w:val="00F65BAA"/>
    <w:rsid w:val="00F701A8"/>
    <w:rsid w:val="00F72E05"/>
    <w:rsid w:val="00F738FC"/>
    <w:rsid w:val="00F73A8E"/>
    <w:rsid w:val="00F76D2C"/>
    <w:rsid w:val="00F81A43"/>
    <w:rsid w:val="00F81AB0"/>
    <w:rsid w:val="00F81B07"/>
    <w:rsid w:val="00F847C8"/>
    <w:rsid w:val="00F87710"/>
    <w:rsid w:val="00F90EB0"/>
    <w:rsid w:val="00F9188B"/>
    <w:rsid w:val="00F9433A"/>
    <w:rsid w:val="00F96128"/>
    <w:rsid w:val="00F9766F"/>
    <w:rsid w:val="00FA0866"/>
    <w:rsid w:val="00FA32E4"/>
    <w:rsid w:val="00FA636D"/>
    <w:rsid w:val="00FA72F0"/>
    <w:rsid w:val="00FA7AB6"/>
    <w:rsid w:val="00FB0A1E"/>
    <w:rsid w:val="00FB1861"/>
    <w:rsid w:val="00FB2BF2"/>
    <w:rsid w:val="00FB5690"/>
    <w:rsid w:val="00FC3118"/>
    <w:rsid w:val="00FC5CE0"/>
    <w:rsid w:val="00FC6B8B"/>
    <w:rsid w:val="00FC716B"/>
    <w:rsid w:val="00FC7E7F"/>
    <w:rsid w:val="00FD17B8"/>
    <w:rsid w:val="00FD2AC1"/>
    <w:rsid w:val="00FD3060"/>
    <w:rsid w:val="00FD3B1A"/>
    <w:rsid w:val="00FD5830"/>
    <w:rsid w:val="00FD75D3"/>
    <w:rsid w:val="00FE097E"/>
    <w:rsid w:val="00FE2466"/>
    <w:rsid w:val="00FE3657"/>
    <w:rsid w:val="00FE7F53"/>
    <w:rsid w:val="00FF02E3"/>
    <w:rsid w:val="00FF0C6E"/>
    <w:rsid w:val="00FF227C"/>
    <w:rsid w:val="00FF37E5"/>
    <w:rsid w:val="00FF3CB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A95D2"/>
  <w15:chartTrackingRefBased/>
  <w15:docId w15:val="{71736CD1-E876-42CF-8D57-158A7150F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en-A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2032"/>
  </w:style>
  <w:style w:type="paragraph" w:styleId="Heading1">
    <w:name w:val="heading 1"/>
    <w:basedOn w:val="Normal"/>
    <w:next w:val="Normal"/>
    <w:link w:val="Heading1Char"/>
    <w:uiPriority w:val="9"/>
    <w:qFormat/>
    <w:rsid w:val="00583640"/>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Heading1"/>
    <w:next w:val="Normal"/>
    <w:qFormat/>
    <w:rsid w:val="00583640"/>
    <w:rPr>
      <w:rFonts w:ascii="Times New Roman" w:hAnsi="Times New Roman"/>
      <w:color w:val="auto"/>
    </w:rPr>
  </w:style>
  <w:style w:type="character" w:customStyle="1" w:styleId="Heading1Char">
    <w:name w:val="Heading 1 Char"/>
    <w:basedOn w:val="DefaultParagraphFont"/>
    <w:link w:val="Heading1"/>
    <w:uiPriority w:val="9"/>
    <w:rsid w:val="00583640"/>
    <w:rPr>
      <w:rFonts w:asciiTheme="majorHAnsi" w:eastAsiaTheme="majorEastAsia" w:hAnsiTheme="majorHAnsi" w:cstheme="majorBidi"/>
      <w:color w:val="2E74B5" w:themeColor="accent1" w:themeShade="BF"/>
      <w:sz w:val="32"/>
      <w:szCs w:val="32"/>
    </w:rPr>
  </w:style>
  <w:style w:type="paragraph" w:customStyle="1" w:styleId="Default">
    <w:name w:val="Default"/>
    <w:rsid w:val="001B4F96"/>
    <w:pPr>
      <w:autoSpaceDE w:val="0"/>
      <w:autoSpaceDN w:val="0"/>
      <w:adjustRightInd w:val="0"/>
    </w:pPr>
    <w:rPr>
      <w:rFonts w:ascii="Calibri Light" w:hAnsi="Calibri Light" w:cs="Calibri Light"/>
      <w:color w:val="000000"/>
    </w:rPr>
  </w:style>
  <w:style w:type="paragraph" w:customStyle="1" w:styleId="EndNoteBibliography">
    <w:name w:val="EndNote Bibliography"/>
    <w:basedOn w:val="Normal"/>
    <w:link w:val="EndNoteBibliographyChar"/>
    <w:rsid w:val="008F01C1"/>
    <w:rPr>
      <w:rFonts w:cs="Times New Roman"/>
      <w:noProof/>
      <w:lang w:val="en-US"/>
    </w:rPr>
  </w:style>
  <w:style w:type="character" w:customStyle="1" w:styleId="EndNoteBibliographyChar">
    <w:name w:val="EndNote Bibliography Char"/>
    <w:basedOn w:val="DefaultParagraphFont"/>
    <w:link w:val="EndNoteBibliography"/>
    <w:rsid w:val="008F01C1"/>
    <w:rPr>
      <w:rFonts w:cs="Times New Roman"/>
      <w:noProof/>
      <w:lang w:val="en-US"/>
    </w:rPr>
  </w:style>
  <w:style w:type="paragraph" w:styleId="NormalWeb">
    <w:name w:val="Normal (Web)"/>
    <w:basedOn w:val="Normal"/>
    <w:uiPriority w:val="99"/>
    <w:unhideWhenUsed/>
    <w:rsid w:val="00A5321F"/>
    <w:rPr>
      <w:rFonts w:ascii="Garamond" w:eastAsia="Times New Roman" w:hAnsi="Garamond" w:cs="Times New Roman"/>
      <w:lang w:eastAsia="en-AU"/>
    </w:rPr>
  </w:style>
  <w:style w:type="paragraph" w:customStyle="1" w:styleId="blue">
    <w:name w:val="blue"/>
    <w:basedOn w:val="Normal"/>
    <w:rsid w:val="00856540"/>
    <w:pPr>
      <w:spacing w:before="100" w:beforeAutospacing="1" w:after="100" w:afterAutospacing="1"/>
    </w:pPr>
    <w:rPr>
      <w:rFonts w:eastAsia="Times New Roman" w:cs="Times New Roman"/>
    </w:rPr>
  </w:style>
  <w:style w:type="paragraph" w:customStyle="1" w:styleId="contact-title">
    <w:name w:val="contact-title"/>
    <w:basedOn w:val="Normal"/>
    <w:rsid w:val="00856540"/>
    <w:pPr>
      <w:spacing w:before="100" w:beforeAutospacing="1" w:after="100" w:afterAutospacing="1"/>
    </w:pPr>
    <w:rPr>
      <w:rFonts w:eastAsia="Times New Roman" w:cs="Times New Roman"/>
    </w:rPr>
  </w:style>
  <w:style w:type="character" w:styleId="Strong">
    <w:name w:val="Strong"/>
    <w:basedOn w:val="DefaultParagraphFont"/>
    <w:uiPriority w:val="22"/>
    <w:qFormat/>
    <w:rsid w:val="00856540"/>
    <w:rPr>
      <w:b/>
      <w:bCs/>
    </w:rPr>
  </w:style>
  <w:style w:type="character" w:styleId="Hyperlink">
    <w:name w:val="Hyperlink"/>
    <w:basedOn w:val="DefaultParagraphFont"/>
    <w:uiPriority w:val="99"/>
    <w:unhideWhenUsed/>
    <w:rsid w:val="00343217"/>
    <w:rPr>
      <w:color w:val="0563C1" w:themeColor="hyperlink"/>
      <w:u w:val="single"/>
    </w:rPr>
  </w:style>
  <w:style w:type="paragraph" w:styleId="ListParagraph">
    <w:name w:val="List Paragraph"/>
    <w:basedOn w:val="Normal"/>
    <w:uiPriority w:val="34"/>
    <w:qFormat/>
    <w:rsid w:val="00AB6959"/>
    <w:pPr>
      <w:ind w:left="720"/>
      <w:contextualSpacing/>
    </w:pPr>
  </w:style>
  <w:style w:type="character" w:styleId="HTMLCite">
    <w:name w:val="HTML Cite"/>
    <w:basedOn w:val="DefaultParagraphFont"/>
    <w:uiPriority w:val="99"/>
    <w:semiHidden/>
    <w:unhideWhenUsed/>
    <w:rsid w:val="00B11CEE"/>
    <w:rPr>
      <w:i/>
      <w:iCs/>
    </w:rPr>
  </w:style>
  <w:style w:type="paragraph" w:customStyle="1" w:styleId="EndNoteBibliographyTitle">
    <w:name w:val="EndNote Bibliography Title"/>
    <w:basedOn w:val="Normal"/>
    <w:link w:val="EndNoteBibliographyTitleChar"/>
    <w:rsid w:val="00822E0B"/>
    <w:pPr>
      <w:jc w:val="center"/>
    </w:pPr>
    <w:rPr>
      <w:rFonts w:cs="Times New Roman"/>
      <w:noProof/>
      <w:lang w:val="en-US"/>
    </w:rPr>
  </w:style>
  <w:style w:type="character" w:customStyle="1" w:styleId="EndNoteBibliographyTitleChar">
    <w:name w:val="EndNote Bibliography Title Char"/>
    <w:basedOn w:val="DefaultParagraphFont"/>
    <w:link w:val="EndNoteBibliographyTitle"/>
    <w:rsid w:val="00822E0B"/>
    <w:rPr>
      <w:rFonts w:cs="Times New Roman"/>
      <w:noProof/>
      <w:lang w:val="en-US"/>
    </w:rPr>
  </w:style>
  <w:style w:type="paragraph" w:customStyle="1" w:styleId="ydp3381de25msonormal">
    <w:name w:val="ydp3381de25msonormal"/>
    <w:basedOn w:val="Normal"/>
    <w:rsid w:val="00211B33"/>
    <w:pPr>
      <w:spacing w:before="100" w:beforeAutospacing="1" w:after="100" w:afterAutospacing="1"/>
    </w:pPr>
    <w:rPr>
      <w:rFonts w:cs="Times New Roman"/>
      <w:lang w:eastAsia="en-AU"/>
    </w:rPr>
  </w:style>
  <w:style w:type="paragraph" w:styleId="BalloonText">
    <w:name w:val="Balloon Text"/>
    <w:basedOn w:val="Normal"/>
    <w:link w:val="BalloonTextChar"/>
    <w:uiPriority w:val="99"/>
    <w:semiHidden/>
    <w:unhideWhenUsed/>
    <w:rsid w:val="009619A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19A0"/>
    <w:rPr>
      <w:rFonts w:ascii="Segoe UI" w:hAnsi="Segoe UI" w:cs="Segoe UI"/>
      <w:sz w:val="18"/>
      <w:szCs w:val="18"/>
    </w:rPr>
  </w:style>
  <w:style w:type="character" w:customStyle="1" w:styleId="apple-converted-space">
    <w:name w:val="apple-converted-space"/>
    <w:basedOn w:val="DefaultParagraphFont"/>
    <w:rsid w:val="006F1A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70303">
      <w:bodyDiv w:val="1"/>
      <w:marLeft w:val="0"/>
      <w:marRight w:val="0"/>
      <w:marTop w:val="0"/>
      <w:marBottom w:val="0"/>
      <w:divBdr>
        <w:top w:val="none" w:sz="0" w:space="0" w:color="auto"/>
        <w:left w:val="none" w:sz="0" w:space="0" w:color="auto"/>
        <w:bottom w:val="none" w:sz="0" w:space="0" w:color="auto"/>
        <w:right w:val="none" w:sz="0" w:space="0" w:color="auto"/>
      </w:divBdr>
    </w:div>
    <w:div w:id="69666454">
      <w:bodyDiv w:val="1"/>
      <w:marLeft w:val="0"/>
      <w:marRight w:val="0"/>
      <w:marTop w:val="0"/>
      <w:marBottom w:val="0"/>
      <w:divBdr>
        <w:top w:val="none" w:sz="0" w:space="0" w:color="auto"/>
        <w:left w:val="none" w:sz="0" w:space="0" w:color="auto"/>
        <w:bottom w:val="none" w:sz="0" w:space="0" w:color="auto"/>
        <w:right w:val="none" w:sz="0" w:space="0" w:color="auto"/>
      </w:divBdr>
    </w:div>
    <w:div w:id="126973628">
      <w:bodyDiv w:val="1"/>
      <w:marLeft w:val="0"/>
      <w:marRight w:val="0"/>
      <w:marTop w:val="0"/>
      <w:marBottom w:val="0"/>
      <w:divBdr>
        <w:top w:val="none" w:sz="0" w:space="0" w:color="auto"/>
        <w:left w:val="none" w:sz="0" w:space="0" w:color="auto"/>
        <w:bottom w:val="none" w:sz="0" w:space="0" w:color="auto"/>
        <w:right w:val="none" w:sz="0" w:space="0" w:color="auto"/>
      </w:divBdr>
    </w:div>
    <w:div w:id="147357290">
      <w:bodyDiv w:val="1"/>
      <w:marLeft w:val="0"/>
      <w:marRight w:val="0"/>
      <w:marTop w:val="0"/>
      <w:marBottom w:val="0"/>
      <w:divBdr>
        <w:top w:val="none" w:sz="0" w:space="0" w:color="auto"/>
        <w:left w:val="none" w:sz="0" w:space="0" w:color="auto"/>
        <w:bottom w:val="none" w:sz="0" w:space="0" w:color="auto"/>
        <w:right w:val="none" w:sz="0" w:space="0" w:color="auto"/>
      </w:divBdr>
    </w:div>
    <w:div w:id="205146005">
      <w:bodyDiv w:val="1"/>
      <w:marLeft w:val="0"/>
      <w:marRight w:val="0"/>
      <w:marTop w:val="0"/>
      <w:marBottom w:val="0"/>
      <w:divBdr>
        <w:top w:val="none" w:sz="0" w:space="0" w:color="auto"/>
        <w:left w:val="none" w:sz="0" w:space="0" w:color="auto"/>
        <w:bottom w:val="none" w:sz="0" w:space="0" w:color="auto"/>
        <w:right w:val="none" w:sz="0" w:space="0" w:color="auto"/>
      </w:divBdr>
    </w:div>
    <w:div w:id="220098736">
      <w:bodyDiv w:val="1"/>
      <w:marLeft w:val="0"/>
      <w:marRight w:val="0"/>
      <w:marTop w:val="0"/>
      <w:marBottom w:val="0"/>
      <w:divBdr>
        <w:top w:val="none" w:sz="0" w:space="0" w:color="auto"/>
        <w:left w:val="none" w:sz="0" w:space="0" w:color="auto"/>
        <w:bottom w:val="none" w:sz="0" w:space="0" w:color="auto"/>
        <w:right w:val="none" w:sz="0" w:space="0" w:color="auto"/>
      </w:divBdr>
    </w:div>
    <w:div w:id="244416147">
      <w:bodyDiv w:val="1"/>
      <w:marLeft w:val="0"/>
      <w:marRight w:val="0"/>
      <w:marTop w:val="0"/>
      <w:marBottom w:val="0"/>
      <w:divBdr>
        <w:top w:val="none" w:sz="0" w:space="0" w:color="auto"/>
        <w:left w:val="none" w:sz="0" w:space="0" w:color="auto"/>
        <w:bottom w:val="none" w:sz="0" w:space="0" w:color="auto"/>
        <w:right w:val="none" w:sz="0" w:space="0" w:color="auto"/>
      </w:divBdr>
    </w:div>
    <w:div w:id="253438504">
      <w:bodyDiv w:val="1"/>
      <w:marLeft w:val="0"/>
      <w:marRight w:val="0"/>
      <w:marTop w:val="0"/>
      <w:marBottom w:val="0"/>
      <w:divBdr>
        <w:top w:val="none" w:sz="0" w:space="0" w:color="auto"/>
        <w:left w:val="none" w:sz="0" w:space="0" w:color="auto"/>
        <w:bottom w:val="none" w:sz="0" w:space="0" w:color="auto"/>
        <w:right w:val="none" w:sz="0" w:space="0" w:color="auto"/>
      </w:divBdr>
    </w:div>
    <w:div w:id="292902761">
      <w:bodyDiv w:val="1"/>
      <w:marLeft w:val="0"/>
      <w:marRight w:val="0"/>
      <w:marTop w:val="0"/>
      <w:marBottom w:val="0"/>
      <w:divBdr>
        <w:top w:val="none" w:sz="0" w:space="0" w:color="auto"/>
        <w:left w:val="none" w:sz="0" w:space="0" w:color="auto"/>
        <w:bottom w:val="none" w:sz="0" w:space="0" w:color="auto"/>
        <w:right w:val="none" w:sz="0" w:space="0" w:color="auto"/>
      </w:divBdr>
    </w:div>
    <w:div w:id="301007190">
      <w:bodyDiv w:val="1"/>
      <w:marLeft w:val="0"/>
      <w:marRight w:val="0"/>
      <w:marTop w:val="0"/>
      <w:marBottom w:val="0"/>
      <w:divBdr>
        <w:top w:val="none" w:sz="0" w:space="0" w:color="auto"/>
        <w:left w:val="none" w:sz="0" w:space="0" w:color="auto"/>
        <w:bottom w:val="none" w:sz="0" w:space="0" w:color="auto"/>
        <w:right w:val="none" w:sz="0" w:space="0" w:color="auto"/>
      </w:divBdr>
      <w:divsChild>
        <w:div w:id="732657069">
          <w:marLeft w:val="0"/>
          <w:marRight w:val="0"/>
          <w:marTop w:val="0"/>
          <w:marBottom w:val="0"/>
          <w:divBdr>
            <w:top w:val="none" w:sz="0" w:space="0" w:color="auto"/>
            <w:left w:val="none" w:sz="0" w:space="0" w:color="auto"/>
            <w:bottom w:val="none" w:sz="0" w:space="0" w:color="auto"/>
            <w:right w:val="none" w:sz="0" w:space="0" w:color="auto"/>
          </w:divBdr>
          <w:divsChild>
            <w:div w:id="1810202097">
              <w:marLeft w:val="0"/>
              <w:marRight w:val="0"/>
              <w:marTop w:val="0"/>
              <w:marBottom w:val="0"/>
              <w:divBdr>
                <w:top w:val="none" w:sz="0" w:space="0" w:color="auto"/>
                <w:left w:val="none" w:sz="0" w:space="0" w:color="auto"/>
                <w:bottom w:val="none" w:sz="0" w:space="0" w:color="auto"/>
                <w:right w:val="none" w:sz="0" w:space="0" w:color="auto"/>
              </w:divBdr>
              <w:divsChild>
                <w:div w:id="20756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16358">
      <w:bodyDiv w:val="1"/>
      <w:marLeft w:val="0"/>
      <w:marRight w:val="0"/>
      <w:marTop w:val="0"/>
      <w:marBottom w:val="0"/>
      <w:divBdr>
        <w:top w:val="none" w:sz="0" w:space="0" w:color="auto"/>
        <w:left w:val="none" w:sz="0" w:space="0" w:color="auto"/>
        <w:bottom w:val="none" w:sz="0" w:space="0" w:color="auto"/>
        <w:right w:val="none" w:sz="0" w:space="0" w:color="auto"/>
      </w:divBdr>
    </w:div>
    <w:div w:id="356583349">
      <w:bodyDiv w:val="1"/>
      <w:marLeft w:val="0"/>
      <w:marRight w:val="0"/>
      <w:marTop w:val="0"/>
      <w:marBottom w:val="0"/>
      <w:divBdr>
        <w:top w:val="none" w:sz="0" w:space="0" w:color="auto"/>
        <w:left w:val="none" w:sz="0" w:space="0" w:color="auto"/>
        <w:bottom w:val="none" w:sz="0" w:space="0" w:color="auto"/>
        <w:right w:val="none" w:sz="0" w:space="0" w:color="auto"/>
      </w:divBdr>
    </w:div>
    <w:div w:id="414322995">
      <w:bodyDiv w:val="1"/>
      <w:marLeft w:val="0"/>
      <w:marRight w:val="0"/>
      <w:marTop w:val="0"/>
      <w:marBottom w:val="0"/>
      <w:divBdr>
        <w:top w:val="none" w:sz="0" w:space="0" w:color="auto"/>
        <w:left w:val="none" w:sz="0" w:space="0" w:color="auto"/>
        <w:bottom w:val="none" w:sz="0" w:space="0" w:color="auto"/>
        <w:right w:val="none" w:sz="0" w:space="0" w:color="auto"/>
      </w:divBdr>
    </w:div>
    <w:div w:id="427043527">
      <w:bodyDiv w:val="1"/>
      <w:marLeft w:val="0"/>
      <w:marRight w:val="0"/>
      <w:marTop w:val="0"/>
      <w:marBottom w:val="0"/>
      <w:divBdr>
        <w:top w:val="none" w:sz="0" w:space="0" w:color="auto"/>
        <w:left w:val="none" w:sz="0" w:space="0" w:color="auto"/>
        <w:bottom w:val="none" w:sz="0" w:space="0" w:color="auto"/>
        <w:right w:val="none" w:sz="0" w:space="0" w:color="auto"/>
      </w:divBdr>
    </w:div>
    <w:div w:id="431633538">
      <w:bodyDiv w:val="1"/>
      <w:marLeft w:val="0"/>
      <w:marRight w:val="0"/>
      <w:marTop w:val="0"/>
      <w:marBottom w:val="0"/>
      <w:divBdr>
        <w:top w:val="none" w:sz="0" w:space="0" w:color="auto"/>
        <w:left w:val="none" w:sz="0" w:space="0" w:color="auto"/>
        <w:bottom w:val="none" w:sz="0" w:space="0" w:color="auto"/>
        <w:right w:val="none" w:sz="0" w:space="0" w:color="auto"/>
      </w:divBdr>
    </w:div>
    <w:div w:id="565454404">
      <w:bodyDiv w:val="1"/>
      <w:marLeft w:val="0"/>
      <w:marRight w:val="0"/>
      <w:marTop w:val="0"/>
      <w:marBottom w:val="0"/>
      <w:divBdr>
        <w:top w:val="none" w:sz="0" w:space="0" w:color="auto"/>
        <w:left w:val="none" w:sz="0" w:space="0" w:color="auto"/>
        <w:bottom w:val="none" w:sz="0" w:space="0" w:color="auto"/>
        <w:right w:val="none" w:sz="0" w:space="0" w:color="auto"/>
      </w:divBdr>
    </w:div>
    <w:div w:id="656807120">
      <w:bodyDiv w:val="1"/>
      <w:marLeft w:val="0"/>
      <w:marRight w:val="0"/>
      <w:marTop w:val="0"/>
      <w:marBottom w:val="0"/>
      <w:divBdr>
        <w:top w:val="none" w:sz="0" w:space="0" w:color="auto"/>
        <w:left w:val="none" w:sz="0" w:space="0" w:color="auto"/>
        <w:bottom w:val="none" w:sz="0" w:space="0" w:color="auto"/>
        <w:right w:val="none" w:sz="0" w:space="0" w:color="auto"/>
      </w:divBdr>
    </w:div>
    <w:div w:id="679625016">
      <w:bodyDiv w:val="1"/>
      <w:marLeft w:val="0"/>
      <w:marRight w:val="0"/>
      <w:marTop w:val="0"/>
      <w:marBottom w:val="0"/>
      <w:divBdr>
        <w:top w:val="none" w:sz="0" w:space="0" w:color="auto"/>
        <w:left w:val="none" w:sz="0" w:space="0" w:color="auto"/>
        <w:bottom w:val="none" w:sz="0" w:space="0" w:color="auto"/>
        <w:right w:val="none" w:sz="0" w:space="0" w:color="auto"/>
      </w:divBdr>
      <w:divsChild>
        <w:div w:id="578487140">
          <w:marLeft w:val="0"/>
          <w:marRight w:val="0"/>
          <w:marTop w:val="0"/>
          <w:marBottom w:val="0"/>
          <w:divBdr>
            <w:top w:val="none" w:sz="0" w:space="0" w:color="auto"/>
            <w:left w:val="none" w:sz="0" w:space="0" w:color="auto"/>
            <w:bottom w:val="none" w:sz="0" w:space="0" w:color="auto"/>
            <w:right w:val="none" w:sz="0" w:space="0" w:color="auto"/>
          </w:divBdr>
          <w:divsChild>
            <w:div w:id="900558606">
              <w:marLeft w:val="0"/>
              <w:marRight w:val="0"/>
              <w:marTop w:val="0"/>
              <w:marBottom w:val="0"/>
              <w:divBdr>
                <w:top w:val="none" w:sz="0" w:space="0" w:color="auto"/>
                <w:left w:val="none" w:sz="0" w:space="0" w:color="auto"/>
                <w:bottom w:val="none" w:sz="0" w:space="0" w:color="auto"/>
                <w:right w:val="none" w:sz="0" w:space="0" w:color="auto"/>
              </w:divBdr>
              <w:divsChild>
                <w:div w:id="1489437374">
                  <w:marLeft w:val="0"/>
                  <w:marRight w:val="0"/>
                  <w:marTop w:val="0"/>
                  <w:marBottom w:val="0"/>
                  <w:divBdr>
                    <w:top w:val="none" w:sz="0" w:space="0" w:color="auto"/>
                    <w:left w:val="none" w:sz="0" w:space="0" w:color="auto"/>
                    <w:bottom w:val="none" w:sz="0" w:space="0" w:color="auto"/>
                    <w:right w:val="none" w:sz="0" w:space="0" w:color="auto"/>
                  </w:divBdr>
                  <w:divsChild>
                    <w:div w:id="2059817725">
                      <w:marLeft w:val="0"/>
                      <w:marRight w:val="0"/>
                      <w:marTop w:val="0"/>
                      <w:marBottom w:val="0"/>
                      <w:divBdr>
                        <w:top w:val="none" w:sz="0" w:space="0" w:color="auto"/>
                        <w:left w:val="none" w:sz="0" w:space="0" w:color="auto"/>
                        <w:bottom w:val="none" w:sz="0" w:space="0" w:color="auto"/>
                        <w:right w:val="none" w:sz="0" w:space="0" w:color="auto"/>
                      </w:divBdr>
                      <w:divsChild>
                        <w:div w:id="1782917920">
                          <w:marLeft w:val="300"/>
                          <w:marRight w:val="300"/>
                          <w:marTop w:val="0"/>
                          <w:marBottom w:val="0"/>
                          <w:divBdr>
                            <w:top w:val="none" w:sz="0" w:space="0" w:color="auto"/>
                            <w:left w:val="none" w:sz="0" w:space="0" w:color="auto"/>
                            <w:bottom w:val="none" w:sz="0" w:space="0" w:color="auto"/>
                            <w:right w:val="none" w:sz="0" w:space="0" w:color="auto"/>
                          </w:divBdr>
                          <w:divsChild>
                            <w:div w:id="1235701248">
                              <w:marLeft w:val="0"/>
                              <w:marRight w:val="0"/>
                              <w:marTop w:val="0"/>
                              <w:marBottom w:val="0"/>
                              <w:divBdr>
                                <w:top w:val="none" w:sz="0" w:space="0" w:color="auto"/>
                                <w:left w:val="none" w:sz="0" w:space="0" w:color="auto"/>
                                <w:bottom w:val="none" w:sz="0" w:space="0" w:color="auto"/>
                                <w:right w:val="none" w:sz="0" w:space="0" w:color="auto"/>
                              </w:divBdr>
                              <w:divsChild>
                                <w:div w:id="738288455">
                                  <w:marLeft w:val="0"/>
                                  <w:marRight w:val="0"/>
                                  <w:marTop w:val="0"/>
                                  <w:marBottom w:val="225"/>
                                  <w:divBdr>
                                    <w:top w:val="none" w:sz="0" w:space="0" w:color="auto"/>
                                    <w:left w:val="none" w:sz="0" w:space="0" w:color="auto"/>
                                    <w:bottom w:val="none" w:sz="0" w:space="0" w:color="auto"/>
                                    <w:right w:val="none" w:sz="0" w:space="0" w:color="auto"/>
                                  </w:divBdr>
                                  <w:divsChild>
                                    <w:div w:id="1854152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1613189">
      <w:bodyDiv w:val="1"/>
      <w:marLeft w:val="0"/>
      <w:marRight w:val="0"/>
      <w:marTop w:val="0"/>
      <w:marBottom w:val="0"/>
      <w:divBdr>
        <w:top w:val="none" w:sz="0" w:space="0" w:color="auto"/>
        <w:left w:val="none" w:sz="0" w:space="0" w:color="auto"/>
        <w:bottom w:val="none" w:sz="0" w:space="0" w:color="auto"/>
        <w:right w:val="none" w:sz="0" w:space="0" w:color="auto"/>
      </w:divBdr>
    </w:div>
    <w:div w:id="728460658">
      <w:bodyDiv w:val="1"/>
      <w:marLeft w:val="0"/>
      <w:marRight w:val="0"/>
      <w:marTop w:val="0"/>
      <w:marBottom w:val="0"/>
      <w:divBdr>
        <w:top w:val="none" w:sz="0" w:space="0" w:color="auto"/>
        <w:left w:val="none" w:sz="0" w:space="0" w:color="auto"/>
        <w:bottom w:val="none" w:sz="0" w:space="0" w:color="auto"/>
        <w:right w:val="none" w:sz="0" w:space="0" w:color="auto"/>
      </w:divBdr>
    </w:div>
    <w:div w:id="728697684">
      <w:bodyDiv w:val="1"/>
      <w:marLeft w:val="0"/>
      <w:marRight w:val="0"/>
      <w:marTop w:val="0"/>
      <w:marBottom w:val="0"/>
      <w:divBdr>
        <w:top w:val="none" w:sz="0" w:space="0" w:color="auto"/>
        <w:left w:val="none" w:sz="0" w:space="0" w:color="auto"/>
        <w:bottom w:val="none" w:sz="0" w:space="0" w:color="auto"/>
        <w:right w:val="none" w:sz="0" w:space="0" w:color="auto"/>
      </w:divBdr>
    </w:div>
    <w:div w:id="739407336">
      <w:bodyDiv w:val="1"/>
      <w:marLeft w:val="0"/>
      <w:marRight w:val="0"/>
      <w:marTop w:val="0"/>
      <w:marBottom w:val="0"/>
      <w:divBdr>
        <w:top w:val="none" w:sz="0" w:space="0" w:color="auto"/>
        <w:left w:val="none" w:sz="0" w:space="0" w:color="auto"/>
        <w:bottom w:val="none" w:sz="0" w:space="0" w:color="auto"/>
        <w:right w:val="none" w:sz="0" w:space="0" w:color="auto"/>
      </w:divBdr>
      <w:divsChild>
        <w:div w:id="932861892">
          <w:marLeft w:val="0"/>
          <w:marRight w:val="0"/>
          <w:marTop w:val="0"/>
          <w:marBottom w:val="0"/>
          <w:divBdr>
            <w:top w:val="none" w:sz="0" w:space="0" w:color="auto"/>
            <w:left w:val="none" w:sz="0" w:space="0" w:color="auto"/>
            <w:bottom w:val="none" w:sz="0" w:space="0" w:color="auto"/>
            <w:right w:val="none" w:sz="0" w:space="0" w:color="auto"/>
          </w:divBdr>
        </w:div>
      </w:divsChild>
    </w:div>
    <w:div w:id="794521525">
      <w:bodyDiv w:val="1"/>
      <w:marLeft w:val="0"/>
      <w:marRight w:val="0"/>
      <w:marTop w:val="0"/>
      <w:marBottom w:val="0"/>
      <w:divBdr>
        <w:top w:val="none" w:sz="0" w:space="0" w:color="auto"/>
        <w:left w:val="none" w:sz="0" w:space="0" w:color="auto"/>
        <w:bottom w:val="none" w:sz="0" w:space="0" w:color="auto"/>
        <w:right w:val="none" w:sz="0" w:space="0" w:color="auto"/>
      </w:divBdr>
    </w:div>
    <w:div w:id="832526212">
      <w:bodyDiv w:val="1"/>
      <w:marLeft w:val="0"/>
      <w:marRight w:val="0"/>
      <w:marTop w:val="0"/>
      <w:marBottom w:val="0"/>
      <w:divBdr>
        <w:top w:val="none" w:sz="0" w:space="0" w:color="auto"/>
        <w:left w:val="none" w:sz="0" w:space="0" w:color="auto"/>
        <w:bottom w:val="none" w:sz="0" w:space="0" w:color="auto"/>
        <w:right w:val="none" w:sz="0" w:space="0" w:color="auto"/>
      </w:divBdr>
    </w:div>
    <w:div w:id="913054931">
      <w:bodyDiv w:val="1"/>
      <w:marLeft w:val="0"/>
      <w:marRight w:val="0"/>
      <w:marTop w:val="0"/>
      <w:marBottom w:val="0"/>
      <w:divBdr>
        <w:top w:val="none" w:sz="0" w:space="0" w:color="auto"/>
        <w:left w:val="none" w:sz="0" w:space="0" w:color="auto"/>
        <w:bottom w:val="none" w:sz="0" w:space="0" w:color="auto"/>
        <w:right w:val="none" w:sz="0" w:space="0" w:color="auto"/>
      </w:divBdr>
      <w:divsChild>
        <w:div w:id="21640300">
          <w:marLeft w:val="0"/>
          <w:marRight w:val="0"/>
          <w:marTop w:val="0"/>
          <w:marBottom w:val="0"/>
          <w:divBdr>
            <w:top w:val="none" w:sz="0" w:space="0" w:color="auto"/>
            <w:left w:val="none" w:sz="0" w:space="0" w:color="auto"/>
            <w:bottom w:val="none" w:sz="0" w:space="0" w:color="auto"/>
            <w:right w:val="none" w:sz="0" w:space="0" w:color="auto"/>
          </w:divBdr>
          <w:divsChild>
            <w:div w:id="1391685149">
              <w:marLeft w:val="0"/>
              <w:marRight w:val="0"/>
              <w:marTop w:val="0"/>
              <w:marBottom w:val="0"/>
              <w:divBdr>
                <w:top w:val="none" w:sz="0" w:space="0" w:color="auto"/>
                <w:left w:val="none" w:sz="0" w:space="0" w:color="auto"/>
                <w:bottom w:val="none" w:sz="0" w:space="0" w:color="auto"/>
                <w:right w:val="none" w:sz="0" w:space="0" w:color="auto"/>
              </w:divBdr>
              <w:divsChild>
                <w:div w:id="2040231990">
                  <w:marLeft w:val="0"/>
                  <w:marRight w:val="0"/>
                  <w:marTop w:val="0"/>
                  <w:marBottom w:val="0"/>
                  <w:divBdr>
                    <w:top w:val="none" w:sz="0" w:space="0" w:color="auto"/>
                    <w:left w:val="none" w:sz="0" w:space="0" w:color="auto"/>
                    <w:bottom w:val="none" w:sz="0" w:space="0" w:color="auto"/>
                    <w:right w:val="none" w:sz="0" w:space="0" w:color="auto"/>
                  </w:divBdr>
                  <w:divsChild>
                    <w:div w:id="1232732397">
                      <w:marLeft w:val="0"/>
                      <w:marRight w:val="0"/>
                      <w:marTop w:val="0"/>
                      <w:marBottom w:val="0"/>
                      <w:divBdr>
                        <w:top w:val="none" w:sz="0" w:space="0" w:color="auto"/>
                        <w:left w:val="none" w:sz="0" w:space="0" w:color="auto"/>
                        <w:bottom w:val="none" w:sz="0" w:space="0" w:color="auto"/>
                        <w:right w:val="none" w:sz="0" w:space="0" w:color="auto"/>
                      </w:divBdr>
                      <w:divsChild>
                        <w:div w:id="178812595">
                          <w:marLeft w:val="0"/>
                          <w:marRight w:val="0"/>
                          <w:marTop w:val="0"/>
                          <w:marBottom w:val="0"/>
                          <w:divBdr>
                            <w:top w:val="none" w:sz="0" w:space="0" w:color="auto"/>
                            <w:left w:val="none" w:sz="0" w:space="0" w:color="auto"/>
                            <w:bottom w:val="none" w:sz="0" w:space="0" w:color="auto"/>
                            <w:right w:val="none" w:sz="0" w:space="0" w:color="auto"/>
                          </w:divBdr>
                          <w:divsChild>
                            <w:div w:id="759644175">
                              <w:marLeft w:val="0"/>
                              <w:marRight w:val="0"/>
                              <w:marTop w:val="0"/>
                              <w:marBottom w:val="300"/>
                              <w:divBdr>
                                <w:top w:val="none" w:sz="0" w:space="0" w:color="auto"/>
                                <w:left w:val="none" w:sz="0" w:space="0" w:color="auto"/>
                                <w:bottom w:val="none" w:sz="0" w:space="0" w:color="auto"/>
                                <w:right w:val="none" w:sz="0" w:space="0" w:color="auto"/>
                              </w:divBdr>
                              <w:divsChild>
                                <w:div w:id="1898584957">
                                  <w:marLeft w:val="0"/>
                                  <w:marRight w:val="0"/>
                                  <w:marTop w:val="0"/>
                                  <w:marBottom w:val="0"/>
                                  <w:divBdr>
                                    <w:top w:val="none" w:sz="0" w:space="0" w:color="auto"/>
                                    <w:left w:val="none" w:sz="0" w:space="0" w:color="auto"/>
                                    <w:bottom w:val="none" w:sz="0" w:space="0" w:color="auto"/>
                                    <w:right w:val="none" w:sz="0" w:space="0" w:color="auto"/>
                                  </w:divBdr>
                                  <w:divsChild>
                                    <w:div w:id="423383102">
                                      <w:marLeft w:val="0"/>
                                      <w:marRight w:val="0"/>
                                      <w:marTop w:val="0"/>
                                      <w:marBottom w:val="0"/>
                                      <w:divBdr>
                                        <w:top w:val="none" w:sz="0" w:space="0" w:color="auto"/>
                                        <w:left w:val="none" w:sz="0" w:space="0" w:color="auto"/>
                                        <w:bottom w:val="none" w:sz="0" w:space="0" w:color="auto"/>
                                        <w:right w:val="none" w:sz="0" w:space="0" w:color="auto"/>
                                      </w:divBdr>
                                      <w:divsChild>
                                        <w:div w:id="1761873034">
                                          <w:marLeft w:val="0"/>
                                          <w:marRight w:val="0"/>
                                          <w:marTop w:val="0"/>
                                          <w:marBottom w:val="0"/>
                                          <w:divBdr>
                                            <w:top w:val="none" w:sz="0" w:space="0" w:color="auto"/>
                                            <w:left w:val="none" w:sz="0" w:space="0" w:color="auto"/>
                                            <w:bottom w:val="none" w:sz="0" w:space="0" w:color="auto"/>
                                            <w:right w:val="none" w:sz="0" w:space="0" w:color="auto"/>
                                          </w:divBdr>
                                          <w:divsChild>
                                            <w:div w:id="678966322">
                                              <w:marLeft w:val="0"/>
                                              <w:marRight w:val="0"/>
                                              <w:marTop w:val="0"/>
                                              <w:marBottom w:val="300"/>
                                              <w:divBdr>
                                                <w:top w:val="none" w:sz="0" w:space="0" w:color="auto"/>
                                                <w:left w:val="none" w:sz="0" w:space="0" w:color="auto"/>
                                                <w:bottom w:val="none" w:sz="0" w:space="0" w:color="auto"/>
                                                <w:right w:val="none" w:sz="0" w:space="0" w:color="auto"/>
                                              </w:divBdr>
                                              <w:divsChild>
                                                <w:div w:id="921984731">
                                                  <w:marLeft w:val="0"/>
                                                  <w:marRight w:val="0"/>
                                                  <w:marTop w:val="0"/>
                                                  <w:marBottom w:val="0"/>
                                                  <w:divBdr>
                                                    <w:top w:val="none" w:sz="0" w:space="0" w:color="auto"/>
                                                    <w:left w:val="none" w:sz="0" w:space="0" w:color="auto"/>
                                                    <w:bottom w:val="none" w:sz="0" w:space="0" w:color="auto"/>
                                                    <w:right w:val="none" w:sz="0" w:space="0" w:color="auto"/>
                                                  </w:divBdr>
                                                  <w:divsChild>
                                                    <w:div w:id="283316186">
                                                      <w:marLeft w:val="0"/>
                                                      <w:marRight w:val="0"/>
                                                      <w:marTop w:val="0"/>
                                                      <w:marBottom w:val="0"/>
                                                      <w:divBdr>
                                                        <w:top w:val="none" w:sz="0" w:space="0" w:color="auto"/>
                                                        <w:left w:val="none" w:sz="0" w:space="0" w:color="auto"/>
                                                        <w:bottom w:val="none" w:sz="0" w:space="0" w:color="auto"/>
                                                        <w:right w:val="none" w:sz="0" w:space="0" w:color="auto"/>
                                                      </w:divBdr>
                                                      <w:divsChild>
                                                        <w:div w:id="1406604466">
                                                          <w:marLeft w:val="0"/>
                                                          <w:marRight w:val="0"/>
                                                          <w:marTop w:val="0"/>
                                                          <w:marBottom w:val="0"/>
                                                          <w:divBdr>
                                                            <w:top w:val="none" w:sz="0" w:space="0" w:color="auto"/>
                                                            <w:left w:val="none" w:sz="0" w:space="0" w:color="auto"/>
                                                            <w:bottom w:val="none" w:sz="0" w:space="0" w:color="auto"/>
                                                            <w:right w:val="none" w:sz="0" w:space="0" w:color="auto"/>
                                                          </w:divBdr>
                                                          <w:divsChild>
                                                            <w:div w:id="12170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29237652">
      <w:bodyDiv w:val="1"/>
      <w:marLeft w:val="0"/>
      <w:marRight w:val="0"/>
      <w:marTop w:val="0"/>
      <w:marBottom w:val="0"/>
      <w:divBdr>
        <w:top w:val="none" w:sz="0" w:space="0" w:color="auto"/>
        <w:left w:val="none" w:sz="0" w:space="0" w:color="auto"/>
        <w:bottom w:val="none" w:sz="0" w:space="0" w:color="auto"/>
        <w:right w:val="none" w:sz="0" w:space="0" w:color="auto"/>
      </w:divBdr>
    </w:div>
    <w:div w:id="946692484">
      <w:bodyDiv w:val="1"/>
      <w:marLeft w:val="0"/>
      <w:marRight w:val="0"/>
      <w:marTop w:val="0"/>
      <w:marBottom w:val="0"/>
      <w:divBdr>
        <w:top w:val="none" w:sz="0" w:space="0" w:color="auto"/>
        <w:left w:val="none" w:sz="0" w:space="0" w:color="auto"/>
        <w:bottom w:val="none" w:sz="0" w:space="0" w:color="auto"/>
        <w:right w:val="none" w:sz="0" w:space="0" w:color="auto"/>
      </w:divBdr>
    </w:div>
    <w:div w:id="951480264">
      <w:bodyDiv w:val="1"/>
      <w:marLeft w:val="0"/>
      <w:marRight w:val="0"/>
      <w:marTop w:val="0"/>
      <w:marBottom w:val="0"/>
      <w:divBdr>
        <w:top w:val="none" w:sz="0" w:space="0" w:color="auto"/>
        <w:left w:val="none" w:sz="0" w:space="0" w:color="auto"/>
        <w:bottom w:val="none" w:sz="0" w:space="0" w:color="auto"/>
        <w:right w:val="none" w:sz="0" w:space="0" w:color="auto"/>
      </w:divBdr>
    </w:div>
    <w:div w:id="979531157">
      <w:bodyDiv w:val="1"/>
      <w:marLeft w:val="0"/>
      <w:marRight w:val="0"/>
      <w:marTop w:val="0"/>
      <w:marBottom w:val="0"/>
      <w:divBdr>
        <w:top w:val="none" w:sz="0" w:space="0" w:color="auto"/>
        <w:left w:val="none" w:sz="0" w:space="0" w:color="auto"/>
        <w:bottom w:val="none" w:sz="0" w:space="0" w:color="auto"/>
        <w:right w:val="none" w:sz="0" w:space="0" w:color="auto"/>
      </w:divBdr>
      <w:divsChild>
        <w:div w:id="906305006">
          <w:marLeft w:val="0"/>
          <w:marRight w:val="0"/>
          <w:marTop w:val="0"/>
          <w:marBottom w:val="0"/>
          <w:divBdr>
            <w:top w:val="none" w:sz="0" w:space="0" w:color="auto"/>
            <w:left w:val="none" w:sz="0" w:space="0" w:color="auto"/>
            <w:bottom w:val="none" w:sz="0" w:space="0" w:color="auto"/>
            <w:right w:val="none" w:sz="0" w:space="0" w:color="auto"/>
          </w:divBdr>
          <w:divsChild>
            <w:div w:id="1669602341">
              <w:marLeft w:val="0"/>
              <w:marRight w:val="0"/>
              <w:marTop w:val="0"/>
              <w:marBottom w:val="0"/>
              <w:divBdr>
                <w:top w:val="none" w:sz="0" w:space="0" w:color="auto"/>
                <w:left w:val="none" w:sz="0" w:space="0" w:color="auto"/>
                <w:bottom w:val="none" w:sz="0" w:space="0" w:color="auto"/>
                <w:right w:val="none" w:sz="0" w:space="0" w:color="auto"/>
              </w:divBdr>
              <w:divsChild>
                <w:div w:id="1995135208">
                  <w:marLeft w:val="0"/>
                  <w:marRight w:val="0"/>
                  <w:marTop w:val="0"/>
                  <w:marBottom w:val="0"/>
                  <w:divBdr>
                    <w:top w:val="none" w:sz="0" w:space="0" w:color="auto"/>
                    <w:left w:val="none" w:sz="0" w:space="0" w:color="auto"/>
                    <w:bottom w:val="none" w:sz="0" w:space="0" w:color="auto"/>
                    <w:right w:val="none" w:sz="0" w:space="0" w:color="auto"/>
                  </w:divBdr>
                  <w:divsChild>
                    <w:div w:id="110511936">
                      <w:marLeft w:val="0"/>
                      <w:marRight w:val="0"/>
                      <w:marTop w:val="0"/>
                      <w:marBottom w:val="0"/>
                      <w:divBdr>
                        <w:top w:val="none" w:sz="0" w:space="0" w:color="auto"/>
                        <w:left w:val="none" w:sz="0" w:space="0" w:color="auto"/>
                        <w:bottom w:val="none" w:sz="0" w:space="0" w:color="auto"/>
                        <w:right w:val="none" w:sz="0" w:space="0" w:color="auto"/>
                      </w:divBdr>
                      <w:divsChild>
                        <w:div w:id="1926110393">
                          <w:marLeft w:val="0"/>
                          <w:marRight w:val="0"/>
                          <w:marTop w:val="0"/>
                          <w:marBottom w:val="0"/>
                          <w:divBdr>
                            <w:top w:val="none" w:sz="0" w:space="0" w:color="auto"/>
                            <w:left w:val="none" w:sz="0" w:space="0" w:color="auto"/>
                            <w:bottom w:val="none" w:sz="0" w:space="0" w:color="auto"/>
                            <w:right w:val="none" w:sz="0" w:space="0" w:color="auto"/>
                          </w:divBdr>
                          <w:divsChild>
                            <w:div w:id="95177136">
                              <w:marLeft w:val="0"/>
                              <w:marRight w:val="0"/>
                              <w:marTop w:val="0"/>
                              <w:marBottom w:val="0"/>
                              <w:divBdr>
                                <w:top w:val="none" w:sz="0" w:space="0" w:color="auto"/>
                                <w:left w:val="none" w:sz="0" w:space="0" w:color="auto"/>
                                <w:bottom w:val="none" w:sz="0" w:space="0" w:color="auto"/>
                                <w:right w:val="none" w:sz="0" w:space="0" w:color="auto"/>
                              </w:divBdr>
                              <w:divsChild>
                                <w:div w:id="892811959">
                                  <w:marLeft w:val="0"/>
                                  <w:marRight w:val="0"/>
                                  <w:marTop w:val="0"/>
                                  <w:marBottom w:val="0"/>
                                  <w:divBdr>
                                    <w:top w:val="none" w:sz="0" w:space="0" w:color="auto"/>
                                    <w:left w:val="none" w:sz="0" w:space="0" w:color="auto"/>
                                    <w:bottom w:val="none" w:sz="0" w:space="0" w:color="auto"/>
                                    <w:right w:val="none" w:sz="0" w:space="0" w:color="auto"/>
                                  </w:divBdr>
                                  <w:divsChild>
                                    <w:div w:id="268052884">
                                      <w:marLeft w:val="0"/>
                                      <w:marRight w:val="0"/>
                                      <w:marTop w:val="0"/>
                                      <w:marBottom w:val="0"/>
                                      <w:divBdr>
                                        <w:top w:val="none" w:sz="0" w:space="0" w:color="auto"/>
                                        <w:left w:val="none" w:sz="0" w:space="0" w:color="auto"/>
                                        <w:bottom w:val="none" w:sz="0" w:space="0" w:color="auto"/>
                                        <w:right w:val="none" w:sz="0" w:space="0" w:color="auto"/>
                                      </w:divBdr>
                                      <w:divsChild>
                                        <w:div w:id="731851769">
                                          <w:marLeft w:val="0"/>
                                          <w:marRight w:val="0"/>
                                          <w:marTop w:val="0"/>
                                          <w:marBottom w:val="0"/>
                                          <w:divBdr>
                                            <w:top w:val="none" w:sz="0" w:space="0" w:color="auto"/>
                                            <w:left w:val="none" w:sz="0" w:space="0" w:color="auto"/>
                                            <w:bottom w:val="none" w:sz="0" w:space="0" w:color="auto"/>
                                            <w:right w:val="none" w:sz="0" w:space="0" w:color="auto"/>
                                          </w:divBdr>
                                          <w:divsChild>
                                            <w:div w:id="940337624">
                                              <w:marLeft w:val="0"/>
                                              <w:marRight w:val="0"/>
                                              <w:marTop w:val="0"/>
                                              <w:marBottom w:val="0"/>
                                              <w:divBdr>
                                                <w:top w:val="none" w:sz="0" w:space="0" w:color="auto"/>
                                                <w:left w:val="none" w:sz="0" w:space="0" w:color="auto"/>
                                                <w:bottom w:val="none" w:sz="0" w:space="0" w:color="auto"/>
                                                <w:right w:val="none" w:sz="0" w:space="0" w:color="auto"/>
                                              </w:divBdr>
                                              <w:divsChild>
                                                <w:div w:id="559442095">
                                                  <w:marLeft w:val="0"/>
                                                  <w:marRight w:val="0"/>
                                                  <w:marTop w:val="100"/>
                                                  <w:marBottom w:val="100"/>
                                                  <w:divBdr>
                                                    <w:top w:val="none" w:sz="0" w:space="0" w:color="auto"/>
                                                    <w:left w:val="none" w:sz="0" w:space="0" w:color="auto"/>
                                                    <w:bottom w:val="none" w:sz="0" w:space="0" w:color="auto"/>
                                                    <w:right w:val="none" w:sz="0" w:space="0" w:color="auto"/>
                                                  </w:divBdr>
                                                  <w:divsChild>
                                                    <w:div w:id="1240599887">
                                                      <w:marLeft w:val="0"/>
                                                      <w:marRight w:val="0"/>
                                                      <w:marTop w:val="0"/>
                                                      <w:marBottom w:val="0"/>
                                                      <w:divBdr>
                                                        <w:top w:val="none" w:sz="0" w:space="0" w:color="auto"/>
                                                        <w:left w:val="none" w:sz="0" w:space="0" w:color="auto"/>
                                                        <w:bottom w:val="none" w:sz="0" w:space="0" w:color="auto"/>
                                                        <w:right w:val="none" w:sz="0" w:space="0" w:color="auto"/>
                                                      </w:divBdr>
                                                      <w:divsChild>
                                                        <w:div w:id="1978299862">
                                                          <w:marLeft w:val="0"/>
                                                          <w:marRight w:val="0"/>
                                                          <w:marTop w:val="0"/>
                                                          <w:marBottom w:val="150"/>
                                                          <w:divBdr>
                                                            <w:top w:val="none" w:sz="0" w:space="0" w:color="auto"/>
                                                            <w:left w:val="none" w:sz="0" w:space="0" w:color="auto"/>
                                                            <w:bottom w:val="single" w:sz="6" w:space="0" w:color="CCCCCC"/>
                                                            <w:right w:val="none" w:sz="0" w:space="0" w:color="auto"/>
                                                          </w:divBdr>
                                                          <w:divsChild>
                                                            <w:div w:id="1319840227">
                                                              <w:marLeft w:val="0"/>
                                                              <w:marRight w:val="0"/>
                                                              <w:marTop w:val="0"/>
                                                              <w:marBottom w:val="0"/>
                                                              <w:divBdr>
                                                                <w:top w:val="none" w:sz="0" w:space="0" w:color="auto"/>
                                                                <w:left w:val="none" w:sz="0" w:space="0" w:color="auto"/>
                                                                <w:bottom w:val="none" w:sz="0" w:space="0" w:color="auto"/>
                                                                <w:right w:val="none" w:sz="0" w:space="0" w:color="auto"/>
                                                              </w:divBdr>
                                                              <w:divsChild>
                                                                <w:div w:id="1207916365">
                                                                  <w:marLeft w:val="10"/>
                                                                  <w:marRight w:val="10"/>
                                                                  <w:marTop w:val="0"/>
                                                                  <w:marBottom w:val="0"/>
                                                                  <w:divBdr>
                                                                    <w:top w:val="none" w:sz="0" w:space="0" w:color="auto"/>
                                                                    <w:left w:val="none" w:sz="0" w:space="0" w:color="auto"/>
                                                                    <w:bottom w:val="none" w:sz="0" w:space="0" w:color="auto"/>
                                                                    <w:right w:val="none" w:sz="0" w:space="0" w:color="auto"/>
                                                                  </w:divBdr>
                                                                  <w:divsChild>
                                                                    <w:div w:id="1482117234">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04088898">
      <w:bodyDiv w:val="1"/>
      <w:marLeft w:val="0"/>
      <w:marRight w:val="0"/>
      <w:marTop w:val="0"/>
      <w:marBottom w:val="0"/>
      <w:divBdr>
        <w:top w:val="none" w:sz="0" w:space="0" w:color="auto"/>
        <w:left w:val="none" w:sz="0" w:space="0" w:color="auto"/>
        <w:bottom w:val="none" w:sz="0" w:space="0" w:color="auto"/>
        <w:right w:val="none" w:sz="0" w:space="0" w:color="auto"/>
      </w:divBdr>
    </w:div>
    <w:div w:id="1030449122">
      <w:bodyDiv w:val="1"/>
      <w:marLeft w:val="0"/>
      <w:marRight w:val="0"/>
      <w:marTop w:val="0"/>
      <w:marBottom w:val="0"/>
      <w:divBdr>
        <w:top w:val="none" w:sz="0" w:space="0" w:color="auto"/>
        <w:left w:val="none" w:sz="0" w:space="0" w:color="auto"/>
        <w:bottom w:val="none" w:sz="0" w:space="0" w:color="auto"/>
        <w:right w:val="none" w:sz="0" w:space="0" w:color="auto"/>
      </w:divBdr>
    </w:div>
    <w:div w:id="1045258892">
      <w:bodyDiv w:val="1"/>
      <w:marLeft w:val="0"/>
      <w:marRight w:val="0"/>
      <w:marTop w:val="0"/>
      <w:marBottom w:val="0"/>
      <w:divBdr>
        <w:top w:val="none" w:sz="0" w:space="0" w:color="auto"/>
        <w:left w:val="none" w:sz="0" w:space="0" w:color="auto"/>
        <w:bottom w:val="none" w:sz="0" w:space="0" w:color="auto"/>
        <w:right w:val="none" w:sz="0" w:space="0" w:color="auto"/>
      </w:divBdr>
      <w:divsChild>
        <w:div w:id="761952459">
          <w:marLeft w:val="0"/>
          <w:marRight w:val="0"/>
          <w:marTop w:val="0"/>
          <w:marBottom w:val="0"/>
          <w:divBdr>
            <w:top w:val="none" w:sz="0" w:space="0" w:color="auto"/>
            <w:left w:val="none" w:sz="0" w:space="0" w:color="auto"/>
            <w:bottom w:val="none" w:sz="0" w:space="0" w:color="auto"/>
            <w:right w:val="none" w:sz="0" w:space="0" w:color="auto"/>
          </w:divBdr>
          <w:divsChild>
            <w:div w:id="1014309588">
              <w:marLeft w:val="0"/>
              <w:marRight w:val="0"/>
              <w:marTop w:val="0"/>
              <w:marBottom w:val="0"/>
              <w:divBdr>
                <w:top w:val="none" w:sz="0" w:space="0" w:color="auto"/>
                <w:left w:val="none" w:sz="0" w:space="0" w:color="auto"/>
                <w:bottom w:val="none" w:sz="0" w:space="0" w:color="auto"/>
                <w:right w:val="none" w:sz="0" w:space="0" w:color="auto"/>
              </w:divBdr>
              <w:divsChild>
                <w:div w:id="1883983068">
                  <w:marLeft w:val="0"/>
                  <w:marRight w:val="0"/>
                  <w:marTop w:val="0"/>
                  <w:marBottom w:val="0"/>
                  <w:divBdr>
                    <w:top w:val="none" w:sz="0" w:space="0" w:color="auto"/>
                    <w:left w:val="none" w:sz="0" w:space="0" w:color="auto"/>
                    <w:bottom w:val="none" w:sz="0" w:space="0" w:color="auto"/>
                    <w:right w:val="none" w:sz="0" w:space="0" w:color="auto"/>
                  </w:divBdr>
                  <w:divsChild>
                    <w:div w:id="635113189">
                      <w:marLeft w:val="0"/>
                      <w:marRight w:val="0"/>
                      <w:marTop w:val="0"/>
                      <w:marBottom w:val="0"/>
                      <w:divBdr>
                        <w:top w:val="none" w:sz="0" w:space="0" w:color="auto"/>
                        <w:left w:val="none" w:sz="0" w:space="0" w:color="auto"/>
                        <w:bottom w:val="none" w:sz="0" w:space="0" w:color="auto"/>
                        <w:right w:val="none" w:sz="0" w:space="0" w:color="auto"/>
                      </w:divBdr>
                      <w:divsChild>
                        <w:div w:id="17526518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081947468">
      <w:bodyDiv w:val="1"/>
      <w:marLeft w:val="0"/>
      <w:marRight w:val="0"/>
      <w:marTop w:val="0"/>
      <w:marBottom w:val="0"/>
      <w:divBdr>
        <w:top w:val="none" w:sz="0" w:space="0" w:color="auto"/>
        <w:left w:val="none" w:sz="0" w:space="0" w:color="auto"/>
        <w:bottom w:val="none" w:sz="0" w:space="0" w:color="auto"/>
        <w:right w:val="none" w:sz="0" w:space="0" w:color="auto"/>
      </w:divBdr>
      <w:divsChild>
        <w:div w:id="1536236174">
          <w:marLeft w:val="0"/>
          <w:marRight w:val="0"/>
          <w:marTop w:val="0"/>
          <w:marBottom w:val="0"/>
          <w:divBdr>
            <w:top w:val="none" w:sz="0" w:space="0" w:color="auto"/>
            <w:left w:val="none" w:sz="0" w:space="0" w:color="auto"/>
            <w:bottom w:val="none" w:sz="0" w:space="0" w:color="auto"/>
            <w:right w:val="none" w:sz="0" w:space="0" w:color="auto"/>
          </w:divBdr>
          <w:divsChild>
            <w:div w:id="226501920">
              <w:marLeft w:val="0"/>
              <w:marRight w:val="0"/>
              <w:marTop w:val="0"/>
              <w:marBottom w:val="0"/>
              <w:divBdr>
                <w:top w:val="none" w:sz="0" w:space="0" w:color="auto"/>
                <w:left w:val="none" w:sz="0" w:space="0" w:color="auto"/>
                <w:bottom w:val="none" w:sz="0" w:space="0" w:color="auto"/>
                <w:right w:val="none" w:sz="0" w:space="0" w:color="auto"/>
              </w:divBdr>
              <w:divsChild>
                <w:div w:id="1376542790">
                  <w:marLeft w:val="0"/>
                  <w:marRight w:val="0"/>
                  <w:marTop w:val="0"/>
                  <w:marBottom w:val="0"/>
                  <w:divBdr>
                    <w:top w:val="none" w:sz="0" w:space="0" w:color="auto"/>
                    <w:left w:val="none" w:sz="0" w:space="0" w:color="auto"/>
                    <w:bottom w:val="none" w:sz="0" w:space="0" w:color="auto"/>
                    <w:right w:val="none" w:sz="0" w:space="0" w:color="auto"/>
                  </w:divBdr>
                  <w:divsChild>
                    <w:div w:id="163382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974729">
      <w:bodyDiv w:val="1"/>
      <w:marLeft w:val="0"/>
      <w:marRight w:val="0"/>
      <w:marTop w:val="0"/>
      <w:marBottom w:val="0"/>
      <w:divBdr>
        <w:top w:val="none" w:sz="0" w:space="0" w:color="auto"/>
        <w:left w:val="none" w:sz="0" w:space="0" w:color="auto"/>
        <w:bottom w:val="none" w:sz="0" w:space="0" w:color="auto"/>
        <w:right w:val="none" w:sz="0" w:space="0" w:color="auto"/>
      </w:divBdr>
    </w:div>
    <w:div w:id="1185441296">
      <w:bodyDiv w:val="1"/>
      <w:marLeft w:val="0"/>
      <w:marRight w:val="0"/>
      <w:marTop w:val="0"/>
      <w:marBottom w:val="0"/>
      <w:divBdr>
        <w:top w:val="none" w:sz="0" w:space="0" w:color="auto"/>
        <w:left w:val="none" w:sz="0" w:space="0" w:color="auto"/>
        <w:bottom w:val="none" w:sz="0" w:space="0" w:color="auto"/>
        <w:right w:val="none" w:sz="0" w:space="0" w:color="auto"/>
      </w:divBdr>
    </w:div>
    <w:div w:id="1198353257">
      <w:bodyDiv w:val="1"/>
      <w:marLeft w:val="0"/>
      <w:marRight w:val="0"/>
      <w:marTop w:val="0"/>
      <w:marBottom w:val="0"/>
      <w:divBdr>
        <w:top w:val="none" w:sz="0" w:space="0" w:color="auto"/>
        <w:left w:val="none" w:sz="0" w:space="0" w:color="auto"/>
        <w:bottom w:val="none" w:sz="0" w:space="0" w:color="auto"/>
        <w:right w:val="none" w:sz="0" w:space="0" w:color="auto"/>
      </w:divBdr>
      <w:divsChild>
        <w:div w:id="38478635">
          <w:marLeft w:val="0"/>
          <w:marRight w:val="0"/>
          <w:marTop w:val="0"/>
          <w:marBottom w:val="0"/>
          <w:divBdr>
            <w:top w:val="none" w:sz="0" w:space="0" w:color="auto"/>
            <w:left w:val="none" w:sz="0" w:space="0" w:color="auto"/>
            <w:bottom w:val="none" w:sz="0" w:space="0" w:color="auto"/>
            <w:right w:val="none" w:sz="0" w:space="0" w:color="auto"/>
          </w:divBdr>
          <w:divsChild>
            <w:div w:id="1620526885">
              <w:marLeft w:val="0"/>
              <w:marRight w:val="0"/>
              <w:marTop w:val="0"/>
              <w:marBottom w:val="0"/>
              <w:divBdr>
                <w:top w:val="none" w:sz="0" w:space="0" w:color="auto"/>
                <w:left w:val="none" w:sz="0" w:space="0" w:color="auto"/>
                <w:bottom w:val="none" w:sz="0" w:space="0" w:color="auto"/>
                <w:right w:val="none" w:sz="0" w:space="0" w:color="auto"/>
              </w:divBdr>
              <w:divsChild>
                <w:div w:id="177813063">
                  <w:marLeft w:val="0"/>
                  <w:marRight w:val="0"/>
                  <w:marTop w:val="0"/>
                  <w:marBottom w:val="0"/>
                  <w:divBdr>
                    <w:top w:val="none" w:sz="0" w:space="0" w:color="auto"/>
                    <w:left w:val="none" w:sz="0" w:space="0" w:color="auto"/>
                    <w:bottom w:val="none" w:sz="0" w:space="0" w:color="auto"/>
                    <w:right w:val="none" w:sz="0" w:space="0" w:color="auto"/>
                  </w:divBdr>
                  <w:divsChild>
                    <w:div w:id="2080326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853421">
      <w:bodyDiv w:val="1"/>
      <w:marLeft w:val="0"/>
      <w:marRight w:val="0"/>
      <w:marTop w:val="0"/>
      <w:marBottom w:val="0"/>
      <w:divBdr>
        <w:top w:val="none" w:sz="0" w:space="0" w:color="auto"/>
        <w:left w:val="none" w:sz="0" w:space="0" w:color="auto"/>
        <w:bottom w:val="none" w:sz="0" w:space="0" w:color="auto"/>
        <w:right w:val="none" w:sz="0" w:space="0" w:color="auto"/>
      </w:divBdr>
    </w:div>
    <w:div w:id="1353142898">
      <w:bodyDiv w:val="1"/>
      <w:marLeft w:val="0"/>
      <w:marRight w:val="0"/>
      <w:marTop w:val="0"/>
      <w:marBottom w:val="0"/>
      <w:divBdr>
        <w:top w:val="none" w:sz="0" w:space="0" w:color="auto"/>
        <w:left w:val="none" w:sz="0" w:space="0" w:color="auto"/>
        <w:bottom w:val="none" w:sz="0" w:space="0" w:color="auto"/>
        <w:right w:val="none" w:sz="0" w:space="0" w:color="auto"/>
      </w:divBdr>
    </w:div>
    <w:div w:id="1366715200">
      <w:bodyDiv w:val="1"/>
      <w:marLeft w:val="0"/>
      <w:marRight w:val="0"/>
      <w:marTop w:val="0"/>
      <w:marBottom w:val="0"/>
      <w:divBdr>
        <w:top w:val="none" w:sz="0" w:space="0" w:color="auto"/>
        <w:left w:val="none" w:sz="0" w:space="0" w:color="auto"/>
        <w:bottom w:val="none" w:sz="0" w:space="0" w:color="auto"/>
        <w:right w:val="none" w:sz="0" w:space="0" w:color="auto"/>
      </w:divBdr>
    </w:div>
    <w:div w:id="1424296491">
      <w:bodyDiv w:val="1"/>
      <w:marLeft w:val="0"/>
      <w:marRight w:val="0"/>
      <w:marTop w:val="0"/>
      <w:marBottom w:val="0"/>
      <w:divBdr>
        <w:top w:val="none" w:sz="0" w:space="0" w:color="auto"/>
        <w:left w:val="none" w:sz="0" w:space="0" w:color="auto"/>
        <w:bottom w:val="none" w:sz="0" w:space="0" w:color="auto"/>
        <w:right w:val="none" w:sz="0" w:space="0" w:color="auto"/>
      </w:divBdr>
    </w:div>
    <w:div w:id="1443912073">
      <w:bodyDiv w:val="1"/>
      <w:marLeft w:val="0"/>
      <w:marRight w:val="0"/>
      <w:marTop w:val="0"/>
      <w:marBottom w:val="0"/>
      <w:divBdr>
        <w:top w:val="none" w:sz="0" w:space="0" w:color="auto"/>
        <w:left w:val="none" w:sz="0" w:space="0" w:color="auto"/>
        <w:bottom w:val="none" w:sz="0" w:space="0" w:color="auto"/>
        <w:right w:val="none" w:sz="0" w:space="0" w:color="auto"/>
      </w:divBdr>
    </w:div>
    <w:div w:id="1486044316">
      <w:bodyDiv w:val="1"/>
      <w:marLeft w:val="0"/>
      <w:marRight w:val="0"/>
      <w:marTop w:val="0"/>
      <w:marBottom w:val="0"/>
      <w:divBdr>
        <w:top w:val="none" w:sz="0" w:space="0" w:color="auto"/>
        <w:left w:val="none" w:sz="0" w:space="0" w:color="auto"/>
        <w:bottom w:val="none" w:sz="0" w:space="0" w:color="auto"/>
        <w:right w:val="none" w:sz="0" w:space="0" w:color="auto"/>
      </w:divBdr>
    </w:div>
    <w:div w:id="1492255414">
      <w:bodyDiv w:val="1"/>
      <w:marLeft w:val="0"/>
      <w:marRight w:val="0"/>
      <w:marTop w:val="0"/>
      <w:marBottom w:val="0"/>
      <w:divBdr>
        <w:top w:val="none" w:sz="0" w:space="0" w:color="auto"/>
        <w:left w:val="none" w:sz="0" w:space="0" w:color="auto"/>
        <w:bottom w:val="none" w:sz="0" w:space="0" w:color="auto"/>
        <w:right w:val="none" w:sz="0" w:space="0" w:color="auto"/>
      </w:divBdr>
      <w:divsChild>
        <w:div w:id="1159032260">
          <w:marLeft w:val="0"/>
          <w:marRight w:val="0"/>
          <w:marTop w:val="0"/>
          <w:marBottom w:val="0"/>
          <w:divBdr>
            <w:top w:val="none" w:sz="0" w:space="0" w:color="auto"/>
            <w:left w:val="none" w:sz="0" w:space="0" w:color="auto"/>
            <w:bottom w:val="none" w:sz="0" w:space="0" w:color="auto"/>
            <w:right w:val="none" w:sz="0" w:space="0" w:color="auto"/>
          </w:divBdr>
        </w:div>
        <w:div w:id="487064256">
          <w:marLeft w:val="0"/>
          <w:marRight w:val="0"/>
          <w:marTop w:val="0"/>
          <w:marBottom w:val="0"/>
          <w:divBdr>
            <w:top w:val="none" w:sz="0" w:space="0" w:color="auto"/>
            <w:left w:val="none" w:sz="0" w:space="0" w:color="auto"/>
            <w:bottom w:val="none" w:sz="0" w:space="0" w:color="auto"/>
            <w:right w:val="none" w:sz="0" w:space="0" w:color="auto"/>
          </w:divBdr>
        </w:div>
        <w:div w:id="112796702">
          <w:marLeft w:val="0"/>
          <w:marRight w:val="0"/>
          <w:marTop w:val="0"/>
          <w:marBottom w:val="0"/>
          <w:divBdr>
            <w:top w:val="none" w:sz="0" w:space="0" w:color="auto"/>
            <w:left w:val="none" w:sz="0" w:space="0" w:color="auto"/>
            <w:bottom w:val="none" w:sz="0" w:space="0" w:color="auto"/>
            <w:right w:val="none" w:sz="0" w:space="0" w:color="auto"/>
          </w:divBdr>
        </w:div>
        <w:div w:id="661809065">
          <w:marLeft w:val="0"/>
          <w:marRight w:val="0"/>
          <w:marTop w:val="0"/>
          <w:marBottom w:val="0"/>
          <w:divBdr>
            <w:top w:val="none" w:sz="0" w:space="0" w:color="auto"/>
            <w:left w:val="none" w:sz="0" w:space="0" w:color="auto"/>
            <w:bottom w:val="none" w:sz="0" w:space="0" w:color="auto"/>
            <w:right w:val="none" w:sz="0" w:space="0" w:color="auto"/>
          </w:divBdr>
        </w:div>
      </w:divsChild>
    </w:div>
    <w:div w:id="1553737584">
      <w:bodyDiv w:val="1"/>
      <w:marLeft w:val="0"/>
      <w:marRight w:val="0"/>
      <w:marTop w:val="0"/>
      <w:marBottom w:val="0"/>
      <w:divBdr>
        <w:top w:val="none" w:sz="0" w:space="0" w:color="auto"/>
        <w:left w:val="none" w:sz="0" w:space="0" w:color="auto"/>
        <w:bottom w:val="none" w:sz="0" w:space="0" w:color="auto"/>
        <w:right w:val="none" w:sz="0" w:space="0" w:color="auto"/>
      </w:divBdr>
    </w:div>
    <w:div w:id="1627390152">
      <w:bodyDiv w:val="1"/>
      <w:marLeft w:val="0"/>
      <w:marRight w:val="0"/>
      <w:marTop w:val="0"/>
      <w:marBottom w:val="0"/>
      <w:divBdr>
        <w:top w:val="none" w:sz="0" w:space="0" w:color="auto"/>
        <w:left w:val="none" w:sz="0" w:space="0" w:color="auto"/>
        <w:bottom w:val="none" w:sz="0" w:space="0" w:color="auto"/>
        <w:right w:val="none" w:sz="0" w:space="0" w:color="auto"/>
      </w:divBdr>
    </w:div>
    <w:div w:id="1682974945">
      <w:bodyDiv w:val="1"/>
      <w:marLeft w:val="0"/>
      <w:marRight w:val="0"/>
      <w:marTop w:val="0"/>
      <w:marBottom w:val="0"/>
      <w:divBdr>
        <w:top w:val="none" w:sz="0" w:space="0" w:color="auto"/>
        <w:left w:val="none" w:sz="0" w:space="0" w:color="auto"/>
        <w:bottom w:val="none" w:sz="0" w:space="0" w:color="auto"/>
        <w:right w:val="none" w:sz="0" w:space="0" w:color="auto"/>
      </w:divBdr>
    </w:div>
    <w:div w:id="1704016283">
      <w:bodyDiv w:val="1"/>
      <w:marLeft w:val="0"/>
      <w:marRight w:val="0"/>
      <w:marTop w:val="0"/>
      <w:marBottom w:val="0"/>
      <w:divBdr>
        <w:top w:val="none" w:sz="0" w:space="0" w:color="auto"/>
        <w:left w:val="none" w:sz="0" w:space="0" w:color="auto"/>
        <w:bottom w:val="none" w:sz="0" w:space="0" w:color="auto"/>
        <w:right w:val="none" w:sz="0" w:space="0" w:color="auto"/>
      </w:divBdr>
      <w:divsChild>
        <w:div w:id="1214077527">
          <w:marLeft w:val="0"/>
          <w:marRight w:val="0"/>
          <w:marTop w:val="0"/>
          <w:marBottom w:val="0"/>
          <w:divBdr>
            <w:top w:val="none" w:sz="0" w:space="0" w:color="auto"/>
            <w:left w:val="none" w:sz="0" w:space="0" w:color="auto"/>
            <w:bottom w:val="none" w:sz="0" w:space="0" w:color="auto"/>
            <w:right w:val="none" w:sz="0" w:space="0" w:color="auto"/>
          </w:divBdr>
          <w:divsChild>
            <w:div w:id="732116410">
              <w:marLeft w:val="0"/>
              <w:marRight w:val="0"/>
              <w:marTop w:val="0"/>
              <w:marBottom w:val="0"/>
              <w:divBdr>
                <w:top w:val="none" w:sz="0" w:space="0" w:color="auto"/>
                <w:left w:val="none" w:sz="0" w:space="0" w:color="auto"/>
                <w:bottom w:val="none" w:sz="0" w:space="0" w:color="auto"/>
                <w:right w:val="none" w:sz="0" w:space="0" w:color="auto"/>
              </w:divBdr>
              <w:divsChild>
                <w:div w:id="1970814828">
                  <w:marLeft w:val="0"/>
                  <w:marRight w:val="0"/>
                  <w:marTop w:val="0"/>
                  <w:marBottom w:val="0"/>
                  <w:divBdr>
                    <w:top w:val="none" w:sz="0" w:space="0" w:color="auto"/>
                    <w:left w:val="none" w:sz="0" w:space="0" w:color="auto"/>
                    <w:bottom w:val="none" w:sz="0" w:space="0" w:color="auto"/>
                    <w:right w:val="none" w:sz="0" w:space="0" w:color="auto"/>
                  </w:divBdr>
                  <w:divsChild>
                    <w:div w:id="956567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8185601">
      <w:bodyDiv w:val="1"/>
      <w:marLeft w:val="0"/>
      <w:marRight w:val="0"/>
      <w:marTop w:val="0"/>
      <w:marBottom w:val="0"/>
      <w:divBdr>
        <w:top w:val="none" w:sz="0" w:space="0" w:color="auto"/>
        <w:left w:val="none" w:sz="0" w:space="0" w:color="auto"/>
        <w:bottom w:val="none" w:sz="0" w:space="0" w:color="auto"/>
        <w:right w:val="none" w:sz="0" w:space="0" w:color="auto"/>
      </w:divBdr>
    </w:div>
    <w:div w:id="1820725890">
      <w:bodyDiv w:val="1"/>
      <w:marLeft w:val="0"/>
      <w:marRight w:val="0"/>
      <w:marTop w:val="0"/>
      <w:marBottom w:val="0"/>
      <w:divBdr>
        <w:top w:val="none" w:sz="0" w:space="0" w:color="auto"/>
        <w:left w:val="none" w:sz="0" w:space="0" w:color="auto"/>
        <w:bottom w:val="none" w:sz="0" w:space="0" w:color="auto"/>
        <w:right w:val="none" w:sz="0" w:space="0" w:color="auto"/>
      </w:divBdr>
      <w:divsChild>
        <w:div w:id="1271552262">
          <w:marLeft w:val="0"/>
          <w:marRight w:val="0"/>
          <w:marTop w:val="0"/>
          <w:marBottom w:val="0"/>
          <w:divBdr>
            <w:top w:val="none" w:sz="0" w:space="0" w:color="auto"/>
            <w:left w:val="none" w:sz="0" w:space="0" w:color="auto"/>
            <w:bottom w:val="none" w:sz="0" w:space="0" w:color="auto"/>
            <w:right w:val="none" w:sz="0" w:space="0" w:color="auto"/>
          </w:divBdr>
          <w:divsChild>
            <w:div w:id="687945140">
              <w:marLeft w:val="0"/>
              <w:marRight w:val="0"/>
              <w:marTop w:val="0"/>
              <w:marBottom w:val="0"/>
              <w:divBdr>
                <w:top w:val="none" w:sz="0" w:space="0" w:color="auto"/>
                <w:left w:val="none" w:sz="0" w:space="0" w:color="auto"/>
                <w:bottom w:val="none" w:sz="0" w:space="0" w:color="auto"/>
                <w:right w:val="none" w:sz="0" w:space="0" w:color="auto"/>
              </w:divBdr>
              <w:divsChild>
                <w:div w:id="970523589">
                  <w:marLeft w:val="0"/>
                  <w:marRight w:val="0"/>
                  <w:marTop w:val="0"/>
                  <w:marBottom w:val="0"/>
                  <w:divBdr>
                    <w:top w:val="none" w:sz="0" w:space="0" w:color="auto"/>
                    <w:left w:val="none" w:sz="0" w:space="0" w:color="auto"/>
                    <w:bottom w:val="none" w:sz="0" w:space="0" w:color="auto"/>
                    <w:right w:val="none" w:sz="0" w:space="0" w:color="auto"/>
                  </w:divBdr>
                  <w:divsChild>
                    <w:div w:id="251159060">
                      <w:marLeft w:val="0"/>
                      <w:marRight w:val="0"/>
                      <w:marTop w:val="0"/>
                      <w:marBottom w:val="0"/>
                      <w:divBdr>
                        <w:top w:val="none" w:sz="0" w:space="0" w:color="auto"/>
                        <w:left w:val="none" w:sz="0" w:space="0" w:color="auto"/>
                        <w:bottom w:val="none" w:sz="0" w:space="0" w:color="auto"/>
                        <w:right w:val="none" w:sz="0" w:space="0" w:color="auto"/>
                      </w:divBdr>
                      <w:divsChild>
                        <w:div w:id="17472663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835412662">
      <w:bodyDiv w:val="1"/>
      <w:marLeft w:val="0"/>
      <w:marRight w:val="0"/>
      <w:marTop w:val="0"/>
      <w:marBottom w:val="0"/>
      <w:divBdr>
        <w:top w:val="none" w:sz="0" w:space="0" w:color="auto"/>
        <w:left w:val="none" w:sz="0" w:space="0" w:color="auto"/>
        <w:bottom w:val="none" w:sz="0" w:space="0" w:color="auto"/>
        <w:right w:val="none" w:sz="0" w:space="0" w:color="auto"/>
      </w:divBdr>
    </w:div>
    <w:div w:id="1839079408">
      <w:bodyDiv w:val="1"/>
      <w:marLeft w:val="0"/>
      <w:marRight w:val="0"/>
      <w:marTop w:val="0"/>
      <w:marBottom w:val="0"/>
      <w:divBdr>
        <w:top w:val="none" w:sz="0" w:space="0" w:color="auto"/>
        <w:left w:val="none" w:sz="0" w:space="0" w:color="auto"/>
        <w:bottom w:val="none" w:sz="0" w:space="0" w:color="auto"/>
        <w:right w:val="none" w:sz="0" w:space="0" w:color="auto"/>
      </w:divBdr>
      <w:divsChild>
        <w:div w:id="1813523352">
          <w:marLeft w:val="0"/>
          <w:marRight w:val="0"/>
          <w:marTop w:val="0"/>
          <w:marBottom w:val="0"/>
          <w:divBdr>
            <w:top w:val="none" w:sz="0" w:space="0" w:color="auto"/>
            <w:left w:val="none" w:sz="0" w:space="0" w:color="auto"/>
            <w:bottom w:val="none" w:sz="0" w:space="0" w:color="auto"/>
            <w:right w:val="none" w:sz="0" w:space="0" w:color="auto"/>
          </w:divBdr>
          <w:divsChild>
            <w:div w:id="1448698796">
              <w:marLeft w:val="0"/>
              <w:marRight w:val="0"/>
              <w:marTop w:val="0"/>
              <w:marBottom w:val="0"/>
              <w:divBdr>
                <w:top w:val="none" w:sz="0" w:space="0" w:color="auto"/>
                <w:left w:val="none" w:sz="0" w:space="0" w:color="auto"/>
                <w:bottom w:val="none" w:sz="0" w:space="0" w:color="auto"/>
                <w:right w:val="none" w:sz="0" w:space="0" w:color="auto"/>
              </w:divBdr>
              <w:divsChild>
                <w:div w:id="1507094585">
                  <w:marLeft w:val="0"/>
                  <w:marRight w:val="0"/>
                  <w:marTop w:val="0"/>
                  <w:marBottom w:val="0"/>
                  <w:divBdr>
                    <w:top w:val="none" w:sz="0" w:space="0" w:color="auto"/>
                    <w:left w:val="none" w:sz="0" w:space="0" w:color="auto"/>
                    <w:bottom w:val="none" w:sz="0" w:space="0" w:color="auto"/>
                    <w:right w:val="none" w:sz="0" w:space="0" w:color="auto"/>
                  </w:divBdr>
                  <w:divsChild>
                    <w:div w:id="1678969495">
                      <w:marLeft w:val="0"/>
                      <w:marRight w:val="0"/>
                      <w:marTop w:val="0"/>
                      <w:marBottom w:val="0"/>
                      <w:divBdr>
                        <w:top w:val="none" w:sz="0" w:space="0" w:color="auto"/>
                        <w:left w:val="none" w:sz="0" w:space="0" w:color="auto"/>
                        <w:bottom w:val="none" w:sz="0" w:space="0" w:color="auto"/>
                        <w:right w:val="none" w:sz="0" w:space="0" w:color="auto"/>
                      </w:divBdr>
                      <w:divsChild>
                        <w:div w:id="16930811">
                          <w:marLeft w:val="0"/>
                          <w:marRight w:val="0"/>
                          <w:marTop w:val="0"/>
                          <w:marBottom w:val="0"/>
                          <w:divBdr>
                            <w:top w:val="none" w:sz="0" w:space="0" w:color="auto"/>
                            <w:left w:val="none" w:sz="0" w:space="0" w:color="auto"/>
                            <w:bottom w:val="none" w:sz="0" w:space="0" w:color="auto"/>
                            <w:right w:val="none" w:sz="0" w:space="0" w:color="auto"/>
                          </w:divBdr>
                          <w:divsChild>
                            <w:div w:id="126511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96320">
      <w:bodyDiv w:val="1"/>
      <w:marLeft w:val="0"/>
      <w:marRight w:val="0"/>
      <w:marTop w:val="0"/>
      <w:marBottom w:val="0"/>
      <w:divBdr>
        <w:top w:val="none" w:sz="0" w:space="0" w:color="auto"/>
        <w:left w:val="none" w:sz="0" w:space="0" w:color="auto"/>
        <w:bottom w:val="none" w:sz="0" w:space="0" w:color="auto"/>
        <w:right w:val="none" w:sz="0" w:space="0" w:color="auto"/>
      </w:divBdr>
    </w:div>
    <w:div w:id="1899507576">
      <w:bodyDiv w:val="1"/>
      <w:marLeft w:val="0"/>
      <w:marRight w:val="0"/>
      <w:marTop w:val="0"/>
      <w:marBottom w:val="0"/>
      <w:divBdr>
        <w:top w:val="none" w:sz="0" w:space="0" w:color="auto"/>
        <w:left w:val="none" w:sz="0" w:space="0" w:color="auto"/>
        <w:bottom w:val="none" w:sz="0" w:space="0" w:color="auto"/>
        <w:right w:val="none" w:sz="0" w:space="0" w:color="auto"/>
      </w:divBdr>
    </w:div>
    <w:div w:id="1911621383">
      <w:bodyDiv w:val="1"/>
      <w:marLeft w:val="0"/>
      <w:marRight w:val="0"/>
      <w:marTop w:val="0"/>
      <w:marBottom w:val="0"/>
      <w:divBdr>
        <w:top w:val="none" w:sz="0" w:space="0" w:color="auto"/>
        <w:left w:val="none" w:sz="0" w:space="0" w:color="auto"/>
        <w:bottom w:val="none" w:sz="0" w:space="0" w:color="auto"/>
        <w:right w:val="none" w:sz="0" w:space="0" w:color="auto"/>
      </w:divBdr>
    </w:div>
    <w:div w:id="1940336381">
      <w:bodyDiv w:val="1"/>
      <w:marLeft w:val="0"/>
      <w:marRight w:val="0"/>
      <w:marTop w:val="0"/>
      <w:marBottom w:val="0"/>
      <w:divBdr>
        <w:top w:val="none" w:sz="0" w:space="0" w:color="auto"/>
        <w:left w:val="none" w:sz="0" w:space="0" w:color="auto"/>
        <w:bottom w:val="none" w:sz="0" w:space="0" w:color="auto"/>
        <w:right w:val="none" w:sz="0" w:space="0" w:color="auto"/>
      </w:divBdr>
    </w:div>
    <w:div w:id="1984894872">
      <w:bodyDiv w:val="1"/>
      <w:marLeft w:val="0"/>
      <w:marRight w:val="0"/>
      <w:marTop w:val="0"/>
      <w:marBottom w:val="0"/>
      <w:divBdr>
        <w:top w:val="none" w:sz="0" w:space="0" w:color="auto"/>
        <w:left w:val="none" w:sz="0" w:space="0" w:color="auto"/>
        <w:bottom w:val="none" w:sz="0" w:space="0" w:color="auto"/>
        <w:right w:val="none" w:sz="0" w:space="0" w:color="auto"/>
      </w:divBdr>
    </w:div>
    <w:div w:id="1998265197">
      <w:bodyDiv w:val="1"/>
      <w:marLeft w:val="0"/>
      <w:marRight w:val="0"/>
      <w:marTop w:val="0"/>
      <w:marBottom w:val="0"/>
      <w:divBdr>
        <w:top w:val="none" w:sz="0" w:space="0" w:color="auto"/>
        <w:left w:val="none" w:sz="0" w:space="0" w:color="auto"/>
        <w:bottom w:val="none" w:sz="0" w:space="0" w:color="auto"/>
        <w:right w:val="none" w:sz="0" w:space="0" w:color="auto"/>
      </w:divBdr>
    </w:div>
    <w:div w:id="2004123037">
      <w:bodyDiv w:val="1"/>
      <w:marLeft w:val="0"/>
      <w:marRight w:val="0"/>
      <w:marTop w:val="0"/>
      <w:marBottom w:val="0"/>
      <w:divBdr>
        <w:top w:val="none" w:sz="0" w:space="0" w:color="auto"/>
        <w:left w:val="none" w:sz="0" w:space="0" w:color="auto"/>
        <w:bottom w:val="none" w:sz="0" w:space="0" w:color="auto"/>
        <w:right w:val="none" w:sz="0" w:space="0" w:color="auto"/>
      </w:divBdr>
    </w:div>
    <w:div w:id="2034186080">
      <w:bodyDiv w:val="1"/>
      <w:marLeft w:val="0"/>
      <w:marRight w:val="0"/>
      <w:marTop w:val="0"/>
      <w:marBottom w:val="0"/>
      <w:divBdr>
        <w:top w:val="none" w:sz="0" w:space="0" w:color="auto"/>
        <w:left w:val="none" w:sz="0" w:space="0" w:color="auto"/>
        <w:bottom w:val="none" w:sz="0" w:space="0" w:color="auto"/>
        <w:right w:val="none" w:sz="0" w:space="0" w:color="auto"/>
      </w:divBdr>
      <w:divsChild>
        <w:div w:id="1606884150">
          <w:marLeft w:val="0"/>
          <w:marRight w:val="0"/>
          <w:marTop w:val="0"/>
          <w:marBottom w:val="0"/>
          <w:divBdr>
            <w:top w:val="none" w:sz="0" w:space="0" w:color="auto"/>
            <w:left w:val="none" w:sz="0" w:space="0" w:color="auto"/>
            <w:bottom w:val="none" w:sz="0" w:space="0" w:color="auto"/>
            <w:right w:val="none" w:sz="0" w:space="0" w:color="auto"/>
          </w:divBdr>
          <w:divsChild>
            <w:div w:id="1245602292">
              <w:marLeft w:val="0"/>
              <w:marRight w:val="0"/>
              <w:marTop w:val="0"/>
              <w:marBottom w:val="0"/>
              <w:divBdr>
                <w:top w:val="none" w:sz="0" w:space="0" w:color="auto"/>
                <w:left w:val="none" w:sz="0" w:space="0" w:color="auto"/>
                <w:bottom w:val="none" w:sz="0" w:space="0" w:color="auto"/>
                <w:right w:val="none" w:sz="0" w:space="0" w:color="auto"/>
              </w:divBdr>
              <w:divsChild>
                <w:div w:id="1497450663">
                  <w:marLeft w:val="0"/>
                  <w:marRight w:val="0"/>
                  <w:marTop w:val="0"/>
                  <w:marBottom w:val="0"/>
                  <w:divBdr>
                    <w:top w:val="none" w:sz="0" w:space="0" w:color="auto"/>
                    <w:left w:val="none" w:sz="0" w:space="0" w:color="auto"/>
                    <w:bottom w:val="none" w:sz="0" w:space="0" w:color="auto"/>
                    <w:right w:val="none" w:sz="0" w:space="0" w:color="auto"/>
                  </w:divBdr>
                  <w:divsChild>
                    <w:div w:id="805859912">
                      <w:marLeft w:val="0"/>
                      <w:marRight w:val="0"/>
                      <w:marTop w:val="0"/>
                      <w:marBottom w:val="0"/>
                      <w:divBdr>
                        <w:top w:val="none" w:sz="0" w:space="0" w:color="auto"/>
                        <w:left w:val="none" w:sz="0" w:space="0" w:color="auto"/>
                        <w:bottom w:val="none" w:sz="0" w:space="0" w:color="auto"/>
                        <w:right w:val="none" w:sz="0" w:space="0" w:color="auto"/>
                      </w:divBdr>
                      <w:divsChild>
                        <w:div w:id="1236280480">
                          <w:marLeft w:val="300"/>
                          <w:marRight w:val="300"/>
                          <w:marTop w:val="0"/>
                          <w:marBottom w:val="0"/>
                          <w:divBdr>
                            <w:top w:val="none" w:sz="0" w:space="0" w:color="auto"/>
                            <w:left w:val="none" w:sz="0" w:space="0" w:color="auto"/>
                            <w:bottom w:val="none" w:sz="0" w:space="0" w:color="auto"/>
                            <w:right w:val="none" w:sz="0" w:space="0" w:color="auto"/>
                          </w:divBdr>
                          <w:divsChild>
                            <w:div w:id="879362240">
                              <w:marLeft w:val="0"/>
                              <w:marRight w:val="0"/>
                              <w:marTop w:val="0"/>
                              <w:marBottom w:val="0"/>
                              <w:divBdr>
                                <w:top w:val="none" w:sz="0" w:space="0" w:color="auto"/>
                                <w:left w:val="none" w:sz="0" w:space="0" w:color="auto"/>
                                <w:bottom w:val="none" w:sz="0" w:space="0" w:color="auto"/>
                                <w:right w:val="none" w:sz="0" w:space="0" w:color="auto"/>
                              </w:divBdr>
                              <w:divsChild>
                                <w:div w:id="111023931">
                                  <w:marLeft w:val="0"/>
                                  <w:marRight w:val="0"/>
                                  <w:marTop w:val="0"/>
                                  <w:marBottom w:val="225"/>
                                  <w:divBdr>
                                    <w:top w:val="none" w:sz="0" w:space="0" w:color="auto"/>
                                    <w:left w:val="none" w:sz="0" w:space="0" w:color="auto"/>
                                    <w:bottom w:val="none" w:sz="0" w:space="0" w:color="auto"/>
                                    <w:right w:val="none" w:sz="0" w:space="0" w:color="auto"/>
                                  </w:divBdr>
                                  <w:divsChild>
                                    <w:div w:id="1792556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484667">
      <w:bodyDiv w:val="1"/>
      <w:marLeft w:val="0"/>
      <w:marRight w:val="0"/>
      <w:marTop w:val="0"/>
      <w:marBottom w:val="0"/>
      <w:divBdr>
        <w:top w:val="none" w:sz="0" w:space="0" w:color="auto"/>
        <w:left w:val="none" w:sz="0" w:space="0" w:color="auto"/>
        <w:bottom w:val="none" w:sz="0" w:space="0" w:color="auto"/>
        <w:right w:val="none" w:sz="0" w:space="0" w:color="auto"/>
      </w:divBdr>
      <w:divsChild>
        <w:div w:id="976297522">
          <w:marLeft w:val="0"/>
          <w:marRight w:val="0"/>
          <w:marTop w:val="0"/>
          <w:marBottom w:val="0"/>
          <w:divBdr>
            <w:top w:val="none" w:sz="0" w:space="0" w:color="auto"/>
            <w:left w:val="none" w:sz="0" w:space="0" w:color="auto"/>
            <w:bottom w:val="none" w:sz="0" w:space="0" w:color="auto"/>
            <w:right w:val="none" w:sz="0" w:space="0" w:color="auto"/>
          </w:divBdr>
        </w:div>
      </w:divsChild>
    </w:div>
    <w:div w:id="2084990229">
      <w:bodyDiv w:val="1"/>
      <w:marLeft w:val="0"/>
      <w:marRight w:val="0"/>
      <w:marTop w:val="0"/>
      <w:marBottom w:val="0"/>
      <w:divBdr>
        <w:top w:val="none" w:sz="0" w:space="0" w:color="auto"/>
        <w:left w:val="none" w:sz="0" w:space="0" w:color="auto"/>
        <w:bottom w:val="none" w:sz="0" w:space="0" w:color="auto"/>
        <w:right w:val="none" w:sz="0" w:space="0" w:color="auto"/>
      </w:divBdr>
    </w:div>
    <w:div w:id="2098361418">
      <w:bodyDiv w:val="1"/>
      <w:marLeft w:val="0"/>
      <w:marRight w:val="0"/>
      <w:marTop w:val="0"/>
      <w:marBottom w:val="0"/>
      <w:divBdr>
        <w:top w:val="none" w:sz="0" w:space="0" w:color="auto"/>
        <w:left w:val="none" w:sz="0" w:space="0" w:color="auto"/>
        <w:bottom w:val="none" w:sz="0" w:space="0" w:color="auto"/>
        <w:right w:val="none" w:sz="0" w:space="0" w:color="auto"/>
      </w:divBdr>
    </w:div>
    <w:div w:id="2122141406">
      <w:bodyDiv w:val="1"/>
      <w:marLeft w:val="0"/>
      <w:marRight w:val="0"/>
      <w:marTop w:val="0"/>
      <w:marBottom w:val="0"/>
      <w:divBdr>
        <w:top w:val="none" w:sz="0" w:space="0" w:color="auto"/>
        <w:left w:val="none" w:sz="0" w:space="0" w:color="auto"/>
        <w:bottom w:val="none" w:sz="0" w:space="0" w:color="auto"/>
        <w:right w:val="none" w:sz="0" w:space="0" w:color="auto"/>
      </w:divBdr>
      <w:divsChild>
        <w:div w:id="191116944">
          <w:marLeft w:val="0"/>
          <w:marRight w:val="0"/>
          <w:marTop w:val="0"/>
          <w:marBottom w:val="0"/>
          <w:divBdr>
            <w:top w:val="none" w:sz="0" w:space="0" w:color="auto"/>
            <w:left w:val="none" w:sz="0" w:space="0" w:color="auto"/>
            <w:bottom w:val="none" w:sz="0" w:space="0" w:color="auto"/>
            <w:right w:val="none" w:sz="0" w:space="0" w:color="auto"/>
          </w:divBdr>
          <w:divsChild>
            <w:div w:id="235166520">
              <w:marLeft w:val="0"/>
              <w:marRight w:val="0"/>
              <w:marTop w:val="0"/>
              <w:marBottom w:val="0"/>
              <w:divBdr>
                <w:top w:val="none" w:sz="0" w:space="0" w:color="auto"/>
                <w:left w:val="none" w:sz="0" w:space="0" w:color="auto"/>
                <w:bottom w:val="none" w:sz="0" w:space="0" w:color="auto"/>
                <w:right w:val="none" w:sz="0" w:space="0" w:color="auto"/>
              </w:divBdr>
            </w:div>
          </w:divsChild>
        </w:div>
        <w:div w:id="365644021">
          <w:marLeft w:val="0"/>
          <w:marRight w:val="0"/>
          <w:marTop w:val="0"/>
          <w:marBottom w:val="0"/>
          <w:divBdr>
            <w:top w:val="none" w:sz="0" w:space="0" w:color="auto"/>
            <w:left w:val="none" w:sz="0" w:space="0" w:color="auto"/>
            <w:bottom w:val="none" w:sz="0" w:space="0" w:color="auto"/>
            <w:right w:val="none" w:sz="0" w:space="0" w:color="auto"/>
          </w:divBdr>
          <w:divsChild>
            <w:div w:id="143000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17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Georgeina.Clear@facs.nsw.gov.au" TargetMode="External"/><Relationship Id="rId117" Type="http://schemas.openxmlformats.org/officeDocument/2006/relationships/hyperlink" Target="https://apo.org.au/sites/default/files/resource-files/2019/04/apo-nid228416-1349451.pdf" TargetMode="External"/><Relationship Id="rId21" Type="http://schemas.openxmlformats.org/officeDocument/2006/relationships/hyperlink" Target="mailto:robert.cummins@deakin.edu.au" TargetMode="External"/><Relationship Id="rId42" Type="http://schemas.openxmlformats.org/officeDocument/2006/relationships/hyperlink" Target="mailto:richardmills@atautism.org" TargetMode="External"/><Relationship Id="rId47" Type="http://schemas.openxmlformats.org/officeDocument/2006/relationships/hyperlink" Target="https://en.wikipedia.org/wiki/Zeus" TargetMode="External"/><Relationship Id="rId63" Type="http://schemas.openxmlformats.org/officeDocument/2006/relationships/hyperlink" Target="https://apo.org.au/sites/default/files/resource-files/2019/05/apo-nid237211-1360191.pdf" TargetMode="External"/><Relationship Id="rId68" Type="http://schemas.openxmlformats.org/officeDocument/2006/relationships/hyperlink" Target="http://www.wentworth.org.au/" TargetMode="External"/><Relationship Id="rId84" Type="http://schemas.openxmlformats.org/officeDocument/2006/relationships/hyperlink" Target="https://www.detoxlocal.com/resources/periodic-table-drug-addiction/" TargetMode="External"/><Relationship Id="rId89" Type="http://schemas.openxmlformats.org/officeDocument/2006/relationships/hyperlink" Target="mailto:marszalekj@umkc.edu" TargetMode="External"/><Relationship Id="rId112" Type="http://schemas.openxmlformats.org/officeDocument/2006/relationships/hyperlink" Target="mailto:sopoku@rav.org.au" TargetMode="External"/><Relationship Id="rId133" Type="http://schemas.openxmlformats.org/officeDocument/2006/relationships/hyperlink" Target="mailto:weiting@suss.edu.sg" TargetMode="External"/><Relationship Id="rId138" Type="http://schemas.openxmlformats.org/officeDocument/2006/relationships/hyperlink" Target="https://en.wikipedia.org/wiki/John_Wesley" TargetMode="External"/><Relationship Id="rId154" Type="http://schemas.openxmlformats.org/officeDocument/2006/relationships/hyperlink" Target="mailto:ott@ese.eur.nl" TargetMode="External"/><Relationship Id="rId159" Type="http://schemas.openxmlformats.org/officeDocument/2006/relationships/hyperlink" Target="https://apo.org.au/sites/default/files/resource-files/2019/03/apo-nid226266-1345851.pdf" TargetMode="External"/><Relationship Id="rId170" Type="http://schemas.openxmlformats.org/officeDocument/2006/relationships/hyperlink" Target="https://files.eric.ed.gov/fulltext/EJ837765.pdf" TargetMode="External"/><Relationship Id="rId16" Type="http://schemas.openxmlformats.org/officeDocument/2006/relationships/hyperlink" Target="https://metrosouth.health.qld.gov.au/qtmhc" TargetMode="External"/><Relationship Id="rId107" Type="http://schemas.openxmlformats.org/officeDocument/2006/relationships/hyperlink" Target="https://en.wikipedia.org/wiki/Terry_Jones" TargetMode="External"/><Relationship Id="rId11" Type="http://schemas.openxmlformats.org/officeDocument/2006/relationships/hyperlink" Target="https://www.sciencealert.com/a-simple-lifestyle-change-requires-just-2-hours-a-week-but-it-could-make-you-happier-and-healthier" TargetMode="External"/><Relationship Id="rId32" Type="http://schemas.openxmlformats.org/officeDocument/2006/relationships/hyperlink" Target="http://www.acqol.com.au/" TargetMode="External"/><Relationship Id="rId37" Type="http://schemas.openxmlformats.org/officeDocument/2006/relationships/hyperlink" Target="https://www.mesotheliomahub.com/Treatment/Prognosis/Improving-a-mesothelioma-Prognosis/" TargetMode="External"/><Relationship Id="rId53" Type="http://schemas.openxmlformats.org/officeDocument/2006/relationships/hyperlink" Target="https://www.bbc.com/news/business-48279876" TargetMode="External"/><Relationship Id="rId58" Type="http://schemas.openxmlformats.org/officeDocument/2006/relationships/hyperlink" Target="http://www.acqol.com.au/" TargetMode="External"/><Relationship Id="rId74" Type="http://schemas.openxmlformats.org/officeDocument/2006/relationships/hyperlink" Target="https://doi.org/10.1371/journal" TargetMode="External"/><Relationship Id="rId79" Type="http://schemas.openxmlformats.org/officeDocument/2006/relationships/hyperlink" Target="http://www.acqol.com.au/" TargetMode="External"/><Relationship Id="rId102" Type="http://schemas.openxmlformats.org/officeDocument/2006/relationships/hyperlink" Target="mailto:robert.cummins@deakin.edu.au" TargetMode="External"/><Relationship Id="rId123" Type="http://schemas.openxmlformats.org/officeDocument/2006/relationships/hyperlink" Target="http://www.acqol.com.au/projects" TargetMode="External"/><Relationship Id="rId128" Type="http://schemas.openxmlformats.org/officeDocument/2006/relationships/hyperlink" Target="https://www.forbes.com/sites/jodiecook/2019/03/19/take-control-of-your-happiness/" TargetMode="External"/><Relationship Id="rId144" Type="http://schemas.openxmlformats.org/officeDocument/2006/relationships/hyperlink" Target="http://www.jsrp.ro/content/JSRP_Vol9_Iss1_Mihok-Geczi" TargetMode="External"/><Relationship Id="rId149" Type="http://schemas.openxmlformats.org/officeDocument/2006/relationships/hyperlink" Target="https://www.omicsonline.org/" TargetMode="External"/><Relationship Id="rId5" Type="http://schemas.openxmlformats.org/officeDocument/2006/relationships/webSettings" Target="webSettings.xml"/><Relationship Id="rId90" Type="http://schemas.openxmlformats.org/officeDocument/2006/relationships/hyperlink" Target="http://www.acqol.com.au/projects" TargetMode="External"/><Relationship Id="rId95" Type="http://schemas.openxmlformats.org/officeDocument/2006/relationships/hyperlink" Target="https://www.ted.com/talks/nigel_marsh_how_to_make_work_life_balance_work/transcript" TargetMode="External"/><Relationship Id="rId160" Type="http://schemas.openxmlformats.org/officeDocument/2006/relationships/hyperlink" Target="mailto:robert.cummins@deakin.edu.au" TargetMode="External"/><Relationship Id="rId165" Type="http://schemas.openxmlformats.org/officeDocument/2006/relationships/hyperlink" Target="mailto:Laima.Kuliukas@apm.net.au" TargetMode="External"/><Relationship Id="rId22" Type="http://schemas.openxmlformats.org/officeDocument/2006/relationships/hyperlink" Target="http://atautism.org/" TargetMode="External"/><Relationship Id="rId27" Type="http://schemas.openxmlformats.org/officeDocument/2006/relationships/hyperlink" Target="mailto:Georgeina.Clear@facs.nsw.gov.au" TargetMode="External"/><Relationship Id="rId43" Type="http://schemas.openxmlformats.org/officeDocument/2006/relationships/hyperlink" Target="https://files.eric.ed.gov/fulltext/EJ837765.pdf" TargetMode="External"/><Relationship Id="rId48" Type="http://schemas.openxmlformats.org/officeDocument/2006/relationships/hyperlink" Target="https://en.wikipedia.org/wiki/King_of_the_gods" TargetMode="External"/><Relationship Id="rId64" Type="http://schemas.openxmlformats.org/officeDocument/2006/relationships/hyperlink" Target="mailto:trobe@deakin.edu.au" TargetMode="External"/><Relationship Id="rId69" Type="http://schemas.openxmlformats.org/officeDocument/2006/relationships/hyperlink" Target="mailto:erasheed@uniting.org" TargetMode="External"/><Relationship Id="rId113" Type="http://schemas.openxmlformats.org/officeDocument/2006/relationships/hyperlink" Target="http://www.acqol.com.au/projects" TargetMode="External"/><Relationship Id="rId118" Type="http://schemas.openxmlformats.org/officeDocument/2006/relationships/hyperlink" Target="mailto:trobe@deakin.edu.au" TargetMode="External"/><Relationship Id="rId134" Type="http://schemas.openxmlformats.org/officeDocument/2006/relationships/hyperlink" Target="http://www.acqol.com.au/projects" TargetMode="External"/><Relationship Id="rId139" Type="http://schemas.openxmlformats.org/officeDocument/2006/relationships/hyperlink" Target="mailto:robert.cummins@deakin.edu.au" TargetMode="External"/><Relationship Id="rId80" Type="http://schemas.openxmlformats.org/officeDocument/2006/relationships/hyperlink" Target="mailto:robert.cummins@deakin.edu.au" TargetMode="External"/><Relationship Id="rId85" Type="http://schemas.openxmlformats.org/officeDocument/2006/relationships/hyperlink" Target="https://cerebralpalsygroup.com/cerebral-palsy/" TargetMode="External"/><Relationship Id="rId150" Type="http://schemas.openxmlformats.org/officeDocument/2006/relationships/hyperlink" Target="https://www.nytimes.com/2019/04/03/science/predatory-journals-ftc-omics.html" TargetMode="External"/><Relationship Id="rId155" Type="http://schemas.openxmlformats.org/officeDocument/2006/relationships/hyperlink" Target="mailto:brigitta.yabsley@aihw.gov.au" TargetMode="External"/><Relationship Id="rId171" Type="http://schemas.openxmlformats.org/officeDocument/2006/relationships/hyperlink" Target="www.oxforddictionaries.com" TargetMode="External"/><Relationship Id="rId12" Type="http://schemas.openxmlformats.org/officeDocument/2006/relationships/hyperlink" Target="https://www.sciencealert.com/diabetes" TargetMode="External"/><Relationship Id="rId17" Type="http://schemas.openxmlformats.org/officeDocument/2006/relationships/hyperlink" Target="mailto:Bernadettejasper@mydcwc.com" TargetMode="External"/><Relationship Id="rId33" Type="http://schemas.openxmlformats.org/officeDocument/2006/relationships/hyperlink" Target="http://www.acqol.com.au/projects" TargetMode="External"/><Relationship Id="rId38" Type="http://schemas.openxmlformats.org/officeDocument/2006/relationships/hyperlink" Target="https://www.mesotheliomahub.com/Treatment/Prognosis/Improving-a-mesothelioma-Prognosis/" TargetMode="External"/><Relationship Id="rId59" Type="http://schemas.openxmlformats.org/officeDocument/2006/relationships/hyperlink" Target="http://www.acqol.com.au/projects" TargetMode="External"/><Relationship Id="rId103" Type="http://schemas.openxmlformats.org/officeDocument/2006/relationships/hyperlink" Target="https://en.wikipedia.org/wiki/Graham_Chapman" TargetMode="External"/><Relationship Id="rId108" Type="http://schemas.openxmlformats.org/officeDocument/2006/relationships/hyperlink" Target="https://en.wikipedia.org/wiki/Michael_Palin" TargetMode="External"/><Relationship Id="rId124" Type="http://schemas.openxmlformats.org/officeDocument/2006/relationships/hyperlink" Target="http://www.acqol.com.au/" TargetMode="External"/><Relationship Id="rId129" Type="http://schemas.openxmlformats.org/officeDocument/2006/relationships/hyperlink" Target="mailto:kpfaff@uwindsor.ca" TargetMode="External"/><Relationship Id="rId54" Type="http://schemas.openxmlformats.org/officeDocument/2006/relationships/hyperlink" Target="mailto:mark@finishwell.com.au" TargetMode="External"/><Relationship Id="rId70" Type="http://schemas.openxmlformats.org/officeDocument/2006/relationships/hyperlink" Target="https://www.who.int/health-topics/international-classification-of-diseases" TargetMode="External"/><Relationship Id="rId75" Type="http://schemas.openxmlformats.org/officeDocument/2006/relationships/hyperlink" Target="https://apo.org.au/sites/default/files/resource-files/2019/05/apo-nid234471-1356756.pdf" TargetMode="External"/><Relationship Id="rId91" Type="http://schemas.openxmlformats.org/officeDocument/2006/relationships/hyperlink" Target="http://www.acqol.com.au/" TargetMode="External"/><Relationship Id="rId96" Type="http://schemas.openxmlformats.org/officeDocument/2006/relationships/hyperlink" Target="https://www.abc.net.au/news/2019-05-05/canberra-wellbeing-happiness-index-policy/11081090" TargetMode="External"/><Relationship Id="rId140" Type="http://schemas.openxmlformats.org/officeDocument/2006/relationships/hyperlink" Target="mailto:trobe@deakin.edu.au" TargetMode="External"/><Relationship Id="rId145" Type="http://schemas.openxmlformats.org/officeDocument/2006/relationships/hyperlink" Target="https://doi.org/10.1007/s11136-019-02145-5" TargetMode="External"/><Relationship Id="rId161" Type="http://schemas.openxmlformats.org/officeDocument/2006/relationships/hyperlink" Target="http://www.acqol.com.au/projects" TargetMode="External"/><Relationship Id="rId166" Type="http://schemas.openxmlformats.org/officeDocument/2006/relationships/hyperlink" Target="mailto:babar.aziz@niu.edu.pk" TargetMode="External"/><Relationship Id="rId1" Type="http://schemas.openxmlformats.org/officeDocument/2006/relationships/customXml" Target="../customXml/item1.xml"/><Relationship Id="rId6" Type="http://schemas.openxmlformats.org/officeDocument/2006/relationships/hyperlink" Target="http://www.acqol.com.au/" TargetMode="External"/><Relationship Id="rId15" Type="http://schemas.openxmlformats.org/officeDocument/2006/relationships/hyperlink" Target="https://metrosouth.health.qld.gov.au/" TargetMode="External"/><Relationship Id="rId23" Type="http://schemas.openxmlformats.org/officeDocument/2006/relationships/hyperlink" Target="https://apo.org.au/sites/default/files/resource-files/2019/05/apo-nid239066-1362626.pdf" TargetMode="External"/><Relationship Id="rId28" Type="http://schemas.openxmlformats.org/officeDocument/2006/relationships/hyperlink" Target="http://www.facs.nsw.gov.au/" TargetMode="External"/><Relationship Id="rId36" Type="http://schemas.openxmlformats.org/officeDocument/2006/relationships/hyperlink" Target="http://www.acqol.com.au/instruments" TargetMode="External"/><Relationship Id="rId49" Type="http://schemas.openxmlformats.org/officeDocument/2006/relationships/hyperlink" Target="https://en.wikipedia.org/wiki/Mount_Olympus" TargetMode="External"/><Relationship Id="rId57" Type="http://schemas.openxmlformats.org/officeDocument/2006/relationships/hyperlink" Target="http://www.acqol.com.au/publications" TargetMode="External"/><Relationship Id="rId106" Type="http://schemas.openxmlformats.org/officeDocument/2006/relationships/hyperlink" Target="https://en.wikipedia.org/wiki/Eric_Idle" TargetMode="External"/><Relationship Id="rId114" Type="http://schemas.openxmlformats.org/officeDocument/2006/relationships/hyperlink" Target="http://www.acqol.com.au/" TargetMode="External"/><Relationship Id="rId119" Type="http://schemas.openxmlformats.org/officeDocument/2006/relationships/hyperlink" Target="https://www.forbes.com/sites/nextavenue/2018/12/19/virtual-reality-offers-the-ability-to-travel/" TargetMode="External"/><Relationship Id="rId127" Type="http://schemas.openxmlformats.org/officeDocument/2006/relationships/hyperlink" Target="mailto:tanikaroberts97@gmail.com" TargetMode="External"/><Relationship Id="rId10" Type="http://schemas.openxmlformats.org/officeDocument/2006/relationships/hyperlink" Target="mailto:trobe@deakin.edu.au" TargetMode="External"/><Relationship Id="rId31" Type="http://schemas.openxmlformats.org/officeDocument/2006/relationships/hyperlink" Target="http://www.oxfordbibliographies.com/view/document/obo-9780199828340/obo-9780199828340-0167.xml" TargetMode="External"/><Relationship Id="rId44" Type="http://schemas.openxmlformats.org/officeDocument/2006/relationships/hyperlink" Target="http://www.acqol.com.au/instruments" TargetMode="External"/><Relationship Id="rId52" Type="http://schemas.openxmlformats.org/officeDocument/2006/relationships/hyperlink" Target="mailto:trobe@deakin.edu.au" TargetMode="External"/><Relationship Id="rId60" Type="http://schemas.openxmlformats.org/officeDocument/2006/relationships/hyperlink" Target="https://en.wikipedia.org/wiki/USA_Today" TargetMode="External"/><Relationship Id="rId65" Type="http://schemas.openxmlformats.org/officeDocument/2006/relationships/hyperlink" Target="https://www.vice.com/en_au/article/qvazeq/cheap-money-habits" TargetMode="External"/><Relationship Id="rId73" Type="http://schemas.openxmlformats.org/officeDocument/2006/relationships/hyperlink" Target="mailto:robert.cummins@deakin.edu.au" TargetMode="External"/><Relationship Id="rId78" Type="http://schemas.openxmlformats.org/officeDocument/2006/relationships/hyperlink" Target="http://www.acqol.com.au/projects" TargetMode="External"/><Relationship Id="rId81" Type="http://schemas.openxmlformats.org/officeDocument/2006/relationships/hyperlink" Target="http://www.acqol.com.au/instruments" TargetMode="External"/><Relationship Id="rId86" Type="http://schemas.openxmlformats.org/officeDocument/2006/relationships/hyperlink" Target="https://apo.org.au/node/232556?utm_source=APO+Subscribers&amp;utm_campaign=672d611d8a-EMAIL_CAMPAIGN_2019_05_08_12_41&amp;utm_medium=email&amp;utm_term=0_1452ee3b6b-672d611d8a-84218749&amp;mc_cid=672d611d8a&amp;mc_eid=abe0153fe9" TargetMode="External"/><Relationship Id="rId94" Type="http://schemas.openxmlformats.org/officeDocument/2006/relationships/hyperlink" Target="mailto:trobe@deakin.edu.au" TargetMode="External"/><Relationship Id="rId99" Type="http://schemas.openxmlformats.org/officeDocument/2006/relationships/hyperlink" Target="http://www.acqol.com.au/projects" TargetMode="External"/><Relationship Id="rId101" Type="http://schemas.openxmlformats.org/officeDocument/2006/relationships/hyperlink" Target="http://psychclassics.yorku.ca/Thurstone/" TargetMode="External"/><Relationship Id="rId122" Type="http://schemas.openxmlformats.org/officeDocument/2006/relationships/hyperlink" Target="http://www.oxfordbibliographies.com/view/document/obo-9780199828340/obo-9780199828340-0167.xml" TargetMode="External"/><Relationship Id="rId130" Type="http://schemas.openxmlformats.org/officeDocument/2006/relationships/hyperlink" Target="mailto:breanna.wright@monash.edu" TargetMode="External"/><Relationship Id="rId135" Type="http://schemas.openxmlformats.org/officeDocument/2006/relationships/hyperlink" Target="http://www.acqol.com.au/" TargetMode="External"/><Relationship Id="rId143" Type="http://schemas.openxmlformats.org/officeDocument/2006/relationships/hyperlink" Target="https://www.home-detox.co.uk/how-long-does-alcohol-stay-in-your-system/" TargetMode="External"/><Relationship Id="rId148" Type="http://schemas.openxmlformats.org/officeDocument/2006/relationships/hyperlink" Target="https://www.nytimes.com/2019/04/03/science/predatory-journals-ftc-omics.html" TargetMode="External"/><Relationship Id="rId151" Type="http://schemas.openxmlformats.org/officeDocument/2006/relationships/hyperlink" Target="https://www.ftc.gov/news-events/press-releases/2019/04/court-rules-ftcs-favor-against-predatory-academic-publisher-omics" TargetMode="External"/><Relationship Id="rId156" Type="http://schemas.openxmlformats.org/officeDocument/2006/relationships/hyperlink" Target="mailto:peter.miller@deakin.edu.au" TargetMode="External"/><Relationship Id="rId164" Type="http://schemas.openxmlformats.org/officeDocument/2006/relationships/hyperlink" Target="http://audreycamp.com/" TargetMode="External"/><Relationship Id="rId169" Type="http://schemas.openxmlformats.org/officeDocument/2006/relationships/hyperlink" Target="mailto:courtneymclean996@gmail.com" TargetMode="External"/><Relationship Id="rId4" Type="http://schemas.openxmlformats.org/officeDocument/2006/relationships/settings" Target="settings.xml"/><Relationship Id="rId9" Type="http://schemas.openxmlformats.org/officeDocument/2006/relationships/hyperlink" Target="https://apo.org.au/node/242151?utm_source=APO+Subscribers&amp;utm_campaign=8b7b9ded56-" TargetMode="External"/><Relationship Id="rId172" Type="http://schemas.openxmlformats.org/officeDocument/2006/relationships/fontTable" Target="fontTable.xml"/><Relationship Id="rId13" Type="http://schemas.openxmlformats.org/officeDocument/2006/relationships/hyperlink" Target="mailto:Mohammed.Azhari@health.qld.gov.au" TargetMode="External"/><Relationship Id="rId18" Type="http://schemas.openxmlformats.org/officeDocument/2006/relationships/hyperlink" Target="mailto:celinemjona@gmail.com" TargetMode="External"/><Relationship Id="rId39" Type="http://schemas.openxmlformats.org/officeDocument/2006/relationships/hyperlink" Target="mailto:trobe@deakin.edu.au" TargetMode="External"/><Relationship Id="rId109" Type="http://schemas.openxmlformats.org/officeDocument/2006/relationships/hyperlink" Target="http://apo.org.au/system/files/195861/apo-nid195861-1019996.pdf" TargetMode="External"/><Relationship Id="rId34" Type="http://schemas.openxmlformats.org/officeDocument/2006/relationships/hyperlink" Target="mailto:craig.olsson@deakin.edu.au" TargetMode="External"/><Relationship Id="rId50" Type="http://schemas.openxmlformats.org/officeDocument/2006/relationships/hyperlink" Target="mailto:robert.cummins@deakin.edu.au" TargetMode="External"/><Relationship Id="rId55" Type="http://schemas.openxmlformats.org/officeDocument/2006/relationships/hyperlink" Target="mailto:lan.gao@deakin.edu.au" TargetMode="External"/><Relationship Id="rId76" Type="http://schemas.openxmlformats.org/officeDocument/2006/relationships/hyperlink" Target="https://www.cnbc.com/chloe-taylor/" TargetMode="External"/><Relationship Id="rId97" Type="http://schemas.openxmlformats.org/officeDocument/2006/relationships/hyperlink" Target="https://www.abc.net.au/news/2019-05-05/canberra-wellbeing-happiness-index-policy/11081090" TargetMode="External"/><Relationship Id="rId104" Type="http://schemas.openxmlformats.org/officeDocument/2006/relationships/hyperlink" Target="https://en.wikipedia.org/wiki/John_Cleese" TargetMode="External"/><Relationship Id="rId120" Type="http://schemas.openxmlformats.org/officeDocument/2006/relationships/hyperlink" Target="mailto:Samantha.vanderToorn@det.nsw.edu.au" TargetMode="External"/><Relationship Id="rId125" Type="http://schemas.openxmlformats.org/officeDocument/2006/relationships/hyperlink" Target="mailto:robert.cummins@deakin.edu.au" TargetMode="External"/><Relationship Id="rId141" Type="http://schemas.openxmlformats.org/officeDocument/2006/relationships/hyperlink" Target="http://www.acqol.com.au/development/about" TargetMode="External"/><Relationship Id="rId146" Type="http://schemas.openxmlformats.org/officeDocument/2006/relationships/hyperlink" Target="https://www.sciencealert.com/predatory-science-journal-hit-with-a-50-million-fine-but-they-might-not-pay-a-cent" TargetMode="External"/><Relationship Id="rId167" Type="http://schemas.openxmlformats.org/officeDocument/2006/relationships/hyperlink" Target="mailto:Laima@Kuliukas.com" TargetMode="External"/><Relationship Id="rId7" Type="http://schemas.openxmlformats.org/officeDocument/2006/relationships/hyperlink" Target="http://www.acqol.com.au/projects" TargetMode="External"/><Relationship Id="rId71" Type="http://schemas.openxmlformats.org/officeDocument/2006/relationships/hyperlink" Target="http://www.acqol.com.au/projects" TargetMode="External"/><Relationship Id="rId92" Type="http://schemas.openxmlformats.org/officeDocument/2006/relationships/hyperlink" Target="mailto:robert.cummins@deakin.edu.au" TargetMode="External"/><Relationship Id="rId162" Type="http://schemas.openxmlformats.org/officeDocument/2006/relationships/hyperlink" Target="https://apo.org.au/sites/default/files/resource-files/2019/03/aponid226571-%201346376.pdf" TargetMode="External"/><Relationship Id="rId2" Type="http://schemas.openxmlformats.org/officeDocument/2006/relationships/numbering" Target="numbering.xml"/><Relationship Id="rId29" Type="http://schemas.openxmlformats.org/officeDocument/2006/relationships/hyperlink" Target="mailto:liisa.keshmiri@gmail.com" TargetMode="External"/><Relationship Id="rId24" Type="http://schemas.openxmlformats.org/officeDocument/2006/relationships/hyperlink" Target="mailto:trobe@deakin.edu.au" TargetMode="External"/><Relationship Id="rId40" Type="http://schemas.openxmlformats.org/officeDocument/2006/relationships/hyperlink" Target="https://www.sciencealert.com/our-imagination-can-change-our-perceptions-of-reality-on-a-neural-level" TargetMode="External"/><Relationship Id="rId45" Type="http://schemas.openxmlformats.org/officeDocument/2006/relationships/hyperlink" Target="http://www.acqol.com.au/" TargetMode="External"/><Relationship Id="rId66" Type="http://schemas.openxmlformats.org/officeDocument/2006/relationships/hyperlink" Target="mailto:joanne.robinson@wentworth.org.au" TargetMode="External"/><Relationship Id="rId87" Type="http://schemas.openxmlformats.org/officeDocument/2006/relationships/hyperlink" Target="mailto:trobe@deakin.edu.au" TargetMode="External"/><Relationship Id="rId110" Type="http://schemas.openxmlformats.org/officeDocument/2006/relationships/hyperlink" Target="mailto:trobe@deakin.edu.au" TargetMode="External"/><Relationship Id="rId115" Type="http://schemas.openxmlformats.org/officeDocument/2006/relationships/hyperlink" Target="mailto:robert.cummins@deakin.edu.au" TargetMode="External"/><Relationship Id="rId131" Type="http://schemas.openxmlformats.org/officeDocument/2006/relationships/hyperlink" Target="mailto:adam.okulicz.kozaryn@gmail.com" TargetMode="External"/><Relationship Id="rId136" Type="http://schemas.openxmlformats.org/officeDocument/2006/relationships/hyperlink" Target="https://apo.org.au/sites/default/files/resource-files/2019/03/apo-nid226266-1345851.pdf" TargetMode="External"/><Relationship Id="rId157" Type="http://schemas.openxmlformats.org/officeDocument/2006/relationships/hyperlink" Target="http://www.acqol.com.au/projects" TargetMode="External"/><Relationship Id="rId61" Type="http://schemas.openxmlformats.org/officeDocument/2006/relationships/hyperlink" Target="https://en.wikipedia.org/wiki/Wonders_of_the_World" TargetMode="External"/><Relationship Id="rId82" Type="http://schemas.openxmlformats.org/officeDocument/2006/relationships/hyperlink" Target="https://www.sokolovelaw.com/legal/mesothelioma-law-firm/" TargetMode="External"/><Relationship Id="rId152" Type="http://schemas.openxmlformats.org/officeDocument/2006/relationships/hyperlink" Target="https://www.bloomberg.com/news/features/2017-08-29/medical-journals-have-a-fake-news-problem" TargetMode="External"/><Relationship Id="rId173" Type="http://schemas.openxmlformats.org/officeDocument/2006/relationships/theme" Target="theme/theme1.xml"/><Relationship Id="rId19" Type="http://schemas.openxmlformats.org/officeDocument/2006/relationships/hyperlink" Target="http://www.acqol.com.au/" TargetMode="External"/><Relationship Id="rId14" Type="http://schemas.openxmlformats.org/officeDocument/2006/relationships/hyperlink" Target="mailto:mohammed.azhari@health.qld.gov.au" TargetMode="External"/><Relationship Id="rId30" Type="http://schemas.openxmlformats.org/officeDocument/2006/relationships/hyperlink" Target="mailto:violet.xia@uts.edu.au" TargetMode="External"/><Relationship Id="rId35" Type="http://schemas.openxmlformats.org/officeDocument/2006/relationships/hyperlink" Target="mailto:robert.cummins@deakin.edu.au" TargetMode="External"/><Relationship Id="rId56" Type="http://schemas.openxmlformats.org/officeDocument/2006/relationships/hyperlink" Target="mailto:gabriella.sharpe@acu.edu.au" TargetMode="External"/><Relationship Id="rId77" Type="http://schemas.openxmlformats.org/officeDocument/2006/relationships/hyperlink" Target="https://www.cnbc.com/2019/05/20/these-cities-offer-the-best-quality-of-life-deutsche-bank-says.html" TargetMode="External"/><Relationship Id="rId100" Type="http://schemas.openxmlformats.org/officeDocument/2006/relationships/hyperlink" Target="http://www.acqol.com.au/" TargetMode="External"/><Relationship Id="rId105" Type="http://schemas.openxmlformats.org/officeDocument/2006/relationships/hyperlink" Target="https://en.wikipedia.org/wiki/Terry_Gilliam" TargetMode="External"/><Relationship Id="rId126" Type="http://schemas.openxmlformats.org/officeDocument/2006/relationships/hyperlink" Target="https://apo.org.au/sites/default/files/resource-files/2019/03/aponid227591-1347591.pdf" TargetMode="External"/><Relationship Id="rId147" Type="http://schemas.openxmlformats.org/officeDocument/2006/relationships/hyperlink" Target="https://www.ftc.gov/news-events/press-releases/2019/04/court-rules-ftcs-favor-against-predatory-academic-publisher-omics" TargetMode="External"/><Relationship Id="rId168" Type="http://schemas.openxmlformats.org/officeDocument/2006/relationships/hyperlink" Target="mailto:rec419@hanmail.net" TargetMode="External"/><Relationship Id="rId8" Type="http://schemas.openxmlformats.org/officeDocument/2006/relationships/hyperlink" Target="mailto:robert.cummins@deakin.edu.au" TargetMode="External"/><Relationship Id="rId51" Type="http://schemas.openxmlformats.org/officeDocument/2006/relationships/hyperlink" Target="https://apo.org.au/sites/default/files/resource-files/2019/05/apo-nid238131-1361416.pdf" TargetMode="External"/><Relationship Id="rId72" Type="http://schemas.openxmlformats.org/officeDocument/2006/relationships/hyperlink" Target="http://www.acqol.com.au/" TargetMode="External"/><Relationship Id="rId93" Type="http://schemas.openxmlformats.org/officeDocument/2006/relationships/hyperlink" Target="https://www.communitycouncil.com.au/sites/default/files/Australia-wewant-Second-Report_ONLINE.pdf" TargetMode="External"/><Relationship Id="rId98" Type="http://schemas.openxmlformats.org/officeDocument/2006/relationships/hyperlink" Target="mailto:maria.e.fp@gmail.com" TargetMode="External"/><Relationship Id="rId121" Type="http://schemas.openxmlformats.org/officeDocument/2006/relationships/hyperlink" Target="https://www.gov.uk/government/speeches/pm-speech-on-wellbeing" TargetMode="External"/><Relationship Id="rId142" Type="http://schemas.openxmlformats.org/officeDocument/2006/relationships/hyperlink" Target="http://www.acqol.com.au/development/instruments" TargetMode="External"/><Relationship Id="rId163" Type="http://schemas.openxmlformats.org/officeDocument/2006/relationships/hyperlink" Target="https://www.forbes.com/sites/davidnikel/2019/04/02/what-american-expats-really-think-of-scandinavian-happiness/" TargetMode="External"/><Relationship Id="rId3" Type="http://schemas.openxmlformats.org/officeDocument/2006/relationships/styles" Target="styles.xml"/><Relationship Id="rId25" Type="http://schemas.openxmlformats.org/officeDocument/2006/relationships/hyperlink" Target="https://www.sciencealert.com/men-get-postnatal-depression-too-and-most-don-t-even-realise" TargetMode="External"/><Relationship Id="rId46" Type="http://schemas.openxmlformats.org/officeDocument/2006/relationships/hyperlink" Target="http://www.acqol.com.au/projects" TargetMode="External"/><Relationship Id="rId67" Type="http://schemas.openxmlformats.org/officeDocument/2006/relationships/hyperlink" Target="mailto:joanne.robinson@wentworth.org.au" TargetMode="External"/><Relationship Id="rId116" Type="http://schemas.openxmlformats.org/officeDocument/2006/relationships/hyperlink" Target="mailto:mcleanc@deakin.edu.au" TargetMode="External"/><Relationship Id="rId137" Type="http://schemas.openxmlformats.org/officeDocument/2006/relationships/hyperlink" Target="mailto:nicolarichter@yahoo.com" TargetMode="External"/><Relationship Id="rId158" Type="http://schemas.openxmlformats.org/officeDocument/2006/relationships/hyperlink" Target="http://www.acqol.com.au/" TargetMode="External"/><Relationship Id="rId20" Type="http://schemas.openxmlformats.org/officeDocument/2006/relationships/hyperlink" Target="http://www.acqol.com.au/projects" TargetMode="External"/><Relationship Id="rId41" Type="http://schemas.openxmlformats.org/officeDocument/2006/relationships/hyperlink" Target="mailto:Jenny.Downs@telethonkids.org.au" TargetMode="External"/><Relationship Id="rId62" Type="http://schemas.openxmlformats.org/officeDocument/2006/relationships/hyperlink" Target="mailto:robert.cummins@deakin.edu.au" TargetMode="External"/><Relationship Id="rId83" Type="http://schemas.openxmlformats.org/officeDocument/2006/relationships/hyperlink" Target="https://www.opiates.net/resources/" TargetMode="External"/><Relationship Id="rId88" Type="http://schemas.openxmlformats.org/officeDocument/2006/relationships/hyperlink" Target="https://ed.ted.com/lessons/less-stuff-more-happiness-graham-hill" TargetMode="External"/><Relationship Id="rId111" Type="http://schemas.openxmlformats.org/officeDocument/2006/relationships/hyperlink" Target="https://www.vice.com/en_au/article/zmpx54/how-to-look-after-your-mental-health-s-a-student" TargetMode="External"/><Relationship Id="rId132" Type="http://schemas.openxmlformats.org/officeDocument/2006/relationships/hyperlink" Target="mailto:malee@cau.ac.kr" TargetMode="External"/><Relationship Id="rId153" Type="http://schemas.openxmlformats.org/officeDocument/2006/relationships/hyperlink" Target="https://www.nytimes.com/2019/04/03/science/predatory-journals-ftc-omic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440DF-49A6-4476-9165-99AC1B4AC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6685</TotalTime>
  <Pages>60</Pages>
  <Words>32274</Words>
  <Characters>183966</Characters>
  <Application>Microsoft Office Word</Application>
  <DocSecurity>0</DocSecurity>
  <Lines>1533</Lines>
  <Paragraphs>431</Paragraphs>
  <ScaleCrop>false</ScaleCrop>
  <HeadingPairs>
    <vt:vector size="2" baseType="variant">
      <vt:variant>
        <vt:lpstr>Title</vt:lpstr>
      </vt:variant>
      <vt:variant>
        <vt:i4>1</vt:i4>
      </vt:variant>
    </vt:vector>
  </HeadingPairs>
  <TitlesOfParts>
    <vt:vector size="1" baseType="lpstr">
      <vt:lpstr/>
    </vt:vector>
  </TitlesOfParts>
  <Company>Deakin University</Company>
  <LinksUpToDate>false</LinksUpToDate>
  <CharactersWithSpaces>215809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Cummins</dc:creator>
  <cp:keywords/>
  <dc:description/>
  <cp:lastModifiedBy>Robert Cummins</cp:lastModifiedBy>
  <cp:revision>175</cp:revision>
  <dcterms:created xsi:type="dcterms:W3CDTF">2019-05-07T02:45:00Z</dcterms:created>
  <dcterms:modified xsi:type="dcterms:W3CDTF">2019-06-27T07:31:00Z</dcterms:modified>
</cp:coreProperties>
</file>